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docProps/core.xml" ContentType="application/vnd.openxmlformats-package.core-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CED873" w14:textId="34AEAFBD" w:rsidR="00A93EDF" w:rsidRPr="0070290A" w:rsidRDefault="00A93EDF" w:rsidP="00A93EDF">
      <w:pPr>
        <w:jc w:val="right"/>
        <w:rPr>
          <w:rFonts w:asciiTheme="minorHAnsi" w:hAnsiTheme="minorHAnsi" w:cstheme="minorHAnsi"/>
          <w:b/>
          <w:iCs/>
        </w:rPr>
      </w:pPr>
      <w:r w:rsidRPr="0070290A">
        <w:rPr>
          <w:rFonts w:asciiTheme="minorHAnsi" w:hAnsiTheme="minorHAnsi"/>
          <w:noProof/>
        </w:rPr>
        <w:drawing>
          <wp:anchor distT="0" distB="0" distL="114300" distR="114300" simplePos="0" relativeHeight="251670528" behindDoc="0" locked="0" layoutInCell="1" allowOverlap="1" wp14:anchorId="7419227B" wp14:editId="74321DB2">
            <wp:simplePos x="0" y="0"/>
            <wp:positionH relativeFrom="column">
              <wp:posOffset>5034849</wp:posOffset>
            </wp:positionH>
            <wp:positionV relativeFrom="paragraph">
              <wp:posOffset>50</wp:posOffset>
            </wp:positionV>
            <wp:extent cx="523875" cy="109220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63B0" w:rsidRPr="0070290A">
        <w:rPr>
          <w:rFonts w:asciiTheme="minorHAnsi" w:hAnsiTheme="minorHAnsi" w:cstheme="minorHAnsi"/>
          <w:b/>
          <w:iCs/>
        </w:rPr>
        <w:t xml:space="preserve"> </w:t>
      </w:r>
    </w:p>
    <w:p w14:paraId="2A5283F4" w14:textId="77777777" w:rsidR="00A93EDF" w:rsidRPr="0070290A" w:rsidRDefault="00A93EDF" w:rsidP="00A93EDF">
      <w:pPr>
        <w:jc w:val="center"/>
        <w:rPr>
          <w:rFonts w:asciiTheme="minorHAnsi" w:hAnsiTheme="minorHAnsi" w:cstheme="minorHAnsi"/>
          <w:b/>
          <w:bCs/>
          <w:iCs/>
          <w:szCs w:val="22"/>
        </w:rPr>
      </w:pPr>
      <w:r w:rsidRPr="0070290A">
        <w:rPr>
          <w:rFonts w:asciiTheme="minorHAnsi" w:hAnsiTheme="minorHAnsi" w:cstheme="minorHAnsi"/>
          <w:b/>
          <w:iCs/>
          <w:noProof/>
        </w:rPr>
        <w:drawing>
          <wp:anchor distT="0" distB="0" distL="114300" distR="114300" simplePos="0" relativeHeight="251668480" behindDoc="0" locked="0" layoutInCell="1" allowOverlap="1" wp14:anchorId="349834A4" wp14:editId="41AA1E0A">
            <wp:simplePos x="0" y="0"/>
            <wp:positionH relativeFrom="column">
              <wp:posOffset>2521585</wp:posOffset>
            </wp:positionH>
            <wp:positionV relativeFrom="paragraph">
              <wp:posOffset>22225</wp:posOffset>
            </wp:positionV>
            <wp:extent cx="838200" cy="809625"/>
            <wp:effectExtent l="19050" t="0" r="0" b="0"/>
            <wp:wrapSquare wrapText="bothSides"/>
            <wp:docPr id="2" name="Picture 1" descr="O:\Programme\Rural and Regional Development Cluster\MTS\1_MTS_Phase\PR\SIDA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rogramme\Rural and Regional Development Cluster\MTS\1_MTS_Phase\PR\SIDA new logo!.jpg"/>
                    <pic:cNvPicPr>
                      <a:picLocks noChangeAspect="1" noChangeArrowheads="1"/>
                    </pic:cNvPicPr>
                  </pic:nvPicPr>
                  <pic:blipFill>
                    <a:blip r:embed="rId12" cstate="print"/>
                    <a:srcRect/>
                    <a:stretch>
                      <a:fillRect/>
                    </a:stretch>
                  </pic:blipFill>
                  <pic:spPr bwMode="auto">
                    <a:xfrm>
                      <a:off x="0" y="0"/>
                      <a:ext cx="838200" cy="809625"/>
                    </a:xfrm>
                    <a:prstGeom prst="rect">
                      <a:avLst/>
                    </a:prstGeom>
                    <a:noFill/>
                    <a:ln w="9525">
                      <a:noFill/>
                      <a:miter lim="800000"/>
                      <a:headEnd/>
                      <a:tailEnd/>
                    </a:ln>
                  </pic:spPr>
                </pic:pic>
              </a:graphicData>
            </a:graphic>
          </wp:anchor>
        </w:drawing>
      </w:r>
    </w:p>
    <w:p w14:paraId="3A9CE8C1" w14:textId="77777777" w:rsidR="00A93EDF" w:rsidRPr="0070290A" w:rsidRDefault="00A93EDF" w:rsidP="00A93EDF">
      <w:pPr>
        <w:jc w:val="center"/>
        <w:rPr>
          <w:rFonts w:asciiTheme="minorHAnsi" w:hAnsiTheme="minorHAnsi" w:cstheme="minorHAnsi"/>
          <w:b/>
          <w:bCs/>
          <w:iCs/>
          <w:szCs w:val="22"/>
        </w:rPr>
      </w:pPr>
      <w:r w:rsidRPr="0070290A">
        <w:rPr>
          <w:rFonts w:asciiTheme="minorHAnsi" w:hAnsiTheme="minorHAnsi" w:cstheme="minorHAnsi"/>
          <w:b/>
          <w:iCs/>
          <w:noProof/>
        </w:rPr>
        <w:drawing>
          <wp:anchor distT="0" distB="0" distL="114300" distR="114300" simplePos="0" relativeHeight="251669504" behindDoc="1" locked="0" layoutInCell="1" allowOverlap="1" wp14:anchorId="7D0D2FEE" wp14:editId="364F4086">
            <wp:simplePos x="0" y="0"/>
            <wp:positionH relativeFrom="margin">
              <wp:align>left</wp:align>
            </wp:positionH>
            <wp:positionV relativeFrom="paragraph">
              <wp:posOffset>5080</wp:posOffset>
            </wp:positionV>
            <wp:extent cx="1692275" cy="449580"/>
            <wp:effectExtent l="0" t="0" r="3175" b="7620"/>
            <wp:wrapTight wrapText="bothSides">
              <wp:wrapPolygon edited="0">
                <wp:start x="0" y="0"/>
                <wp:lineTo x="0" y="21051"/>
                <wp:lineTo x="21397" y="21051"/>
                <wp:lineTo x="21397"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2275" cy="449580"/>
                    </a:xfrm>
                    <a:prstGeom prst="rect">
                      <a:avLst/>
                    </a:prstGeom>
                    <a:noFill/>
                    <a:ln>
                      <a:noFill/>
                    </a:ln>
                  </pic:spPr>
                </pic:pic>
              </a:graphicData>
            </a:graphic>
          </wp:anchor>
        </w:drawing>
      </w:r>
    </w:p>
    <w:p w14:paraId="309A0809" w14:textId="77777777" w:rsidR="00A93EDF" w:rsidRPr="0070290A" w:rsidRDefault="00A93EDF" w:rsidP="00A93EDF">
      <w:pPr>
        <w:jc w:val="center"/>
        <w:rPr>
          <w:rFonts w:asciiTheme="minorHAnsi" w:hAnsiTheme="minorHAnsi" w:cstheme="minorHAnsi"/>
          <w:b/>
          <w:bCs/>
          <w:iCs/>
          <w:sz w:val="32"/>
          <w:szCs w:val="32"/>
        </w:rPr>
      </w:pPr>
    </w:p>
    <w:p w14:paraId="20330588" w14:textId="77777777" w:rsidR="00A93EDF" w:rsidRPr="0070290A" w:rsidRDefault="00A93EDF" w:rsidP="00A93EDF">
      <w:pPr>
        <w:jc w:val="center"/>
        <w:rPr>
          <w:rFonts w:asciiTheme="minorHAnsi" w:hAnsiTheme="minorHAnsi" w:cstheme="minorHAnsi"/>
          <w:b/>
          <w:bCs/>
          <w:iCs/>
          <w:sz w:val="32"/>
          <w:szCs w:val="32"/>
        </w:rPr>
      </w:pPr>
    </w:p>
    <w:p w14:paraId="6067F817" w14:textId="77777777" w:rsidR="00A93EDF" w:rsidRPr="0070290A" w:rsidRDefault="00A93EDF" w:rsidP="00A93EDF">
      <w:pPr>
        <w:jc w:val="center"/>
        <w:rPr>
          <w:rFonts w:asciiTheme="minorHAnsi" w:hAnsiTheme="minorHAnsi" w:cstheme="minorHAnsi"/>
          <w:b/>
          <w:bCs/>
          <w:iCs/>
          <w:sz w:val="32"/>
          <w:szCs w:val="32"/>
        </w:rPr>
      </w:pPr>
    </w:p>
    <w:p w14:paraId="0FA5615A" w14:textId="77777777" w:rsidR="00A93EDF" w:rsidRPr="0070290A" w:rsidRDefault="00A93EDF" w:rsidP="00A93EDF">
      <w:pPr>
        <w:jc w:val="center"/>
        <w:rPr>
          <w:rFonts w:asciiTheme="minorHAnsi" w:hAnsiTheme="minorHAnsi" w:cstheme="minorHAnsi"/>
          <w:b/>
          <w:bCs/>
          <w:iCs/>
          <w:sz w:val="32"/>
          <w:szCs w:val="32"/>
        </w:rPr>
      </w:pPr>
    </w:p>
    <w:p w14:paraId="569468C0" w14:textId="77777777" w:rsidR="00A93EDF" w:rsidRPr="0070290A" w:rsidRDefault="00A93EDF" w:rsidP="00A93EDF">
      <w:pPr>
        <w:jc w:val="center"/>
        <w:rPr>
          <w:rFonts w:asciiTheme="minorHAnsi" w:hAnsiTheme="minorHAnsi" w:cstheme="minorHAnsi"/>
          <w:b/>
          <w:bCs/>
          <w:iCs/>
          <w:sz w:val="32"/>
          <w:szCs w:val="32"/>
        </w:rPr>
      </w:pPr>
    </w:p>
    <w:p w14:paraId="16836A4A" w14:textId="153CC8D6" w:rsidR="00A93EDF" w:rsidRPr="0070290A" w:rsidRDefault="00A93EDF" w:rsidP="00A93EDF">
      <w:pPr>
        <w:jc w:val="center"/>
        <w:rPr>
          <w:rFonts w:asciiTheme="minorHAnsi" w:hAnsiTheme="minorHAnsi" w:cstheme="minorHAnsi"/>
          <w:b/>
          <w:bCs/>
          <w:iCs/>
          <w:sz w:val="28"/>
          <w:szCs w:val="28"/>
        </w:rPr>
      </w:pPr>
      <w:r w:rsidRPr="0070290A">
        <w:rPr>
          <w:rFonts w:asciiTheme="minorHAnsi" w:hAnsiTheme="minorHAnsi" w:cstheme="minorHAnsi"/>
          <w:b/>
          <w:bCs/>
          <w:iCs/>
          <w:sz w:val="28"/>
          <w:szCs w:val="28"/>
        </w:rPr>
        <w:t>STRENGTHENING THE ROLE OF LOCAL COMMUNITIES (</w:t>
      </w:r>
      <w:r w:rsidRPr="0070290A">
        <w:rPr>
          <w:rFonts w:asciiTheme="minorHAnsi" w:hAnsiTheme="minorHAnsi" w:cstheme="minorHAnsi"/>
          <w:b/>
          <w:bCs/>
          <w:i/>
          <w:sz w:val="28"/>
          <w:szCs w:val="28"/>
        </w:rPr>
        <w:t>MJESNE ZAJEDNICE/MZ</w:t>
      </w:r>
      <w:r w:rsidR="00536F58" w:rsidRPr="0070290A">
        <w:rPr>
          <w:rFonts w:asciiTheme="minorHAnsi" w:hAnsiTheme="minorHAnsi" w:cstheme="minorHAnsi"/>
          <w:b/>
          <w:bCs/>
          <w:i/>
          <w:sz w:val="28"/>
          <w:szCs w:val="28"/>
        </w:rPr>
        <w:t>s</w:t>
      </w:r>
      <w:r w:rsidRPr="0070290A">
        <w:rPr>
          <w:rFonts w:asciiTheme="minorHAnsi" w:hAnsiTheme="minorHAnsi" w:cstheme="minorHAnsi"/>
          <w:b/>
          <w:bCs/>
          <w:iCs/>
          <w:sz w:val="28"/>
          <w:szCs w:val="28"/>
        </w:rPr>
        <w:t>) IN BOSNIA AND HERZEGOVINA, PHASE II</w:t>
      </w:r>
    </w:p>
    <w:p w14:paraId="4A9158DF" w14:textId="77777777" w:rsidR="00A93EDF" w:rsidRPr="0070290A" w:rsidRDefault="00A93EDF" w:rsidP="00A93EDF">
      <w:pPr>
        <w:jc w:val="center"/>
        <w:rPr>
          <w:rFonts w:asciiTheme="minorHAnsi" w:hAnsiTheme="minorHAnsi" w:cstheme="minorHAnsi"/>
          <w:b/>
          <w:bCs/>
          <w:iCs/>
          <w:sz w:val="28"/>
          <w:szCs w:val="28"/>
        </w:rPr>
      </w:pPr>
    </w:p>
    <w:p w14:paraId="5BDC80D9" w14:textId="77777777" w:rsidR="00A93EDF" w:rsidRPr="0070290A" w:rsidRDefault="00A93EDF" w:rsidP="00A93EDF">
      <w:pPr>
        <w:jc w:val="center"/>
        <w:rPr>
          <w:rFonts w:asciiTheme="minorHAnsi" w:hAnsiTheme="minorHAnsi" w:cstheme="minorHAnsi"/>
          <w:iCs/>
          <w:sz w:val="32"/>
          <w:szCs w:val="32"/>
        </w:rPr>
      </w:pPr>
    </w:p>
    <w:p w14:paraId="3547EB43" w14:textId="77777777" w:rsidR="00A93EDF" w:rsidRPr="0070290A" w:rsidRDefault="00A93EDF" w:rsidP="00A93EDF">
      <w:pPr>
        <w:spacing w:after="0"/>
        <w:rPr>
          <w:rFonts w:asciiTheme="minorHAnsi" w:hAnsiTheme="minorHAnsi" w:cstheme="minorHAnsi"/>
          <w:i/>
        </w:rPr>
      </w:pPr>
      <w:r w:rsidRPr="0070290A">
        <w:rPr>
          <w:rFonts w:asciiTheme="minorHAnsi" w:hAnsiTheme="minorHAnsi" w:cstheme="minorHAnsi"/>
          <w:i/>
          <w:vanish/>
        </w:rPr>
        <w:br w:type="textWrapping" w:clear="all"/>
      </w:r>
    </w:p>
    <w:p w14:paraId="2319286E" w14:textId="77777777" w:rsidR="00A93EDF" w:rsidRPr="0070290A" w:rsidRDefault="00A93EDF" w:rsidP="00A93EDF">
      <w:pPr>
        <w:spacing w:after="0"/>
        <w:rPr>
          <w:rFonts w:asciiTheme="minorHAnsi" w:hAnsiTheme="minorHAnsi" w:cstheme="minorHAnsi"/>
          <w:i/>
        </w:rPr>
      </w:pPr>
    </w:p>
    <w:p w14:paraId="1730DB8E" w14:textId="77777777" w:rsidR="00A93EDF" w:rsidRPr="0070290A" w:rsidRDefault="00A93EDF" w:rsidP="00A93EDF">
      <w:pPr>
        <w:spacing w:after="0"/>
        <w:rPr>
          <w:rFonts w:asciiTheme="minorHAnsi" w:hAnsiTheme="minorHAnsi" w:cstheme="minorHAnsi"/>
          <w:i/>
        </w:rPr>
      </w:pPr>
    </w:p>
    <w:p w14:paraId="48639706" w14:textId="77777777" w:rsidR="00A93EDF" w:rsidRPr="0070290A" w:rsidRDefault="00A93EDF" w:rsidP="00A93EDF">
      <w:pPr>
        <w:spacing w:after="0"/>
        <w:jc w:val="center"/>
        <w:rPr>
          <w:rFonts w:asciiTheme="minorHAnsi" w:hAnsiTheme="minorHAnsi" w:cstheme="minorHAnsi"/>
          <w:i/>
        </w:rPr>
      </w:pPr>
      <w:r w:rsidRPr="0070290A">
        <w:rPr>
          <w:rFonts w:asciiTheme="minorHAnsi" w:hAnsiTheme="minorHAnsi"/>
          <w:noProof/>
        </w:rPr>
        <w:drawing>
          <wp:inline distT="0" distB="0" distL="0" distR="0" wp14:anchorId="2EE3CE1D" wp14:editId="196B14D2">
            <wp:extent cx="5557386" cy="3123210"/>
            <wp:effectExtent l="0" t="0" r="5715" b="1270"/>
            <wp:docPr id="5" name="Picture 5" descr="Image result for local community engagement people togethe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ocal community engagement people together illustr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4342" cy="3127119"/>
                    </a:xfrm>
                    <a:prstGeom prst="rect">
                      <a:avLst/>
                    </a:prstGeom>
                    <a:noFill/>
                    <a:ln>
                      <a:noFill/>
                    </a:ln>
                  </pic:spPr>
                </pic:pic>
              </a:graphicData>
            </a:graphic>
          </wp:inline>
        </w:drawing>
      </w:r>
    </w:p>
    <w:p w14:paraId="2FA5A31D" w14:textId="77777777" w:rsidR="00A93EDF" w:rsidRPr="0070290A" w:rsidRDefault="00A93EDF" w:rsidP="00A93EDF">
      <w:pPr>
        <w:spacing w:after="0"/>
        <w:rPr>
          <w:rFonts w:asciiTheme="minorHAnsi" w:hAnsiTheme="minorHAnsi" w:cstheme="minorHAnsi"/>
          <w:i/>
        </w:rPr>
      </w:pPr>
    </w:p>
    <w:p w14:paraId="006F5286" w14:textId="36BAB41D" w:rsidR="00A93EDF" w:rsidRPr="0070290A" w:rsidRDefault="00A93EDF" w:rsidP="00A93EDF">
      <w:pPr>
        <w:spacing w:after="0"/>
        <w:rPr>
          <w:rFonts w:asciiTheme="minorHAnsi" w:hAnsiTheme="minorHAnsi" w:cstheme="minorHAnsi"/>
          <w:i/>
        </w:rPr>
      </w:pPr>
    </w:p>
    <w:p w14:paraId="339C8418" w14:textId="1684521B" w:rsidR="00161BA9" w:rsidRPr="0070290A" w:rsidRDefault="00161BA9" w:rsidP="00A93EDF">
      <w:pPr>
        <w:spacing w:after="0"/>
        <w:rPr>
          <w:rFonts w:asciiTheme="minorHAnsi" w:hAnsiTheme="minorHAnsi" w:cstheme="minorHAnsi"/>
          <w:i/>
        </w:rPr>
      </w:pPr>
    </w:p>
    <w:p w14:paraId="6D4E90ED" w14:textId="7A1AB9FF" w:rsidR="00161BA9" w:rsidRPr="0070290A" w:rsidRDefault="00161BA9" w:rsidP="00A93EDF">
      <w:pPr>
        <w:spacing w:after="0"/>
        <w:rPr>
          <w:rFonts w:asciiTheme="minorHAnsi" w:hAnsiTheme="minorHAnsi" w:cstheme="minorHAnsi"/>
          <w:i/>
        </w:rPr>
      </w:pPr>
    </w:p>
    <w:p w14:paraId="6E5E6D09" w14:textId="3789E6C9" w:rsidR="00161BA9" w:rsidRPr="0070290A" w:rsidRDefault="00161BA9" w:rsidP="00A93EDF">
      <w:pPr>
        <w:spacing w:after="0"/>
        <w:rPr>
          <w:rFonts w:asciiTheme="minorHAnsi" w:hAnsiTheme="minorHAnsi" w:cstheme="minorHAnsi"/>
          <w:i/>
        </w:rPr>
      </w:pPr>
    </w:p>
    <w:p w14:paraId="406771E1" w14:textId="5B889BCE" w:rsidR="00161BA9" w:rsidRPr="0070290A" w:rsidRDefault="00161BA9" w:rsidP="00A93EDF">
      <w:pPr>
        <w:spacing w:after="0"/>
        <w:rPr>
          <w:rFonts w:asciiTheme="minorHAnsi" w:hAnsiTheme="minorHAnsi" w:cstheme="minorHAnsi"/>
          <w:i/>
        </w:rPr>
      </w:pPr>
    </w:p>
    <w:p w14:paraId="22CE0A3A" w14:textId="556B051F" w:rsidR="00161BA9" w:rsidRPr="0070290A" w:rsidRDefault="00161BA9" w:rsidP="00A93EDF">
      <w:pPr>
        <w:spacing w:after="0"/>
        <w:rPr>
          <w:rFonts w:asciiTheme="minorHAnsi" w:hAnsiTheme="minorHAnsi" w:cstheme="minorHAnsi"/>
          <w:i/>
        </w:rPr>
      </w:pPr>
    </w:p>
    <w:p w14:paraId="05B05CFE" w14:textId="59EC30DF" w:rsidR="00161BA9" w:rsidRPr="0070290A" w:rsidRDefault="00161BA9" w:rsidP="00A93EDF">
      <w:pPr>
        <w:spacing w:after="0"/>
        <w:rPr>
          <w:rFonts w:asciiTheme="minorHAnsi" w:hAnsiTheme="minorHAnsi" w:cstheme="minorHAnsi"/>
          <w:i/>
        </w:rPr>
      </w:pPr>
    </w:p>
    <w:p w14:paraId="551BC87B" w14:textId="25E6FEFC" w:rsidR="00161BA9" w:rsidRPr="0070290A" w:rsidRDefault="00161BA9" w:rsidP="00A93EDF">
      <w:pPr>
        <w:spacing w:after="0"/>
        <w:rPr>
          <w:rFonts w:asciiTheme="minorHAnsi" w:hAnsiTheme="minorHAnsi" w:cstheme="minorHAnsi"/>
          <w:i/>
        </w:rPr>
      </w:pPr>
    </w:p>
    <w:p w14:paraId="29D0DD65" w14:textId="77777777" w:rsidR="00161BA9" w:rsidRPr="0070290A" w:rsidRDefault="00161BA9" w:rsidP="00A93EDF">
      <w:pPr>
        <w:spacing w:after="0"/>
        <w:rPr>
          <w:rFonts w:asciiTheme="minorHAnsi" w:hAnsiTheme="minorHAnsi" w:cstheme="minorHAnsi"/>
          <w:i/>
        </w:rPr>
      </w:pPr>
    </w:p>
    <w:p w14:paraId="49BDA0FE" w14:textId="7781F251" w:rsidR="00A93EDF" w:rsidRDefault="000017A9" w:rsidP="00A93EDF">
      <w:pPr>
        <w:spacing w:after="160" w:line="259" w:lineRule="auto"/>
        <w:jc w:val="center"/>
        <w:rPr>
          <w:rFonts w:asciiTheme="minorHAnsi" w:hAnsiTheme="minorHAnsi" w:cstheme="minorHAnsi"/>
          <w:i/>
        </w:rPr>
      </w:pPr>
      <w:r>
        <w:rPr>
          <w:rFonts w:asciiTheme="minorHAnsi" w:hAnsiTheme="minorHAnsi" w:cstheme="minorHAnsi"/>
          <w:i/>
        </w:rPr>
        <w:t>February</w:t>
      </w:r>
      <w:r w:rsidR="00161BA9" w:rsidRPr="0070290A">
        <w:rPr>
          <w:rFonts w:asciiTheme="minorHAnsi" w:hAnsiTheme="minorHAnsi" w:cstheme="minorHAnsi"/>
          <w:i/>
        </w:rPr>
        <w:t xml:space="preserve"> 2020</w:t>
      </w:r>
    </w:p>
    <w:p w14:paraId="17004B30" w14:textId="73414441" w:rsidR="003D4AB6" w:rsidRDefault="003D4AB6" w:rsidP="003D4AB6">
      <w:pPr>
        <w:spacing w:after="160" w:line="259" w:lineRule="auto"/>
        <w:jc w:val="left"/>
        <w:rPr>
          <w:rFonts w:asciiTheme="minorHAnsi" w:hAnsiTheme="minorHAnsi" w:cstheme="minorHAnsi"/>
          <w:i/>
        </w:rPr>
      </w:pPr>
      <w:r>
        <w:rPr>
          <w:rFonts w:asciiTheme="minorHAnsi" w:hAnsiTheme="minorHAnsi" w:cstheme="minorHAnsi"/>
          <w: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1"/>
        <w:gridCol w:w="933"/>
        <w:gridCol w:w="2334"/>
        <w:gridCol w:w="553"/>
        <w:gridCol w:w="290"/>
        <w:gridCol w:w="2339"/>
      </w:tblGrid>
      <w:tr w:rsidR="0025284F" w:rsidRPr="00903B12" w14:paraId="1BBBCD6D" w14:textId="77777777" w:rsidTr="00EC1CC0">
        <w:tc>
          <w:tcPr>
            <w:tcW w:w="2563" w:type="dxa"/>
            <w:shd w:val="clear" w:color="auto" w:fill="7B7B7B" w:themeFill="accent3" w:themeFillShade="BF"/>
          </w:tcPr>
          <w:p w14:paraId="1E05D290" w14:textId="77777777" w:rsidR="0025284F" w:rsidRPr="00C67E7D" w:rsidRDefault="0025284F" w:rsidP="00EC1CC0">
            <w:pPr>
              <w:rPr>
                <w:rFonts w:asciiTheme="minorHAnsi" w:hAnsiTheme="minorHAnsi" w:cstheme="minorHAnsi"/>
                <w:b/>
                <w:color w:val="FFFFFF"/>
                <w:szCs w:val="22"/>
              </w:rPr>
            </w:pPr>
            <w:r w:rsidRPr="00C67E7D">
              <w:rPr>
                <w:rFonts w:asciiTheme="minorHAnsi" w:hAnsiTheme="minorHAnsi" w:cstheme="minorHAnsi"/>
                <w:b/>
                <w:color w:val="FFFFFF"/>
                <w:szCs w:val="22"/>
              </w:rPr>
              <w:lastRenderedPageBreak/>
              <w:t>Project name:</w:t>
            </w:r>
          </w:p>
        </w:tc>
        <w:tc>
          <w:tcPr>
            <w:tcW w:w="6453" w:type="dxa"/>
            <w:gridSpan w:val="5"/>
            <w:shd w:val="clear" w:color="auto" w:fill="auto"/>
            <w:vAlign w:val="center"/>
          </w:tcPr>
          <w:p w14:paraId="606B9EE6" w14:textId="59A50571" w:rsidR="0025284F" w:rsidRPr="00C67E7D" w:rsidRDefault="0025284F" w:rsidP="00EC1CC0">
            <w:pPr>
              <w:rPr>
                <w:rFonts w:asciiTheme="minorHAnsi" w:hAnsiTheme="minorHAnsi" w:cstheme="minorHAnsi"/>
                <w:b/>
                <w:caps/>
                <w:szCs w:val="22"/>
              </w:rPr>
            </w:pPr>
            <w:r w:rsidRPr="00C67E7D">
              <w:rPr>
                <w:rFonts w:asciiTheme="minorHAnsi" w:hAnsiTheme="minorHAnsi" w:cstheme="minorHAnsi"/>
                <w:b/>
                <w:szCs w:val="22"/>
              </w:rPr>
              <w:t>Strengthening the Role of Local Communities/</w:t>
            </w:r>
            <w:proofErr w:type="spellStart"/>
            <w:r w:rsidRPr="00C67E7D">
              <w:rPr>
                <w:rFonts w:asciiTheme="minorHAnsi" w:hAnsiTheme="minorHAnsi" w:cstheme="minorHAnsi"/>
                <w:b/>
                <w:szCs w:val="22"/>
              </w:rPr>
              <w:t>Mjesne</w:t>
            </w:r>
            <w:proofErr w:type="spellEnd"/>
            <w:r w:rsidRPr="00C67E7D">
              <w:rPr>
                <w:rFonts w:asciiTheme="minorHAnsi" w:hAnsiTheme="minorHAnsi" w:cstheme="minorHAnsi"/>
                <w:b/>
                <w:szCs w:val="22"/>
              </w:rPr>
              <w:t xml:space="preserve"> </w:t>
            </w:r>
            <w:proofErr w:type="spellStart"/>
            <w:r w:rsidRPr="00C67E7D">
              <w:rPr>
                <w:rFonts w:asciiTheme="minorHAnsi" w:hAnsiTheme="minorHAnsi" w:cstheme="minorHAnsi"/>
                <w:b/>
                <w:szCs w:val="22"/>
              </w:rPr>
              <w:t>Zajednice</w:t>
            </w:r>
            <w:proofErr w:type="spellEnd"/>
            <w:r w:rsidRPr="00C67E7D">
              <w:rPr>
                <w:rFonts w:asciiTheme="minorHAnsi" w:hAnsiTheme="minorHAnsi" w:cstheme="minorHAnsi"/>
                <w:b/>
                <w:szCs w:val="22"/>
              </w:rPr>
              <w:t xml:space="preserve"> in Bosnia and Herzegovina 2020–202</w:t>
            </w:r>
            <w:r w:rsidR="00FE3F37">
              <w:rPr>
                <w:rFonts w:asciiTheme="minorHAnsi" w:hAnsiTheme="minorHAnsi" w:cstheme="minorHAnsi"/>
                <w:b/>
                <w:szCs w:val="22"/>
              </w:rPr>
              <w:t>4</w:t>
            </w:r>
            <w:r w:rsidRPr="00C67E7D">
              <w:rPr>
                <w:rFonts w:asciiTheme="minorHAnsi" w:hAnsiTheme="minorHAnsi" w:cstheme="minorHAnsi"/>
                <w:b/>
                <w:szCs w:val="22"/>
              </w:rPr>
              <w:t xml:space="preserve"> (Phase II)</w:t>
            </w:r>
          </w:p>
        </w:tc>
      </w:tr>
      <w:tr w:rsidR="0025284F" w:rsidRPr="00903B12" w14:paraId="7F3601A3" w14:textId="77777777" w:rsidTr="00EC1CC0">
        <w:tc>
          <w:tcPr>
            <w:tcW w:w="2563" w:type="dxa"/>
            <w:shd w:val="clear" w:color="auto" w:fill="7B7B7B" w:themeFill="accent3" w:themeFillShade="BF"/>
          </w:tcPr>
          <w:p w14:paraId="0EC48958" w14:textId="77777777" w:rsidR="0025284F" w:rsidRPr="00C67E7D" w:rsidRDefault="0025284F" w:rsidP="00EC1CC0">
            <w:pPr>
              <w:rPr>
                <w:rFonts w:asciiTheme="minorHAnsi" w:hAnsiTheme="minorHAnsi" w:cstheme="minorHAnsi"/>
                <w:b/>
                <w:bCs/>
                <w:color w:val="FFFFFF"/>
                <w:szCs w:val="22"/>
              </w:rPr>
            </w:pPr>
            <w:r w:rsidRPr="00C67E7D">
              <w:rPr>
                <w:rFonts w:asciiTheme="minorHAnsi" w:hAnsiTheme="minorHAnsi" w:cstheme="minorHAnsi"/>
                <w:b/>
                <w:bCs/>
                <w:color w:val="FFFFFF" w:themeColor="background1"/>
                <w:szCs w:val="22"/>
              </w:rPr>
              <w:t>Key Result Area (Strategic Plan):</w:t>
            </w:r>
          </w:p>
        </w:tc>
        <w:tc>
          <w:tcPr>
            <w:tcW w:w="6453" w:type="dxa"/>
            <w:gridSpan w:val="5"/>
            <w:shd w:val="clear" w:color="auto" w:fill="auto"/>
            <w:vAlign w:val="center"/>
          </w:tcPr>
          <w:p w14:paraId="24D5B808" w14:textId="77777777" w:rsidR="0025284F" w:rsidRPr="00C67E7D" w:rsidRDefault="0025284F" w:rsidP="00EC1CC0">
            <w:pPr>
              <w:rPr>
                <w:rFonts w:asciiTheme="minorHAnsi" w:hAnsiTheme="minorHAnsi" w:cstheme="minorHAnsi"/>
                <w:szCs w:val="22"/>
              </w:rPr>
            </w:pPr>
            <w:r w:rsidRPr="00C67E7D">
              <w:rPr>
                <w:rFonts w:asciiTheme="minorHAnsi" w:hAnsiTheme="minorHAnsi" w:cstheme="minorHAnsi"/>
                <w:szCs w:val="22"/>
              </w:rPr>
              <w:t>Sustainable and inclusive development</w:t>
            </w:r>
          </w:p>
          <w:p w14:paraId="3601D430" w14:textId="77777777" w:rsidR="0025284F" w:rsidRPr="00C67E7D" w:rsidRDefault="0025284F" w:rsidP="00EC1CC0">
            <w:pPr>
              <w:rPr>
                <w:rFonts w:asciiTheme="minorHAnsi" w:hAnsiTheme="minorHAnsi" w:cstheme="minorHAnsi"/>
                <w:szCs w:val="22"/>
              </w:rPr>
            </w:pPr>
          </w:p>
        </w:tc>
      </w:tr>
      <w:tr w:rsidR="0025284F" w:rsidRPr="00903B12" w14:paraId="216EFB16" w14:textId="77777777" w:rsidTr="00EC1CC0">
        <w:tc>
          <w:tcPr>
            <w:tcW w:w="2563" w:type="dxa"/>
            <w:shd w:val="clear" w:color="auto" w:fill="7B7B7B" w:themeFill="accent3" w:themeFillShade="BF"/>
          </w:tcPr>
          <w:p w14:paraId="55E9C000" w14:textId="77777777" w:rsidR="0025284F" w:rsidRPr="00C67E7D" w:rsidRDefault="0025284F" w:rsidP="00EC1CC0">
            <w:pPr>
              <w:rPr>
                <w:rFonts w:asciiTheme="minorHAnsi" w:hAnsiTheme="minorHAnsi" w:cstheme="minorHAnsi"/>
                <w:b/>
                <w:color w:val="FFFFFF"/>
                <w:szCs w:val="22"/>
              </w:rPr>
            </w:pPr>
            <w:r w:rsidRPr="00C67E7D">
              <w:rPr>
                <w:rFonts w:asciiTheme="minorHAnsi" w:hAnsiTheme="minorHAnsi" w:cstheme="minorHAnsi"/>
                <w:b/>
                <w:color w:val="FFFFFF"/>
                <w:szCs w:val="22"/>
              </w:rPr>
              <w:t>Implementing agency/ agencies:</w:t>
            </w:r>
          </w:p>
        </w:tc>
        <w:tc>
          <w:tcPr>
            <w:tcW w:w="6453" w:type="dxa"/>
            <w:gridSpan w:val="5"/>
            <w:shd w:val="clear" w:color="auto" w:fill="auto"/>
            <w:vAlign w:val="center"/>
          </w:tcPr>
          <w:p w14:paraId="0377AE86" w14:textId="77777777" w:rsidR="0025284F" w:rsidRPr="00C67E7D" w:rsidRDefault="0025284F" w:rsidP="00EC1CC0">
            <w:pPr>
              <w:rPr>
                <w:rFonts w:asciiTheme="minorHAnsi" w:hAnsiTheme="minorHAnsi" w:cstheme="minorHAnsi"/>
                <w:szCs w:val="22"/>
              </w:rPr>
            </w:pPr>
            <w:r w:rsidRPr="00C67E7D">
              <w:rPr>
                <w:rFonts w:asciiTheme="minorHAnsi" w:hAnsiTheme="minorHAnsi" w:cstheme="minorHAnsi"/>
                <w:szCs w:val="22"/>
              </w:rPr>
              <w:t>UNDP</w:t>
            </w:r>
          </w:p>
        </w:tc>
      </w:tr>
      <w:tr w:rsidR="0025284F" w:rsidRPr="00903B12" w14:paraId="07A69A12" w14:textId="77777777" w:rsidTr="00EC1CC0">
        <w:tc>
          <w:tcPr>
            <w:tcW w:w="2563" w:type="dxa"/>
            <w:shd w:val="clear" w:color="auto" w:fill="7B7B7B" w:themeFill="accent3" w:themeFillShade="BF"/>
          </w:tcPr>
          <w:p w14:paraId="39A33B82" w14:textId="77777777" w:rsidR="0025284F" w:rsidRPr="00C67E7D" w:rsidRDefault="0025284F" w:rsidP="00EC1CC0">
            <w:pPr>
              <w:rPr>
                <w:rFonts w:asciiTheme="minorHAnsi" w:hAnsiTheme="minorHAnsi" w:cstheme="minorHAnsi"/>
                <w:b/>
                <w:color w:val="FFFFFF"/>
                <w:szCs w:val="22"/>
              </w:rPr>
            </w:pPr>
            <w:r w:rsidRPr="00C67E7D">
              <w:rPr>
                <w:rFonts w:asciiTheme="minorHAnsi" w:hAnsiTheme="minorHAnsi" w:cstheme="minorHAnsi"/>
                <w:b/>
                <w:color w:val="FFFFFF"/>
                <w:szCs w:val="22"/>
              </w:rPr>
              <w:t>Key project partners:</w:t>
            </w:r>
          </w:p>
        </w:tc>
        <w:tc>
          <w:tcPr>
            <w:tcW w:w="6453" w:type="dxa"/>
            <w:gridSpan w:val="5"/>
            <w:shd w:val="clear" w:color="auto" w:fill="auto"/>
            <w:vAlign w:val="center"/>
          </w:tcPr>
          <w:p w14:paraId="462EACC3" w14:textId="77777777" w:rsidR="0025284F" w:rsidRPr="00C67E7D" w:rsidRDefault="0025284F" w:rsidP="00EC1CC0">
            <w:pPr>
              <w:rPr>
                <w:rFonts w:asciiTheme="minorHAnsi" w:hAnsiTheme="minorHAnsi" w:cstheme="minorHAnsi"/>
                <w:szCs w:val="22"/>
              </w:rPr>
            </w:pPr>
            <w:r w:rsidRPr="00C67E7D">
              <w:rPr>
                <w:rFonts w:asciiTheme="minorHAnsi" w:hAnsiTheme="minorHAnsi" w:cstheme="minorHAnsi"/>
                <w:szCs w:val="22"/>
              </w:rPr>
              <w:t xml:space="preserve">Ministry of Human Rights and Refugees of Bosnia and Herzegovina, Ministry of Justice of the Federation of Bosnia and Herzegovina, Ministry for Administration and Local Self-Government of </w:t>
            </w:r>
            <w:proofErr w:type="spellStart"/>
            <w:r w:rsidRPr="00C67E7D">
              <w:rPr>
                <w:rFonts w:asciiTheme="minorHAnsi" w:hAnsiTheme="minorHAnsi" w:cstheme="minorHAnsi"/>
                <w:szCs w:val="22"/>
              </w:rPr>
              <w:t>Republika</w:t>
            </w:r>
            <w:proofErr w:type="spellEnd"/>
            <w:r w:rsidRPr="00C67E7D">
              <w:rPr>
                <w:rFonts w:asciiTheme="minorHAnsi" w:hAnsiTheme="minorHAnsi" w:cstheme="minorHAnsi"/>
                <w:szCs w:val="22"/>
              </w:rPr>
              <w:t xml:space="preserve"> Srpska, the Government of </w:t>
            </w:r>
            <w:proofErr w:type="spellStart"/>
            <w:r w:rsidRPr="00C67E7D">
              <w:rPr>
                <w:rFonts w:asciiTheme="minorHAnsi" w:hAnsiTheme="minorHAnsi" w:cstheme="minorHAnsi"/>
                <w:szCs w:val="22"/>
              </w:rPr>
              <w:t>Brčko</w:t>
            </w:r>
            <w:proofErr w:type="spellEnd"/>
            <w:r w:rsidRPr="00C67E7D">
              <w:rPr>
                <w:rFonts w:asciiTheme="minorHAnsi" w:hAnsiTheme="minorHAnsi" w:cstheme="minorHAnsi"/>
                <w:szCs w:val="22"/>
              </w:rPr>
              <w:t xml:space="preserve"> District, the entity associations of municipalities and cities; local governments, </w:t>
            </w:r>
            <w:proofErr w:type="spellStart"/>
            <w:r w:rsidRPr="00C67E7D">
              <w:rPr>
                <w:rFonts w:asciiTheme="minorHAnsi" w:hAnsiTheme="minorHAnsi" w:cstheme="minorHAnsi"/>
                <w:szCs w:val="22"/>
              </w:rPr>
              <w:t>mjesne</w:t>
            </w:r>
            <w:proofErr w:type="spellEnd"/>
            <w:r w:rsidRPr="00C67E7D">
              <w:rPr>
                <w:rFonts w:asciiTheme="minorHAnsi" w:hAnsiTheme="minorHAnsi" w:cstheme="minorHAnsi"/>
                <w:szCs w:val="22"/>
              </w:rPr>
              <w:t xml:space="preserve"> </w:t>
            </w:r>
            <w:proofErr w:type="spellStart"/>
            <w:r w:rsidRPr="00C67E7D">
              <w:rPr>
                <w:rFonts w:asciiTheme="minorHAnsi" w:hAnsiTheme="minorHAnsi" w:cstheme="minorHAnsi"/>
                <w:szCs w:val="22"/>
              </w:rPr>
              <w:t>zajednice</w:t>
            </w:r>
            <w:proofErr w:type="spellEnd"/>
            <w:r w:rsidRPr="00C67E7D">
              <w:rPr>
                <w:rFonts w:asciiTheme="minorHAnsi" w:hAnsiTheme="minorHAnsi" w:cstheme="minorHAnsi"/>
                <w:szCs w:val="22"/>
              </w:rPr>
              <w:t xml:space="preserve"> and civil society organisations.</w:t>
            </w:r>
          </w:p>
        </w:tc>
      </w:tr>
      <w:tr w:rsidR="0025284F" w:rsidRPr="00903B12" w14:paraId="792FD322" w14:textId="77777777" w:rsidTr="00EC1CC0">
        <w:trPr>
          <w:trHeight w:val="1385"/>
        </w:trPr>
        <w:tc>
          <w:tcPr>
            <w:tcW w:w="2563" w:type="dxa"/>
            <w:shd w:val="clear" w:color="auto" w:fill="7B7B7B" w:themeFill="accent3" w:themeFillShade="BF"/>
          </w:tcPr>
          <w:p w14:paraId="1D71673A" w14:textId="77777777" w:rsidR="0025284F" w:rsidRPr="00C67E7D" w:rsidRDefault="0025284F" w:rsidP="00EC1CC0">
            <w:pPr>
              <w:rPr>
                <w:rFonts w:asciiTheme="minorHAnsi" w:hAnsiTheme="minorHAnsi" w:cstheme="minorHAnsi"/>
                <w:b/>
                <w:color w:val="FFFFFF"/>
                <w:szCs w:val="22"/>
              </w:rPr>
            </w:pPr>
            <w:r w:rsidRPr="00C67E7D">
              <w:rPr>
                <w:rFonts w:asciiTheme="minorHAnsi" w:hAnsiTheme="minorHAnsi" w:cstheme="minorHAnsi"/>
                <w:b/>
                <w:color w:val="FFFFFF"/>
                <w:szCs w:val="22"/>
              </w:rPr>
              <w:t xml:space="preserve">Donors: </w:t>
            </w:r>
          </w:p>
        </w:tc>
        <w:tc>
          <w:tcPr>
            <w:tcW w:w="3822" w:type="dxa"/>
            <w:gridSpan w:val="3"/>
            <w:tcBorders>
              <w:right w:val="nil"/>
            </w:tcBorders>
            <w:shd w:val="clear" w:color="auto" w:fill="auto"/>
            <w:vAlign w:val="center"/>
          </w:tcPr>
          <w:p w14:paraId="2291E8E0" w14:textId="77777777" w:rsidR="0025284F" w:rsidRPr="00C67E7D" w:rsidRDefault="0025284F" w:rsidP="00EC1CC0">
            <w:pPr>
              <w:rPr>
                <w:rFonts w:asciiTheme="minorHAnsi" w:hAnsiTheme="minorHAnsi" w:cstheme="minorHAnsi"/>
                <w:szCs w:val="22"/>
              </w:rPr>
            </w:pPr>
            <w:r w:rsidRPr="00C67E7D">
              <w:rPr>
                <w:rFonts w:asciiTheme="minorHAnsi" w:hAnsiTheme="minorHAnsi" w:cstheme="minorHAnsi"/>
                <w:szCs w:val="22"/>
              </w:rPr>
              <w:t>Government of Sweden (</w:t>
            </w:r>
            <w:proofErr w:type="spellStart"/>
            <w:r w:rsidRPr="00C67E7D">
              <w:rPr>
                <w:rFonts w:asciiTheme="minorHAnsi" w:hAnsiTheme="minorHAnsi" w:cstheme="minorHAnsi"/>
                <w:szCs w:val="22"/>
              </w:rPr>
              <w:t>Sida</w:t>
            </w:r>
            <w:proofErr w:type="spellEnd"/>
            <w:r w:rsidRPr="00C67E7D">
              <w:rPr>
                <w:rFonts w:asciiTheme="minorHAnsi" w:hAnsiTheme="minorHAnsi" w:cstheme="minorHAnsi"/>
                <w:szCs w:val="22"/>
              </w:rPr>
              <w:t xml:space="preserve">) </w:t>
            </w:r>
          </w:p>
          <w:p w14:paraId="529F93D1" w14:textId="77777777" w:rsidR="0025284F" w:rsidRPr="00C67E7D" w:rsidRDefault="0025284F" w:rsidP="00EC1CC0">
            <w:pPr>
              <w:rPr>
                <w:rFonts w:asciiTheme="minorHAnsi" w:hAnsiTheme="minorHAnsi" w:cstheme="minorHAnsi"/>
                <w:szCs w:val="22"/>
              </w:rPr>
            </w:pPr>
            <w:r w:rsidRPr="00C67E7D">
              <w:rPr>
                <w:rFonts w:asciiTheme="minorHAnsi" w:hAnsiTheme="minorHAnsi" w:cstheme="minorHAnsi"/>
                <w:szCs w:val="22"/>
              </w:rPr>
              <w:t>Government of Switzerland (SDC)</w:t>
            </w:r>
          </w:p>
          <w:p w14:paraId="4EF6ACD7" w14:textId="77777777" w:rsidR="0025284F" w:rsidRPr="00C67E7D" w:rsidRDefault="0025284F" w:rsidP="00EC1CC0">
            <w:pPr>
              <w:rPr>
                <w:rFonts w:asciiTheme="minorHAnsi" w:hAnsiTheme="minorHAnsi" w:cstheme="minorHAnsi"/>
                <w:szCs w:val="22"/>
              </w:rPr>
            </w:pPr>
            <w:r w:rsidRPr="00C67E7D">
              <w:rPr>
                <w:rFonts w:asciiTheme="minorHAnsi" w:hAnsiTheme="minorHAnsi" w:cstheme="minorHAnsi"/>
                <w:szCs w:val="22"/>
              </w:rPr>
              <w:t xml:space="preserve">Government of Bosnia and Herzegovina </w:t>
            </w:r>
          </w:p>
        </w:tc>
        <w:tc>
          <w:tcPr>
            <w:tcW w:w="2631" w:type="dxa"/>
            <w:gridSpan w:val="2"/>
            <w:tcBorders>
              <w:top w:val="nil"/>
              <w:left w:val="nil"/>
              <w:bottom w:val="nil"/>
              <w:right w:val="single" w:sz="4" w:space="0" w:color="auto"/>
            </w:tcBorders>
            <w:shd w:val="clear" w:color="auto" w:fill="auto"/>
            <w:vAlign w:val="center"/>
          </w:tcPr>
          <w:p w14:paraId="68518DDE" w14:textId="77777777" w:rsidR="0025284F" w:rsidRPr="00C67E7D" w:rsidRDefault="0025284F" w:rsidP="00EC1CC0">
            <w:pPr>
              <w:rPr>
                <w:rFonts w:asciiTheme="minorHAnsi" w:hAnsiTheme="minorHAnsi" w:cstheme="minorHAnsi"/>
                <w:szCs w:val="22"/>
              </w:rPr>
            </w:pPr>
          </w:p>
          <w:p w14:paraId="1BBC6EB8" w14:textId="77777777" w:rsidR="0025284F" w:rsidRPr="00C67E7D" w:rsidRDefault="0025284F" w:rsidP="00EC1CC0">
            <w:pPr>
              <w:rPr>
                <w:rFonts w:asciiTheme="minorHAnsi" w:hAnsiTheme="minorHAnsi" w:cstheme="minorHAnsi"/>
                <w:color w:val="000000"/>
                <w:szCs w:val="22"/>
              </w:rPr>
            </w:pPr>
            <w:r w:rsidRPr="00C67E7D">
              <w:rPr>
                <w:rFonts w:asciiTheme="minorHAnsi" w:hAnsiTheme="minorHAnsi" w:cstheme="minorHAnsi"/>
                <w:szCs w:val="22"/>
              </w:rPr>
              <w:t xml:space="preserve">USD </w:t>
            </w:r>
            <w:r w:rsidRPr="00C67E7D">
              <w:rPr>
                <w:rFonts w:asciiTheme="minorHAnsi" w:hAnsiTheme="minorHAnsi" w:cstheme="minorHAnsi"/>
                <w:color w:val="000000"/>
                <w:szCs w:val="22"/>
              </w:rPr>
              <w:t xml:space="preserve">2,886,597.94 </w:t>
            </w:r>
          </w:p>
          <w:p w14:paraId="26F03FFE" w14:textId="77777777" w:rsidR="0025284F" w:rsidRPr="00C67E7D" w:rsidRDefault="0025284F" w:rsidP="00EC1CC0">
            <w:pPr>
              <w:rPr>
                <w:rFonts w:asciiTheme="minorHAnsi" w:hAnsiTheme="minorHAnsi" w:cstheme="minorHAnsi"/>
                <w:color w:val="000000"/>
                <w:szCs w:val="22"/>
              </w:rPr>
            </w:pPr>
            <w:r w:rsidRPr="00C67E7D">
              <w:rPr>
                <w:rFonts w:asciiTheme="minorHAnsi" w:hAnsiTheme="minorHAnsi" w:cstheme="minorHAnsi"/>
                <w:szCs w:val="22"/>
              </w:rPr>
              <w:t xml:space="preserve">USD </w:t>
            </w:r>
            <w:r w:rsidRPr="00C67E7D">
              <w:rPr>
                <w:rFonts w:asciiTheme="minorHAnsi" w:hAnsiTheme="minorHAnsi" w:cstheme="minorHAnsi"/>
                <w:color w:val="000000"/>
                <w:szCs w:val="22"/>
              </w:rPr>
              <w:t xml:space="preserve">5,154,639.18 </w:t>
            </w:r>
          </w:p>
          <w:p w14:paraId="69D3C11F" w14:textId="77777777" w:rsidR="0025284F" w:rsidRPr="00C67E7D" w:rsidRDefault="0025284F" w:rsidP="00EC1CC0">
            <w:pPr>
              <w:rPr>
                <w:rFonts w:asciiTheme="minorHAnsi" w:hAnsiTheme="minorHAnsi" w:cstheme="minorHAnsi"/>
                <w:color w:val="000000"/>
                <w:szCs w:val="22"/>
              </w:rPr>
            </w:pPr>
            <w:r w:rsidRPr="00C67E7D">
              <w:rPr>
                <w:rFonts w:asciiTheme="minorHAnsi" w:hAnsiTheme="minorHAnsi" w:cstheme="minorHAnsi"/>
                <w:szCs w:val="22"/>
              </w:rPr>
              <w:t xml:space="preserve">USD </w:t>
            </w:r>
            <w:r w:rsidRPr="00C67E7D">
              <w:rPr>
                <w:rFonts w:asciiTheme="minorHAnsi" w:hAnsiTheme="minorHAnsi" w:cstheme="minorHAnsi"/>
                <w:color w:val="000000"/>
                <w:szCs w:val="22"/>
              </w:rPr>
              <w:t xml:space="preserve">2,269,296.00 </w:t>
            </w:r>
          </w:p>
          <w:p w14:paraId="7BA4B7E5" w14:textId="77777777" w:rsidR="0025284F" w:rsidRPr="00C67E7D" w:rsidRDefault="0025284F" w:rsidP="00EC1CC0">
            <w:pPr>
              <w:rPr>
                <w:rFonts w:asciiTheme="minorHAnsi" w:hAnsiTheme="minorHAnsi" w:cstheme="minorHAnsi"/>
                <w:color w:val="000000"/>
                <w:szCs w:val="22"/>
              </w:rPr>
            </w:pPr>
          </w:p>
        </w:tc>
      </w:tr>
      <w:tr w:rsidR="0025284F" w:rsidRPr="00903B12" w14:paraId="56279D95" w14:textId="77777777" w:rsidTr="00EC1CC0">
        <w:tc>
          <w:tcPr>
            <w:tcW w:w="2563" w:type="dxa"/>
            <w:shd w:val="clear" w:color="auto" w:fill="7B7B7B" w:themeFill="accent3" w:themeFillShade="BF"/>
          </w:tcPr>
          <w:p w14:paraId="3AC3C4CD" w14:textId="77777777" w:rsidR="0025284F" w:rsidRPr="00C67E7D" w:rsidRDefault="0025284F" w:rsidP="00EC1CC0">
            <w:pPr>
              <w:rPr>
                <w:rFonts w:asciiTheme="minorHAnsi" w:hAnsiTheme="minorHAnsi" w:cstheme="minorHAnsi"/>
                <w:b/>
                <w:color w:val="FFFFFF"/>
                <w:szCs w:val="22"/>
              </w:rPr>
            </w:pPr>
            <w:r w:rsidRPr="00C67E7D">
              <w:rPr>
                <w:rFonts w:asciiTheme="minorHAnsi" w:hAnsiTheme="minorHAnsi" w:cstheme="minorHAnsi"/>
                <w:b/>
                <w:color w:val="FFFFFF"/>
                <w:szCs w:val="22"/>
              </w:rPr>
              <w:t>Total budget:</w:t>
            </w:r>
          </w:p>
        </w:tc>
        <w:tc>
          <w:tcPr>
            <w:tcW w:w="6453" w:type="dxa"/>
            <w:gridSpan w:val="5"/>
            <w:shd w:val="clear" w:color="auto" w:fill="auto"/>
            <w:vAlign w:val="center"/>
          </w:tcPr>
          <w:p w14:paraId="0361B349" w14:textId="77777777" w:rsidR="0025284F" w:rsidRPr="00C67E7D" w:rsidRDefault="0025284F" w:rsidP="00EC1CC0">
            <w:pPr>
              <w:rPr>
                <w:rFonts w:asciiTheme="minorHAnsi" w:hAnsiTheme="minorHAnsi" w:cstheme="minorHAnsi"/>
                <w:b/>
                <w:bCs/>
                <w:szCs w:val="22"/>
              </w:rPr>
            </w:pPr>
            <w:r w:rsidRPr="00C67E7D">
              <w:rPr>
                <w:rFonts w:asciiTheme="minorHAnsi" w:hAnsiTheme="minorHAnsi" w:cstheme="minorHAnsi"/>
                <w:b/>
                <w:bCs/>
                <w:szCs w:val="22"/>
              </w:rPr>
              <w:t xml:space="preserve">                                                                             USD 10,310,533.12 </w:t>
            </w:r>
          </w:p>
        </w:tc>
      </w:tr>
      <w:tr w:rsidR="0025284F" w:rsidRPr="00903B12" w14:paraId="4B9A8F80" w14:textId="77777777" w:rsidTr="00EC1CC0">
        <w:tc>
          <w:tcPr>
            <w:tcW w:w="2563" w:type="dxa"/>
            <w:shd w:val="clear" w:color="auto" w:fill="7B7B7B" w:themeFill="accent3" w:themeFillShade="BF"/>
          </w:tcPr>
          <w:p w14:paraId="48D54175" w14:textId="77777777" w:rsidR="0025284F" w:rsidRPr="00C67E7D" w:rsidRDefault="0025284F" w:rsidP="00EC1CC0">
            <w:pPr>
              <w:rPr>
                <w:rFonts w:asciiTheme="minorHAnsi" w:hAnsiTheme="minorHAnsi" w:cstheme="minorHAnsi"/>
                <w:b/>
                <w:color w:val="FFFFFF"/>
                <w:szCs w:val="22"/>
              </w:rPr>
            </w:pPr>
            <w:r w:rsidRPr="00C67E7D">
              <w:rPr>
                <w:rFonts w:asciiTheme="minorHAnsi" w:hAnsiTheme="minorHAnsi" w:cstheme="minorHAnsi"/>
                <w:b/>
                <w:color w:val="FFFFFF"/>
                <w:szCs w:val="22"/>
              </w:rPr>
              <w:t>Project Duration:</w:t>
            </w:r>
          </w:p>
        </w:tc>
        <w:tc>
          <w:tcPr>
            <w:tcW w:w="933" w:type="dxa"/>
            <w:shd w:val="clear" w:color="auto" w:fill="auto"/>
            <w:vAlign w:val="center"/>
          </w:tcPr>
          <w:p w14:paraId="383D07A9" w14:textId="77777777" w:rsidR="0025284F" w:rsidRPr="00C67E7D" w:rsidRDefault="0025284F" w:rsidP="00EC1CC0">
            <w:pPr>
              <w:rPr>
                <w:rFonts w:asciiTheme="minorHAnsi" w:hAnsiTheme="minorHAnsi" w:cstheme="minorHAnsi"/>
                <w:szCs w:val="22"/>
              </w:rPr>
            </w:pPr>
            <w:r w:rsidRPr="00C67E7D">
              <w:rPr>
                <w:rFonts w:asciiTheme="minorHAnsi" w:hAnsiTheme="minorHAnsi" w:cstheme="minorHAnsi"/>
                <w:szCs w:val="22"/>
              </w:rPr>
              <w:t>from</w:t>
            </w:r>
          </w:p>
        </w:tc>
        <w:tc>
          <w:tcPr>
            <w:tcW w:w="2336" w:type="dxa"/>
            <w:shd w:val="clear" w:color="auto" w:fill="auto"/>
            <w:vAlign w:val="center"/>
          </w:tcPr>
          <w:p w14:paraId="185BB64A" w14:textId="77777777" w:rsidR="0025284F" w:rsidRPr="00C67E7D" w:rsidRDefault="0025284F" w:rsidP="00EC1CC0">
            <w:pPr>
              <w:rPr>
                <w:rFonts w:asciiTheme="minorHAnsi" w:hAnsiTheme="minorHAnsi" w:cstheme="minorHAnsi"/>
                <w:szCs w:val="22"/>
              </w:rPr>
            </w:pPr>
            <w:r w:rsidRPr="00C67E7D">
              <w:rPr>
                <w:rFonts w:asciiTheme="minorHAnsi" w:hAnsiTheme="minorHAnsi" w:cstheme="minorHAnsi"/>
                <w:szCs w:val="22"/>
              </w:rPr>
              <w:t>01/03/2020</w:t>
            </w:r>
          </w:p>
        </w:tc>
        <w:tc>
          <w:tcPr>
            <w:tcW w:w="843" w:type="dxa"/>
            <w:gridSpan w:val="2"/>
            <w:shd w:val="clear" w:color="auto" w:fill="auto"/>
            <w:vAlign w:val="center"/>
          </w:tcPr>
          <w:p w14:paraId="116CEAD6" w14:textId="77777777" w:rsidR="0025284F" w:rsidRPr="00C67E7D" w:rsidRDefault="0025284F" w:rsidP="00EC1CC0">
            <w:pPr>
              <w:rPr>
                <w:rFonts w:asciiTheme="minorHAnsi" w:hAnsiTheme="minorHAnsi" w:cstheme="minorHAnsi"/>
                <w:szCs w:val="22"/>
              </w:rPr>
            </w:pPr>
            <w:r w:rsidRPr="00C67E7D">
              <w:rPr>
                <w:rFonts w:asciiTheme="minorHAnsi" w:hAnsiTheme="minorHAnsi" w:cstheme="minorHAnsi"/>
                <w:szCs w:val="22"/>
              </w:rPr>
              <w:t>to</w:t>
            </w:r>
          </w:p>
        </w:tc>
        <w:tc>
          <w:tcPr>
            <w:tcW w:w="2341" w:type="dxa"/>
            <w:shd w:val="clear" w:color="auto" w:fill="auto"/>
            <w:vAlign w:val="center"/>
          </w:tcPr>
          <w:p w14:paraId="1A79BED4" w14:textId="4959A40C" w:rsidR="0025284F" w:rsidRPr="00C67E7D" w:rsidRDefault="0025284F" w:rsidP="00EC1CC0">
            <w:pPr>
              <w:rPr>
                <w:rFonts w:asciiTheme="minorHAnsi" w:hAnsiTheme="minorHAnsi" w:cstheme="minorHAnsi"/>
                <w:szCs w:val="22"/>
              </w:rPr>
            </w:pPr>
            <w:r w:rsidRPr="00C67E7D">
              <w:rPr>
                <w:rFonts w:asciiTheme="minorHAnsi" w:hAnsiTheme="minorHAnsi" w:cstheme="minorHAnsi"/>
                <w:szCs w:val="22"/>
              </w:rPr>
              <w:t>28/02/202</w:t>
            </w:r>
            <w:r w:rsidR="002B3257">
              <w:rPr>
                <w:rFonts w:asciiTheme="minorHAnsi" w:hAnsiTheme="minorHAnsi" w:cstheme="minorHAnsi"/>
                <w:szCs w:val="22"/>
              </w:rPr>
              <w:t>4</w:t>
            </w:r>
          </w:p>
        </w:tc>
      </w:tr>
      <w:tr w:rsidR="0025284F" w:rsidRPr="00903B12" w14:paraId="41B93E54" w14:textId="77777777" w:rsidTr="00EC1CC0">
        <w:tc>
          <w:tcPr>
            <w:tcW w:w="2563" w:type="dxa"/>
            <w:shd w:val="clear" w:color="auto" w:fill="7B7B7B" w:themeFill="accent3" w:themeFillShade="BF"/>
          </w:tcPr>
          <w:p w14:paraId="037FFC18" w14:textId="77777777" w:rsidR="0025284F" w:rsidRPr="00C67E7D" w:rsidRDefault="0025284F" w:rsidP="00EC1CC0">
            <w:pPr>
              <w:rPr>
                <w:rFonts w:asciiTheme="minorHAnsi" w:hAnsiTheme="minorHAnsi" w:cstheme="minorHAnsi"/>
                <w:b/>
                <w:bCs/>
                <w:color w:val="FFFFFF"/>
                <w:szCs w:val="22"/>
              </w:rPr>
            </w:pPr>
            <w:r w:rsidRPr="00C67E7D">
              <w:rPr>
                <w:rFonts w:asciiTheme="minorHAnsi" w:hAnsiTheme="minorHAnsi" w:cstheme="minorHAnsi"/>
                <w:b/>
                <w:bCs/>
                <w:color w:val="FFFFFF" w:themeColor="background1"/>
                <w:szCs w:val="22"/>
              </w:rPr>
              <w:t>Management Arrangements:</w:t>
            </w:r>
          </w:p>
        </w:tc>
        <w:tc>
          <w:tcPr>
            <w:tcW w:w="6453" w:type="dxa"/>
            <w:gridSpan w:val="5"/>
            <w:shd w:val="clear" w:color="auto" w:fill="auto"/>
            <w:vAlign w:val="center"/>
          </w:tcPr>
          <w:p w14:paraId="5FF6C8FC" w14:textId="36815CF5" w:rsidR="0025284F" w:rsidRPr="00C67E7D" w:rsidRDefault="0025284F" w:rsidP="00EC1CC0">
            <w:pPr>
              <w:rPr>
                <w:rFonts w:asciiTheme="minorHAnsi" w:hAnsiTheme="minorHAnsi" w:cstheme="minorHAnsi"/>
                <w:szCs w:val="22"/>
              </w:rPr>
            </w:pPr>
            <w:r w:rsidRPr="00C67E7D">
              <w:rPr>
                <w:rFonts w:asciiTheme="minorHAnsi" w:hAnsiTheme="minorHAnsi" w:cstheme="minorHAnsi"/>
                <w:szCs w:val="22"/>
              </w:rPr>
              <w:t>Direct Implementation Modalit</w:t>
            </w:r>
            <w:r w:rsidR="00D85E94">
              <w:rPr>
                <w:rFonts w:asciiTheme="minorHAnsi" w:hAnsiTheme="minorHAnsi" w:cstheme="minorHAnsi"/>
                <w:szCs w:val="22"/>
              </w:rPr>
              <w:t>y</w:t>
            </w:r>
          </w:p>
          <w:p w14:paraId="19894217" w14:textId="77777777" w:rsidR="0025284F" w:rsidRPr="00C67E7D" w:rsidRDefault="0025284F" w:rsidP="00EC1CC0">
            <w:pPr>
              <w:rPr>
                <w:rFonts w:asciiTheme="minorHAnsi" w:hAnsiTheme="minorHAnsi" w:cstheme="minorHAnsi"/>
                <w:szCs w:val="22"/>
              </w:rPr>
            </w:pPr>
          </w:p>
        </w:tc>
      </w:tr>
      <w:tr w:rsidR="0025284F" w:rsidRPr="00903B12" w14:paraId="368BC54A" w14:textId="77777777" w:rsidTr="00EC1CC0">
        <w:tc>
          <w:tcPr>
            <w:tcW w:w="2563" w:type="dxa"/>
            <w:shd w:val="clear" w:color="auto" w:fill="7B7B7B" w:themeFill="accent3" w:themeFillShade="BF"/>
          </w:tcPr>
          <w:p w14:paraId="7A98EB69" w14:textId="77777777" w:rsidR="0025284F" w:rsidRPr="00C67E7D" w:rsidRDefault="0025284F" w:rsidP="00EC1CC0">
            <w:pPr>
              <w:rPr>
                <w:rFonts w:asciiTheme="minorHAnsi" w:hAnsiTheme="minorHAnsi" w:cstheme="minorHAnsi"/>
                <w:b/>
                <w:color w:val="FFFFFF"/>
                <w:szCs w:val="22"/>
              </w:rPr>
            </w:pPr>
            <w:r w:rsidRPr="00C67E7D">
              <w:rPr>
                <w:rFonts w:asciiTheme="minorHAnsi" w:hAnsiTheme="minorHAnsi" w:cstheme="minorHAnsi"/>
                <w:b/>
                <w:bCs/>
                <w:color w:val="FFFFFF" w:themeColor="background1"/>
                <w:szCs w:val="22"/>
              </w:rPr>
              <w:t>Expected CPD Output:</w:t>
            </w:r>
          </w:p>
        </w:tc>
        <w:tc>
          <w:tcPr>
            <w:tcW w:w="6453" w:type="dxa"/>
            <w:gridSpan w:val="5"/>
            <w:shd w:val="clear" w:color="auto" w:fill="auto"/>
            <w:vAlign w:val="center"/>
          </w:tcPr>
          <w:p w14:paraId="578C259C" w14:textId="77777777" w:rsidR="0025284F" w:rsidRPr="00C67E7D" w:rsidRDefault="0025284F" w:rsidP="00EC1CC0">
            <w:pPr>
              <w:rPr>
                <w:rFonts w:asciiTheme="minorHAnsi" w:hAnsiTheme="minorHAnsi" w:cstheme="minorHAnsi"/>
                <w:szCs w:val="22"/>
              </w:rPr>
            </w:pPr>
            <w:r w:rsidRPr="00C67E7D">
              <w:rPr>
                <w:rFonts w:asciiTheme="minorHAnsi" w:hAnsiTheme="minorHAnsi" w:cstheme="minorHAnsi"/>
                <w:szCs w:val="22"/>
              </w:rPr>
              <w:t>Citizens engage proactively in policy design and delivery</w:t>
            </w:r>
          </w:p>
        </w:tc>
      </w:tr>
      <w:tr w:rsidR="0025284F" w:rsidRPr="00903B12" w14:paraId="3C5E7095" w14:textId="77777777" w:rsidTr="00EC1CC0">
        <w:tc>
          <w:tcPr>
            <w:tcW w:w="2563" w:type="dxa"/>
            <w:shd w:val="clear" w:color="auto" w:fill="7B7B7B" w:themeFill="accent3" w:themeFillShade="BF"/>
          </w:tcPr>
          <w:p w14:paraId="2B1C65C6" w14:textId="77777777" w:rsidR="0025284F" w:rsidRPr="00C67E7D" w:rsidRDefault="0025284F" w:rsidP="00EC1CC0">
            <w:pPr>
              <w:rPr>
                <w:rFonts w:asciiTheme="minorHAnsi" w:hAnsiTheme="minorHAnsi" w:cstheme="minorHAnsi"/>
                <w:b/>
                <w:bCs/>
                <w:color w:val="FFFFFF" w:themeColor="background1"/>
                <w:szCs w:val="22"/>
              </w:rPr>
            </w:pPr>
            <w:r w:rsidRPr="00C67E7D">
              <w:rPr>
                <w:rFonts w:asciiTheme="minorHAnsi" w:hAnsiTheme="minorHAnsi" w:cstheme="minorHAnsi"/>
                <w:b/>
                <w:bCs/>
                <w:color w:val="FFFFFF" w:themeColor="background1"/>
                <w:szCs w:val="22"/>
              </w:rPr>
              <w:t>Project Brief:</w:t>
            </w:r>
          </w:p>
        </w:tc>
        <w:tc>
          <w:tcPr>
            <w:tcW w:w="6453" w:type="dxa"/>
            <w:gridSpan w:val="5"/>
            <w:shd w:val="clear" w:color="auto" w:fill="auto"/>
            <w:vAlign w:val="center"/>
          </w:tcPr>
          <w:p w14:paraId="7B79381D" w14:textId="77777777" w:rsidR="0025284F" w:rsidRPr="00C67E7D" w:rsidRDefault="0025284F" w:rsidP="00EC1CC0">
            <w:pPr>
              <w:spacing w:before="120" w:after="120"/>
              <w:rPr>
                <w:rFonts w:asciiTheme="minorHAnsi" w:hAnsiTheme="minorHAnsi" w:cstheme="minorHAnsi"/>
                <w:szCs w:val="22"/>
              </w:rPr>
            </w:pPr>
            <w:r w:rsidRPr="00C67E7D">
              <w:rPr>
                <w:rFonts w:asciiTheme="minorHAnsi" w:hAnsiTheme="minorHAnsi" w:cstheme="minorHAnsi"/>
                <w:szCs w:val="22"/>
              </w:rPr>
              <w:t>The</w:t>
            </w:r>
            <w:r w:rsidRPr="00C67E7D">
              <w:rPr>
                <w:rFonts w:asciiTheme="minorHAnsi" w:hAnsiTheme="minorHAnsi" w:cstheme="minorHAnsi"/>
                <w:iCs/>
                <w:szCs w:val="22"/>
              </w:rPr>
              <w:t xml:space="preserve"> overall goal</w:t>
            </w:r>
            <w:r w:rsidRPr="00C67E7D">
              <w:rPr>
                <w:rFonts w:asciiTheme="minorHAnsi" w:hAnsiTheme="minorHAnsi" w:cstheme="minorHAnsi"/>
                <w:szCs w:val="22"/>
              </w:rPr>
              <w:t xml:space="preserve"> of the second Project phase is to </w:t>
            </w:r>
            <w:r w:rsidRPr="00C67E7D">
              <w:rPr>
                <w:rFonts w:asciiTheme="minorHAnsi" w:hAnsiTheme="minorHAnsi" w:cstheme="minorHAnsi"/>
                <w:iCs/>
                <w:szCs w:val="22"/>
              </w:rPr>
              <w:t>improve the quality of life of the citizens of Bosnia and Herzegovina</w:t>
            </w:r>
            <w:r w:rsidRPr="00C67E7D">
              <w:rPr>
                <w:rFonts w:asciiTheme="minorHAnsi" w:hAnsiTheme="minorHAnsi" w:cstheme="minorHAnsi"/>
                <w:szCs w:val="22"/>
              </w:rPr>
              <w:t xml:space="preserve"> through empowered, gender responsive local communities (MZs) that facilitate active citizen engagement in public life, stand for people-centred performance of local governments and catalyse democratic transformation at the local level. The Project focuses on encouraging community led local development and </w:t>
            </w:r>
            <w:r w:rsidRPr="00C67E7D">
              <w:rPr>
                <w:rFonts w:asciiTheme="minorHAnsi" w:hAnsiTheme="minorHAnsi" w:cstheme="minorHAnsi"/>
                <w:bCs/>
                <w:iCs/>
                <w:szCs w:val="22"/>
              </w:rPr>
              <w:t xml:space="preserve">revitalising community governance through </w:t>
            </w:r>
            <w:proofErr w:type="spellStart"/>
            <w:r w:rsidRPr="00C67E7D">
              <w:rPr>
                <w:rFonts w:asciiTheme="minorHAnsi" w:hAnsiTheme="minorHAnsi" w:cstheme="minorHAnsi"/>
                <w:bCs/>
                <w:iCs/>
                <w:szCs w:val="22"/>
              </w:rPr>
              <w:t>mjesne</w:t>
            </w:r>
            <w:proofErr w:type="spellEnd"/>
            <w:r w:rsidRPr="00C67E7D">
              <w:rPr>
                <w:rFonts w:asciiTheme="minorHAnsi" w:hAnsiTheme="minorHAnsi" w:cstheme="minorHAnsi"/>
                <w:bCs/>
                <w:iCs/>
                <w:szCs w:val="22"/>
              </w:rPr>
              <w:t xml:space="preserve"> </w:t>
            </w:r>
            <w:proofErr w:type="spellStart"/>
            <w:r w:rsidRPr="00C67E7D">
              <w:rPr>
                <w:rFonts w:asciiTheme="minorHAnsi" w:hAnsiTheme="minorHAnsi" w:cstheme="minorHAnsi"/>
                <w:bCs/>
                <w:iCs/>
                <w:szCs w:val="22"/>
              </w:rPr>
              <w:t>zajednice</w:t>
            </w:r>
            <w:proofErr w:type="spellEnd"/>
            <w:r w:rsidRPr="00C67E7D">
              <w:rPr>
                <w:rFonts w:asciiTheme="minorHAnsi" w:hAnsiTheme="minorHAnsi" w:cstheme="minorHAnsi"/>
                <w:bCs/>
                <w:iCs/>
                <w:szCs w:val="22"/>
              </w:rPr>
              <w:t xml:space="preserve"> </w:t>
            </w:r>
            <w:r w:rsidRPr="00C67E7D">
              <w:rPr>
                <w:rFonts w:asciiTheme="minorHAnsi" w:hAnsiTheme="minorHAnsi" w:cstheme="minorHAnsi"/>
                <w:szCs w:val="22"/>
              </w:rPr>
              <w:t xml:space="preserve">in order to achieve this goal. </w:t>
            </w:r>
            <w:proofErr w:type="spellStart"/>
            <w:r w:rsidRPr="00C67E7D">
              <w:rPr>
                <w:rFonts w:asciiTheme="minorHAnsi" w:hAnsiTheme="minorHAnsi" w:cstheme="minorHAnsi"/>
                <w:bCs/>
                <w:iCs/>
                <w:szCs w:val="22"/>
              </w:rPr>
              <w:t>Mjesne</w:t>
            </w:r>
            <w:proofErr w:type="spellEnd"/>
            <w:r w:rsidRPr="00C67E7D">
              <w:rPr>
                <w:rFonts w:asciiTheme="minorHAnsi" w:hAnsiTheme="minorHAnsi" w:cstheme="minorHAnsi"/>
                <w:bCs/>
                <w:iCs/>
                <w:szCs w:val="22"/>
              </w:rPr>
              <w:t xml:space="preserve"> </w:t>
            </w:r>
            <w:proofErr w:type="spellStart"/>
            <w:r w:rsidRPr="00C67E7D">
              <w:rPr>
                <w:rFonts w:asciiTheme="minorHAnsi" w:hAnsiTheme="minorHAnsi" w:cstheme="minorHAnsi"/>
                <w:bCs/>
                <w:iCs/>
                <w:szCs w:val="22"/>
              </w:rPr>
              <w:t>zajednice</w:t>
            </w:r>
            <w:proofErr w:type="spellEnd"/>
            <w:r w:rsidRPr="00C67E7D">
              <w:rPr>
                <w:rFonts w:asciiTheme="minorHAnsi" w:hAnsiTheme="minorHAnsi" w:cstheme="minorHAnsi"/>
                <w:szCs w:val="22"/>
              </w:rPr>
              <w:t xml:space="preserve"> is the smallest administrative unit for direct government engagement with citizens in Bosnia and Herzegovina. The goal of the first phase of the Project has been achieved with significant and measurable progress made toward achieving the three original Project outcomes and their related outputs.</w:t>
            </w:r>
          </w:p>
          <w:p w14:paraId="746AB2E8" w14:textId="77777777" w:rsidR="0025284F" w:rsidRPr="00C67E7D" w:rsidRDefault="0025284F" w:rsidP="00EC1CC0">
            <w:pPr>
              <w:rPr>
                <w:rFonts w:asciiTheme="minorHAnsi" w:hAnsiTheme="minorHAnsi" w:cstheme="minorHAnsi"/>
                <w:szCs w:val="22"/>
              </w:rPr>
            </w:pPr>
          </w:p>
        </w:tc>
      </w:tr>
    </w:tbl>
    <w:p w14:paraId="29E46B73" w14:textId="77777777" w:rsidR="0025284F" w:rsidRPr="006A39C7" w:rsidRDefault="0025284F" w:rsidP="003D4AB6">
      <w:pPr>
        <w:spacing w:after="160" w:line="259" w:lineRule="auto"/>
        <w:jc w:val="left"/>
        <w:rPr>
          <w:rFonts w:asciiTheme="minorHAnsi" w:hAnsiTheme="minorHAnsi" w:cstheme="minorHAnsi"/>
          <w:i/>
        </w:rPr>
      </w:pPr>
    </w:p>
    <w:p w14:paraId="3FCC113F" w14:textId="768F2A54" w:rsidR="003D4AB6" w:rsidRDefault="003D4AB6" w:rsidP="003D4AB6">
      <w:pPr>
        <w:spacing w:after="160" w:line="259" w:lineRule="auto"/>
        <w:jc w:val="left"/>
        <w:rPr>
          <w:rFonts w:asciiTheme="minorHAnsi" w:hAnsiTheme="minorHAnsi" w:cstheme="minorHAnsi"/>
          <w:b/>
          <w:bCs/>
          <w:iCs/>
        </w:rPr>
      </w:pPr>
    </w:p>
    <w:p w14:paraId="6D57D86A" w14:textId="5E165D1B" w:rsidR="0025284F" w:rsidRDefault="0025284F" w:rsidP="003D4AB6">
      <w:pPr>
        <w:spacing w:after="160" w:line="259" w:lineRule="auto"/>
        <w:jc w:val="left"/>
        <w:rPr>
          <w:rFonts w:asciiTheme="minorHAnsi" w:hAnsiTheme="minorHAnsi" w:cstheme="minorHAnsi"/>
          <w:b/>
          <w:bCs/>
          <w:iCs/>
        </w:rPr>
      </w:pPr>
    </w:p>
    <w:p w14:paraId="1AFEC5BA" w14:textId="083AD34C" w:rsidR="0025284F" w:rsidRDefault="0025284F" w:rsidP="003D4AB6">
      <w:pPr>
        <w:spacing w:after="160" w:line="259" w:lineRule="auto"/>
        <w:jc w:val="left"/>
        <w:rPr>
          <w:rFonts w:asciiTheme="minorHAnsi" w:hAnsiTheme="minorHAnsi" w:cstheme="minorHAnsi"/>
          <w:b/>
          <w:bCs/>
          <w:iCs/>
        </w:rPr>
      </w:pPr>
    </w:p>
    <w:p w14:paraId="53C8CBDF" w14:textId="6095C756" w:rsidR="0025284F" w:rsidRDefault="0025284F" w:rsidP="003D4AB6">
      <w:pPr>
        <w:spacing w:after="160" w:line="259" w:lineRule="auto"/>
        <w:jc w:val="left"/>
        <w:rPr>
          <w:rFonts w:asciiTheme="minorHAnsi" w:hAnsiTheme="minorHAnsi" w:cstheme="minorHAnsi"/>
          <w:b/>
          <w:bCs/>
          <w:iCs/>
        </w:rPr>
      </w:pPr>
    </w:p>
    <w:p w14:paraId="6D0D248D" w14:textId="305A98CE" w:rsidR="0025284F" w:rsidRDefault="0025284F" w:rsidP="003D4AB6">
      <w:pPr>
        <w:spacing w:after="160" w:line="259" w:lineRule="auto"/>
        <w:jc w:val="left"/>
        <w:rPr>
          <w:rFonts w:asciiTheme="minorHAnsi" w:hAnsiTheme="minorHAnsi" w:cstheme="minorHAnsi"/>
          <w:b/>
          <w:bCs/>
          <w:iCs/>
        </w:rPr>
      </w:pPr>
    </w:p>
    <w:p w14:paraId="1EA4DED8" w14:textId="77777777" w:rsidR="0025284F" w:rsidRDefault="0025284F" w:rsidP="003D4AB6">
      <w:pPr>
        <w:spacing w:after="160" w:line="259" w:lineRule="auto"/>
        <w:jc w:val="left"/>
        <w:rPr>
          <w:rFonts w:asciiTheme="minorHAnsi" w:hAnsiTheme="minorHAnsi" w:cstheme="minorHAnsi"/>
          <w:b/>
          <w:bCs/>
          <w:iCs/>
        </w:rPr>
      </w:pPr>
    </w:p>
    <w:p w14:paraId="3B3D1FD1" w14:textId="77777777" w:rsidR="006A39C7" w:rsidRPr="00C07BE9" w:rsidRDefault="006A39C7" w:rsidP="00E71236">
      <w:pPr>
        <w:pStyle w:val="Heading1"/>
        <w:numPr>
          <w:ilvl w:val="0"/>
          <w:numId w:val="2"/>
        </w:numPr>
        <w:tabs>
          <w:tab w:val="clear" w:pos="720"/>
          <w:tab w:val="num" w:pos="426"/>
        </w:tabs>
        <w:rPr>
          <w:rFonts w:asciiTheme="minorHAnsi" w:hAnsiTheme="minorHAnsi" w:cstheme="minorHAnsi"/>
          <w:i/>
        </w:rPr>
      </w:pPr>
      <w:bookmarkStart w:id="0" w:name="_Toc33011420"/>
      <w:bookmarkStart w:id="1" w:name="_Toc33613725"/>
      <w:r w:rsidRPr="00C07BE9">
        <w:rPr>
          <w:rFonts w:asciiTheme="minorHAnsi" w:hAnsiTheme="minorHAnsi" w:cstheme="minorHAnsi"/>
          <w:i/>
        </w:rPr>
        <w:lastRenderedPageBreak/>
        <w:t>Contents</w:t>
      </w:r>
      <w:bookmarkEnd w:id="0"/>
      <w:bookmarkEnd w:id="1"/>
    </w:p>
    <w:p w14:paraId="1C2D2A77" w14:textId="478BD8B5" w:rsidR="00D848A2" w:rsidRDefault="006A39C7">
      <w:pPr>
        <w:pStyle w:val="TOC1"/>
        <w:rPr>
          <w:rFonts w:asciiTheme="minorHAnsi" w:hAnsiTheme="minorHAnsi"/>
          <w:smallCaps w:val="0"/>
          <w:lang w:val="en-US"/>
        </w:rPr>
      </w:pPr>
      <w:r w:rsidRPr="00F26F93">
        <w:rPr>
          <w:noProof w:val="0"/>
          <w:highlight w:val="yellow"/>
        </w:rPr>
        <w:fldChar w:fldCharType="begin"/>
      </w:r>
      <w:r w:rsidRPr="00F26F93">
        <w:rPr>
          <w:noProof w:val="0"/>
          <w:highlight w:val="yellow"/>
        </w:rPr>
        <w:instrText xml:space="preserve"> TOC \o "1-3" \h \z \u </w:instrText>
      </w:r>
      <w:r w:rsidRPr="00F26F93">
        <w:rPr>
          <w:noProof w:val="0"/>
          <w:highlight w:val="yellow"/>
        </w:rPr>
        <w:fldChar w:fldCharType="separate"/>
      </w:r>
    </w:p>
    <w:p w14:paraId="0BC2D93F" w14:textId="1785EE18" w:rsidR="00D848A2" w:rsidRDefault="002554FD">
      <w:pPr>
        <w:pStyle w:val="TOC1"/>
        <w:rPr>
          <w:rFonts w:asciiTheme="minorHAnsi" w:hAnsiTheme="minorHAnsi"/>
          <w:smallCaps w:val="0"/>
          <w:lang w:val="en-US"/>
        </w:rPr>
      </w:pPr>
      <w:hyperlink w:anchor="_Toc33613726" w:history="1">
        <w:r w:rsidR="00D848A2" w:rsidRPr="00F4729F">
          <w:rPr>
            <w:rStyle w:val="Hyperlink"/>
            <w:rFonts w:cstheme="minorHAnsi"/>
            <w:i/>
          </w:rPr>
          <w:t>II.</w:t>
        </w:r>
        <w:r w:rsidR="00D848A2">
          <w:rPr>
            <w:rFonts w:asciiTheme="minorHAnsi" w:hAnsiTheme="minorHAnsi"/>
            <w:smallCaps w:val="0"/>
            <w:lang w:val="en-US"/>
          </w:rPr>
          <w:tab/>
        </w:r>
        <w:r w:rsidR="00D848A2" w:rsidRPr="00F4729F">
          <w:rPr>
            <w:rStyle w:val="Hyperlink"/>
            <w:rFonts w:cstheme="minorHAnsi"/>
            <w:i/>
          </w:rPr>
          <w:t>Abbreviations</w:t>
        </w:r>
        <w:r w:rsidR="00D848A2">
          <w:rPr>
            <w:webHidden/>
          </w:rPr>
          <w:tab/>
        </w:r>
        <w:r w:rsidR="00D848A2">
          <w:rPr>
            <w:webHidden/>
          </w:rPr>
          <w:fldChar w:fldCharType="begin"/>
        </w:r>
        <w:r w:rsidR="00D848A2">
          <w:rPr>
            <w:webHidden/>
          </w:rPr>
          <w:instrText xml:space="preserve"> PAGEREF _Toc33613726 \h </w:instrText>
        </w:r>
        <w:r w:rsidR="00D848A2">
          <w:rPr>
            <w:webHidden/>
          </w:rPr>
        </w:r>
        <w:r w:rsidR="00D848A2">
          <w:rPr>
            <w:webHidden/>
          </w:rPr>
          <w:fldChar w:fldCharType="separate"/>
        </w:r>
        <w:r w:rsidR="00082EEB">
          <w:rPr>
            <w:webHidden/>
          </w:rPr>
          <w:t>5</w:t>
        </w:r>
        <w:r w:rsidR="00D848A2">
          <w:rPr>
            <w:webHidden/>
          </w:rPr>
          <w:fldChar w:fldCharType="end"/>
        </w:r>
      </w:hyperlink>
    </w:p>
    <w:p w14:paraId="4D1505D6" w14:textId="5817006A" w:rsidR="00D848A2" w:rsidRDefault="002554FD">
      <w:pPr>
        <w:pStyle w:val="TOC1"/>
        <w:rPr>
          <w:rFonts w:asciiTheme="minorHAnsi" w:hAnsiTheme="minorHAnsi"/>
          <w:smallCaps w:val="0"/>
          <w:lang w:val="en-US"/>
        </w:rPr>
      </w:pPr>
      <w:hyperlink w:anchor="_Toc33613727" w:history="1">
        <w:r w:rsidR="00D848A2" w:rsidRPr="00F4729F">
          <w:rPr>
            <w:rStyle w:val="Hyperlink"/>
            <w:rFonts w:cstheme="minorHAnsi"/>
            <w:i/>
          </w:rPr>
          <w:t>III.</w:t>
        </w:r>
        <w:r w:rsidR="00D848A2">
          <w:rPr>
            <w:rFonts w:asciiTheme="minorHAnsi" w:hAnsiTheme="minorHAnsi"/>
            <w:smallCaps w:val="0"/>
            <w:lang w:val="en-US"/>
          </w:rPr>
          <w:tab/>
        </w:r>
        <w:r w:rsidR="00D848A2" w:rsidRPr="00F4729F">
          <w:rPr>
            <w:rStyle w:val="Hyperlink"/>
            <w:rFonts w:cstheme="minorHAnsi"/>
            <w:i/>
          </w:rPr>
          <w:t>Context</w:t>
        </w:r>
        <w:r w:rsidR="00D848A2">
          <w:rPr>
            <w:webHidden/>
          </w:rPr>
          <w:tab/>
        </w:r>
        <w:r w:rsidR="00D848A2">
          <w:rPr>
            <w:webHidden/>
          </w:rPr>
          <w:fldChar w:fldCharType="begin"/>
        </w:r>
        <w:r w:rsidR="00D848A2">
          <w:rPr>
            <w:webHidden/>
          </w:rPr>
          <w:instrText xml:space="preserve"> PAGEREF _Toc33613727 \h </w:instrText>
        </w:r>
        <w:r w:rsidR="00D848A2">
          <w:rPr>
            <w:webHidden/>
          </w:rPr>
        </w:r>
        <w:r w:rsidR="00D848A2">
          <w:rPr>
            <w:webHidden/>
          </w:rPr>
          <w:fldChar w:fldCharType="separate"/>
        </w:r>
        <w:r w:rsidR="00082EEB">
          <w:rPr>
            <w:webHidden/>
          </w:rPr>
          <w:t>6</w:t>
        </w:r>
        <w:r w:rsidR="00D848A2">
          <w:rPr>
            <w:webHidden/>
          </w:rPr>
          <w:fldChar w:fldCharType="end"/>
        </w:r>
      </w:hyperlink>
    </w:p>
    <w:p w14:paraId="3A8DD0ED" w14:textId="406C581D" w:rsidR="00D848A2" w:rsidRDefault="002554FD">
      <w:pPr>
        <w:pStyle w:val="TOC2"/>
        <w:tabs>
          <w:tab w:val="right" w:leader="dot" w:pos="9010"/>
        </w:tabs>
        <w:rPr>
          <w:noProof/>
          <w:lang w:val="en-US"/>
        </w:rPr>
      </w:pPr>
      <w:hyperlink w:anchor="_Toc33613728" w:history="1">
        <w:r w:rsidR="00D848A2" w:rsidRPr="00F4729F">
          <w:rPr>
            <w:rStyle w:val="Hyperlink"/>
            <w:rFonts w:cstheme="minorHAnsi"/>
            <w:noProof/>
          </w:rPr>
          <w:t>Wider country context</w:t>
        </w:r>
        <w:r w:rsidR="00D848A2">
          <w:rPr>
            <w:noProof/>
            <w:webHidden/>
          </w:rPr>
          <w:tab/>
        </w:r>
        <w:r w:rsidR="00D848A2">
          <w:rPr>
            <w:noProof/>
            <w:webHidden/>
          </w:rPr>
          <w:fldChar w:fldCharType="begin"/>
        </w:r>
        <w:r w:rsidR="00D848A2">
          <w:rPr>
            <w:noProof/>
            <w:webHidden/>
          </w:rPr>
          <w:instrText xml:space="preserve"> PAGEREF _Toc33613728 \h </w:instrText>
        </w:r>
        <w:r w:rsidR="00D848A2">
          <w:rPr>
            <w:noProof/>
            <w:webHidden/>
          </w:rPr>
        </w:r>
        <w:r w:rsidR="00D848A2">
          <w:rPr>
            <w:noProof/>
            <w:webHidden/>
          </w:rPr>
          <w:fldChar w:fldCharType="separate"/>
        </w:r>
        <w:r w:rsidR="00082EEB">
          <w:rPr>
            <w:noProof/>
            <w:webHidden/>
          </w:rPr>
          <w:t>6</w:t>
        </w:r>
        <w:r w:rsidR="00D848A2">
          <w:rPr>
            <w:noProof/>
            <w:webHidden/>
          </w:rPr>
          <w:fldChar w:fldCharType="end"/>
        </w:r>
      </w:hyperlink>
    </w:p>
    <w:p w14:paraId="6D94DEB9" w14:textId="37029AFF" w:rsidR="00D848A2" w:rsidRDefault="002554FD">
      <w:pPr>
        <w:pStyle w:val="TOC2"/>
        <w:tabs>
          <w:tab w:val="right" w:leader="dot" w:pos="9010"/>
        </w:tabs>
        <w:rPr>
          <w:noProof/>
          <w:lang w:val="en-US"/>
        </w:rPr>
      </w:pPr>
      <w:hyperlink w:anchor="_Toc33613729" w:history="1">
        <w:r w:rsidR="00D848A2" w:rsidRPr="00F4729F">
          <w:rPr>
            <w:rStyle w:val="Hyperlink"/>
            <w:rFonts w:cstheme="minorHAnsi"/>
            <w:noProof/>
          </w:rPr>
          <w:t>Local governance and local communities</w:t>
        </w:r>
        <w:r w:rsidR="00D848A2">
          <w:rPr>
            <w:noProof/>
            <w:webHidden/>
          </w:rPr>
          <w:tab/>
        </w:r>
        <w:r w:rsidR="00D848A2">
          <w:rPr>
            <w:noProof/>
            <w:webHidden/>
          </w:rPr>
          <w:fldChar w:fldCharType="begin"/>
        </w:r>
        <w:r w:rsidR="00D848A2">
          <w:rPr>
            <w:noProof/>
            <w:webHidden/>
          </w:rPr>
          <w:instrText xml:space="preserve"> PAGEREF _Toc33613729 \h </w:instrText>
        </w:r>
        <w:r w:rsidR="00D848A2">
          <w:rPr>
            <w:noProof/>
            <w:webHidden/>
          </w:rPr>
        </w:r>
        <w:r w:rsidR="00D848A2">
          <w:rPr>
            <w:noProof/>
            <w:webHidden/>
          </w:rPr>
          <w:fldChar w:fldCharType="separate"/>
        </w:r>
        <w:r w:rsidR="00082EEB">
          <w:rPr>
            <w:noProof/>
            <w:webHidden/>
          </w:rPr>
          <w:t>7</w:t>
        </w:r>
        <w:r w:rsidR="00D848A2">
          <w:rPr>
            <w:noProof/>
            <w:webHidden/>
          </w:rPr>
          <w:fldChar w:fldCharType="end"/>
        </w:r>
      </w:hyperlink>
    </w:p>
    <w:p w14:paraId="03315C1E" w14:textId="14A5C771" w:rsidR="00D848A2" w:rsidRDefault="002554FD">
      <w:pPr>
        <w:pStyle w:val="TOC2"/>
        <w:tabs>
          <w:tab w:val="right" w:leader="dot" w:pos="9010"/>
        </w:tabs>
        <w:rPr>
          <w:noProof/>
          <w:lang w:val="en-US"/>
        </w:rPr>
      </w:pPr>
      <w:hyperlink w:anchor="_Toc33613730" w:history="1">
        <w:r w:rsidR="00D848A2" w:rsidRPr="00F4729F">
          <w:rPr>
            <w:rStyle w:val="Hyperlink"/>
            <w:rFonts w:cstheme="minorHAnsi"/>
            <w:noProof/>
          </w:rPr>
          <w:t>Stakeholders driving and restraining change (stakeholders’ analysis)</w:t>
        </w:r>
        <w:r w:rsidR="00D848A2">
          <w:rPr>
            <w:noProof/>
            <w:webHidden/>
          </w:rPr>
          <w:tab/>
        </w:r>
        <w:r w:rsidR="00D848A2">
          <w:rPr>
            <w:noProof/>
            <w:webHidden/>
          </w:rPr>
          <w:fldChar w:fldCharType="begin"/>
        </w:r>
        <w:r w:rsidR="00D848A2">
          <w:rPr>
            <w:noProof/>
            <w:webHidden/>
          </w:rPr>
          <w:instrText xml:space="preserve"> PAGEREF _Toc33613730 \h </w:instrText>
        </w:r>
        <w:r w:rsidR="00D848A2">
          <w:rPr>
            <w:noProof/>
            <w:webHidden/>
          </w:rPr>
        </w:r>
        <w:r w:rsidR="00D848A2">
          <w:rPr>
            <w:noProof/>
            <w:webHidden/>
          </w:rPr>
          <w:fldChar w:fldCharType="separate"/>
        </w:r>
        <w:r w:rsidR="00082EEB">
          <w:rPr>
            <w:noProof/>
            <w:webHidden/>
          </w:rPr>
          <w:t>9</w:t>
        </w:r>
        <w:r w:rsidR="00D848A2">
          <w:rPr>
            <w:noProof/>
            <w:webHidden/>
          </w:rPr>
          <w:fldChar w:fldCharType="end"/>
        </w:r>
      </w:hyperlink>
    </w:p>
    <w:p w14:paraId="17A79696" w14:textId="1127EB2E" w:rsidR="00D848A2" w:rsidRDefault="002554FD">
      <w:pPr>
        <w:pStyle w:val="TOC2"/>
        <w:tabs>
          <w:tab w:val="right" w:leader="dot" w:pos="9010"/>
        </w:tabs>
        <w:rPr>
          <w:noProof/>
          <w:lang w:val="en-US"/>
        </w:rPr>
      </w:pPr>
      <w:hyperlink w:anchor="_Toc33613731" w:history="1">
        <w:r w:rsidR="00D848A2" w:rsidRPr="00F4729F">
          <w:rPr>
            <w:rStyle w:val="Hyperlink"/>
            <w:rFonts w:cstheme="minorHAnsi"/>
            <w:i/>
            <w:iCs/>
            <w:noProof/>
            <w:spacing w:val="-2"/>
          </w:rPr>
          <w:t>Lessons learnt informing the impact hypothesis</w:t>
        </w:r>
        <w:r w:rsidR="00D848A2">
          <w:rPr>
            <w:noProof/>
            <w:webHidden/>
          </w:rPr>
          <w:tab/>
        </w:r>
        <w:r w:rsidR="00D848A2">
          <w:rPr>
            <w:noProof/>
            <w:webHidden/>
          </w:rPr>
          <w:fldChar w:fldCharType="begin"/>
        </w:r>
        <w:r w:rsidR="00D848A2">
          <w:rPr>
            <w:noProof/>
            <w:webHidden/>
          </w:rPr>
          <w:instrText xml:space="preserve"> PAGEREF _Toc33613731 \h </w:instrText>
        </w:r>
        <w:r w:rsidR="00D848A2">
          <w:rPr>
            <w:noProof/>
            <w:webHidden/>
          </w:rPr>
        </w:r>
        <w:r w:rsidR="00D848A2">
          <w:rPr>
            <w:noProof/>
            <w:webHidden/>
          </w:rPr>
          <w:fldChar w:fldCharType="separate"/>
        </w:r>
        <w:r w:rsidR="00082EEB">
          <w:rPr>
            <w:noProof/>
            <w:webHidden/>
          </w:rPr>
          <w:t>14</w:t>
        </w:r>
        <w:r w:rsidR="00D848A2">
          <w:rPr>
            <w:noProof/>
            <w:webHidden/>
          </w:rPr>
          <w:fldChar w:fldCharType="end"/>
        </w:r>
      </w:hyperlink>
    </w:p>
    <w:p w14:paraId="1348A801" w14:textId="08A86A01" w:rsidR="00D848A2" w:rsidRDefault="002554FD">
      <w:pPr>
        <w:pStyle w:val="TOC2"/>
        <w:tabs>
          <w:tab w:val="right" w:leader="dot" w:pos="9010"/>
        </w:tabs>
        <w:rPr>
          <w:noProof/>
          <w:lang w:val="en-US"/>
        </w:rPr>
      </w:pPr>
      <w:hyperlink w:anchor="_Toc33613732" w:history="1">
        <w:r w:rsidR="00D848A2" w:rsidRPr="00F4729F">
          <w:rPr>
            <w:rStyle w:val="Hyperlink"/>
            <w:rFonts w:cstheme="minorHAnsi"/>
            <w:noProof/>
          </w:rPr>
          <w:t>Relevance of Intervention</w:t>
        </w:r>
        <w:r w:rsidR="00D848A2">
          <w:rPr>
            <w:noProof/>
            <w:webHidden/>
          </w:rPr>
          <w:tab/>
        </w:r>
        <w:r w:rsidR="00D848A2">
          <w:rPr>
            <w:noProof/>
            <w:webHidden/>
          </w:rPr>
          <w:fldChar w:fldCharType="begin"/>
        </w:r>
        <w:r w:rsidR="00D848A2">
          <w:rPr>
            <w:noProof/>
            <w:webHidden/>
          </w:rPr>
          <w:instrText xml:space="preserve"> PAGEREF _Toc33613732 \h </w:instrText>
        </w:r>
        <w:r w:rsidR="00D848A2">
          <w:rPr>
            <w:noProof/>
            <w:webHidden/>
          </w:rPr>
        </w:r>
        <w:r w:rsidR="00D848A2">
          <w:rPr>
            <w:noProof/>
            <w:webHidden/>
          </w:rPr>
          <w:fldChar w:fldCharType="separate"/>
        </w:r>
        <w:r w:rsidR="00082EEB">
          <w:rPr>
            <w:noProof/>
            <w:webHidden/>
          </w:rPr>
          <w:t>16</w:t>
        </w:r>
        <w:r w:rsidR="00D848A2">
          <w:rPr>
            <w:noProof/>
            <w:webHidden/>
          </w:rPr>
          <w:fldChar w:fldCharType="end"/>
        </w:r>
      </w:hyperlink>
    </w:p>
    <w:p w14:paraId="6561D89F" w14:textId="042000D2" w:rsidR="00D848A2" w:rsidRDefault="002554FD">
      <w:pPr>
        <w:pStyle w:val="TOC1"/>
        <w:rPr>
          <w:rFonts w:asciiTheme="minorHAnsi" w:hAnsiTheme="minorHAnsi"/>
          <w:smallCaps w:val="0"/>
          <w:lang w:val="en-US"/>
        </w:rPr>
      </w:pPr>
      <w:hyperlink w:anchor="_Toc33613733" w:history="1">
        <w:r w:rsidR="00D848A2" w:rsidRPr="00F4729F">
          <w:rPr>
            <w:rStyle w:val="Hyperlink"/>
            <w:rFonts w:cstheme="minorHAnsi"/>
            <w:i/>
          </w:rPr>
          <w:t>IV.</w:t>
        </w:r>
        <w:r w:rsidR="00D848A2">
          <w:rPr>
            <w:rFonts w:asciiTheme="minorHAnsi" w:hAnsiTheme="minorHAnsi"/>
            <w:smallCaps w:val="0"/>
            <w:lang w:val="en-US"/>
          </w:rPr>
          <w:tab/>
        </w:r>
        <w:r w:rsidR="00D848A2" w:rsidRPr="00F4729F">
          <w:rPr>
            <w:rStyle w:val="Hyperlink"/>
            <w:rFonts w:cstheme="minorHAnsi"/>
            <w:i/>
          </w:rPr>
          <w:t>Strategy</w:t>
        </w:r>
        <w:r w:rsidR="00D848A2">
          <w:rPr>
            <w:webHidden/>
          </w:rPr>
          <w:tab/>
        </w:r>
        <w:r w:rsidR="00D848A2">
          <w:rPr>
            <w:webHidden/>
          </w:rPr>
          <w:fldChar w:fldCharType="begin"/>
        </w:r>
        <w:r w:rsidR="00D848A2">
          <w:rPr>
            <w:webHidden/>
          </w:rPr>
          <w:instrText xml:space="preserve"> PAGEREF _Toc33613733 \h </w:instrText>
        </w:r>
        <w:r w:rsidR="00D848A2">
          <w:rPr>
            <w:webHidden/>
          </w:rPr>
        </w:r>
        <w:r w:rsidR="00D848A2">
          <w:rPr>
            <w:webHidden/>
          </w:rPr>
          <w:fldChar w:fldCharType="separate"/>
        </w:r>
        <w:r w:rsidR="00082EEB">
          <w:rPr>
            <w:webHidden/>
          </w:rPr>
          <w:t>16</w:t>
        </w:r>
        <w:r w:rsidR="00D848A2">
          <w:rPr>
            <w:webHidden/>
          </w:rPr>
          <w:fldChar w:fldCharType="end"/>
        </w:r>
      </w:hyperlink>
    </w:p>
    <w:p w14:paraId="75C036AE" w14:textId="4208226C" w:rsidR="00D848A2" w:rsidRDefault="002554FD">
      <w:pPr>
        <w:pStyle w:val="TOC2"/>
        <w:tabs>
          <w:tab w:val="right" w:leader="dot" w:pos="9010"/>
        </w:tabs>
        <w:rPr>
          <w:noProof/>
          <w:lang w:val="en-US"/>
        </w:rPr>
      </w:pPr>
      <w:hyperlink w:anchor="_Toc33613734" w:history="1">
        <w:r w:rsidR="00D848A2" w:rsidRPr="00F4729F">
          <w:rPr>
            <w:rStyle w:val="Hyperlink"/>
            <w:rFonts w:cstheme="minorHAnsi"/>
            <w:i/>
            <w:iCs/>
            <w:noProof/>
            <w:spacing w:val="-4"/>
          </w:rPr>
          <w:t>Impact hypothesis</w:t>
        </w:r>
        <w:r w:rsidR="00D848A2" w:rsidRPr="00F4729F">
          <w:rPr>
            <w:rStyle w:val="Hyperlink"/>
            <w:rFonts w:cstheme="minorHAnsi"/>
            <w:noProof/>
            <w:spacing w:val="-4"/>
          </w:rPr>
          <w:t>.</w:t>
        </w:r>
        <w:r w:rsidR="00D848A2">
          <w:rPr>
            <w:noProof/>
            <w:webHidden/>
          </w:rPr>
          <w:tab/>
        </w:r>
        <w:r w:rsidR="00D848A2">
          <w:rPr>
            <w:noProof/>
            <w:webHidden/>
          </w:rPr>
          <w:fldChar w:fldCharType="begin"/>
        </w:r>
        <w:r w:rsidR="00D848A2">
          <w:rPr>
            <w:noProof/>
            <w:webHidden/>
          </w:rPr>
          <w:instrText xml:space="preserve"> PAGEREF _Toc33613734 \h </w:instrText>
        </w:r>
        <w:r w:rsidR="00D848A2">
          <w:rPr>
            <w:noProof/>
            <w:webHidden/>
          </w:rPr>
        </w:r>
        <w:r w:rsidR="00D848A2">
          <w:rPr>
            <w:noProof/>
            <w:webHidden/>
          </w:rPr>
          <w:fldChar w:fldCharType="separate"/>
        </w:r>
        <w:r w:rsidR="00082EEB">
          <w:rPr>
            <w:noProof/>
            <w:webHidden/>
          </w:rPr>
          <w:t>16</w:t>
        </w:r>
        <w:r w:rsidR="00D848A2">
          <w:rPr>
            <w:noProof/>
            <w:webHidden/>
          </w:rPr>
          <w:fldChar w:fldCharType="end"/>
        </w:r>
      </w:hyperlink>
    </w:p>
    <w:p w14:paraId="69FEB921" w14:textId="2D56D805" w:rsidR="00D848A2" w:rsidRDefault="002554FD">
      <w:pPr>
        <w:pStyle w:val="TOC3"/>
        <w:rPr>
          <w:rFonts w:cstheme="minorBidi"/>
          <w:spacing w:val="0"/>
          <w:lang w:val="en-US"/>
        </w:rPr>
      </w:pPr>
      <w:hyperlink w:anchor="_Toc33613735" w:history="1">
        <w:r w:rsidR="00D848A2" w:rsidRPr="00F4729F">
          <w:rPr>
            <w:rStyle w:val="Hyperlink"/>
          </w:rPr>
          <w:t>Links to national and international strategies and frameworks</w:t>
        </w:r>
        <w:r w:rsidR="00D848A2">
          <w:rPr>
            <w:webHidden/>
          </w:rPr>
          <w:tab/>
        </w:r>
        <w:r w:rsidR="00D848A2">
          <w:rPr>
            <w:webHidden/>
          </w:rPr>
          <w:fldChar w:fldCharType="begin"/>
        </w:r>
        <w:r w:rsidR="00D848A2">
          <w:rPr>
            <w:webHidden/>
          </w:rPr>
          <w:instrText xml:space="preserve"> PAGEREF _Toc33613735 \h </w:instrText>
        </w:r>
        <w:r w:rsidR="00D848A2">
          <w:rPr>
            <w:webHidden/>
          </w:rPr>
        </w:r>
        <w:r w:rsidR="00D848A2">
          <w:rPr>
            <w:webHidden/>
          </w:rPr>
          <w:fldChar w:fldCharType="separate"/>
        </w:r>
        <w:r w:rsidR="00082EEB">
          <w:rPr>
            <w:webHidden/>
          </w:rPr>
          <w:t>17</w:t>
        </w:r>
        <w:r w:rsidR="00D848A2">
          <w:rPr>
            <w:webHidden/>
          </w:rPr>
          <w:fldChar w:fldCharType="end"/>
        </w:r>
      </w:hyperlink>
    </w:p>
    <w:p w14:paraId="6C111402" w14:textId="2E56480E" w:rsidR="00D848A2" w:rsidRDefault="002554FD">
      <w:pPr>
        <w:pStyle w:val="TOC3"/>
        <w:rPr>
          <w:rFonts w:cstheme="minorBidi"/>
          <w:spacing w:val="0"/>
          <w:lang w:val="en-US"/>
        </w:rPr>
      </w:pPr>
      <w:hyperlink w:anchor="_Toc33613736" w:history="1">
        <w:r w:rsidR="00D848A2" w:rsidRPr="00F4729F">
          <w:rPr>
            <w:rStyle w:val="Hyperlink"/>
          </w:rPr>
          <w:t>Hierarchy of objectives</w:t>
        </w:r>
        <w:r w:rsidR="00D848A2">
          <w:rPr>
            <w:webHidden/>
          </w:rPr>
          <w:tab/>
        </w:r>
        <w:r w:rsidR="00D848A2">
          <w:rPr>
            <w:webHidden/>
          </w:rPr>
          <w:fldChar w:fldCharType="begin"/>
        </w:r>
        <w:r w:rsidR="00D848A2">
          <w:rPr>
            <w:webHidden/>
          </w:rPr>
          <w:instrText xml:space="preserve"> PAGEREF _Toc33613736 \h </w:instrText>
        </w:r>
        <w:r w:rsidR="00D848A2">
          <w:rPr>
            <w:webHidden/>
          </w:rPr>
        </w:r>
        <w:r w:rsidR="00D848A2">
          <w:rPr>
            <w:webHidden/>
          </w:rPr>
          <w:fldChar w:fldCharType="separate"/>
        </w:r>
        <w:r w:rsidR="00082EEB">
          <w:rPr>
            <w:webHidden/>
          </w:rPr>
          <w:t>18</w:t>
        </w:r>
        <w:r w:rsidR="00D848A2">
          <w:rPr>
            <w:webHidden/>
          </w:rPr>
          <w:fldChar w:fldCharType="end"/>
        </w:r>
      </w:hyperlink>
    </w:p>
    <w:p w14:paraId="66397594" w14:textId="632FAB2E" w:rsidR="00D848A2" w:rsidRDefault="002554FD">
      <w:pPr>
        <w:pStyle w:val="TOC3"/>
        <w:rPr>
          <w:rFonts w:cstheme="minorBidi"/>
          <w:spacing w:val="0"/>
          <w:lang w:val="en-US"/>
        </w:rPr>
      </w:pPr>
      <w:hyperlink w:anchor="_Toc33613737" w:history="1">
        <w:r w:rsidR="00D848A2" w:rsidRPr="00F4729F">
          <w:rPr>
            <w:rStyle w:val="Hyperlink"/>
            <w:i/>
            <w:iCs/>
          </w:rPr>
          <w:t>Overall goal</w:t>
        </w:r>
        <w:r w:rsidR="00D848A2" w:rsidRPr="00F4729F">
          <w:rPr>
            <w:rStyle w:val="Hyperlink"/>
          </w:rPr>
          <w:t>.</w:t>
        </w:r>
        <w:r w:rsidR="00D848A2">
          <w:rPr>
            <w:webHidden/>
          </w:rPr>
          <w:tab/>
        </w:r>
        <w:r w:rsidR="00D848A2">
          <w:rPr>
            <w:webHidden/>
          </w:rPr>
          <w:fldChar w:fldCharType="begin"/>
        </w:r>
        <w:r w:rsidR="00D848A2">
          <w:rPr>
            <w:webHidden/>
          </w:rPr>
          <w:instrText xml:space="preserve"> PAGEREF _Toc33613737 \h </w:instrText>
        </w:r>
        <w:r w:rsidR="00D848A2">
          <w:rPr>
            <w:webHidden/>
          </w:rPr>
        </w:r>
        <w:r w:rsidR="00D848A2">
          <w:rPr>
            <w:webHidden/>
          </w:rPr>
          <w:fldChar w:fldCharType="separate"/>
        </w:r>
        <w:r w:rsidR="00082EEB">
          <w:rPr>
            <w:webHidden/>
          </w:rPr>
          <w:t>18</w:t>
        </w:r>
        <w:r w:rsidR="00D848A2">
          <w:rPr>
            <w:webHidden/>
          </w:rPr>
          <w:fldChar w:fldCharType="end"/>
        </w:r>
      </w:hyperlink>
    </w:p>
    <w:p w14:paraId="45609B7D" w14:textId="4C24DAB6" w:rsidR="00D848A2" w:rsidRDefault="002554FD">
      <w:pPr>
        <w:pStyle w:val="TOC1"/>
        <w:rPr>
          <w:rFonts w:asciiTheme="minorHAnsi" w:hAnsiTheme="minorHAnsi"/>
          <w:smallCaps w:val="0"/>
          <w:lang w:val="en-US"/>
        </w:rPr>
      </w:pPr>
      <w:hyperlink w:anchor="_Toc33613738" w:history="1">
        <w:r w:rsidR="00D848A2" w:rsidRPr="00F4729F">
          <w:rPr>
            <w:rStyle w:val="Hyperlink"/>
            <w:rFonts w:cstheme="minorHAnsi"/>
            <w:i/>
          </w:rPr>
          <w:t>V.</w:t>
        </w:r>
        <w:r w:rsidR="00D848A2">
          <w:rPr>
            <w:rFonts w:asciiTheme="minorHAnsi" w:hAnsiTheme="minorHAnsi"/>
            <w:smallCaps w:val="0"/>
            <w:lang w:val="en-US"/>
          </w:rPr>
          <w:tab/>
        </w:r>
        <w:r w:rsidR="00D848A2" w:rsidRPr="00F4729F">
          <w:rPr>
            <w:rStyle w:val="Hyperlink"/>
            <w:rFonts w:cstheme="minorHAnsi"/>
            <w:i/>
          </w:rPr>
          <w:t>Results and Partnerships</w:t>
        </w:r>
        <w:r w:rsidR="00D848A2">
          <w:rPr>
            <w:webHidden/>
          </w:rPr>
          <w:tab/>
        </w:r>
        <w:r w:rsidR="00D848A2">
          <w:rPr>
            <w:webHidden/>
          </w:rPr>
          <w:fldChar w:fldCharType="begin"/>
        </w:r>
        <w:r w:rsidR="00D848A2">
          <w:rPr>
            <w:webHidden/>
          </w:rPr>
          <w:instrText xml:space="preserve"> PAGEREF _Toc33613738 \h </w:instrText>
        </w:r>
        <w:r w:rsidR="00D848A2">
          <w:rPr>
            <w:webHidden/>
          </w:rPr>
        </w:r>
        <w:r w:rsidR="00D848A2">
          <w:rPr>
            <w:webHidden/>
          </w:rPr>
          <w:fldChar w:fldCharType="separate"/>
        </w:r>
        <w:r w:rsidR="00082EEB">
          <w:rPr>
            <w:webHidden/>
          </w:rPr>
          <w:t>23</w:t>
        </w:r>
        <w:r w:rsidR="00D848A2">
          <w:rPr>
            <w:webHidden/>
          </w:rPr>
          <w:fldChar w:fldCharType="end"/>
        </w:r>
      </w:hyperlink>
    </w:p>
    <w:p w14:paraId="2639D364" w14:textId="775427D0" w:rsidR="00D848A2" w:rsidRDefault="002554FD">
      <w:pPr>
        <w:pStyle w:val="TOC2"/>
        <w:tabs>
          <w:tab w:val="right" w:leader="dot" w:pos="9010"/>
        </w:tabs>
        <w:rPr>
          <w:noProof/>
          <w:lang w:val="en-US"/>
        </w:rPr>
      </w:pPr>
      <w:hyperlink w:anchor="_Toc33613739" w:history="1">
        <w:r w:rsidR="00D848A2" w:rsidRPr="00F4729F">
          <w:rPr>
            <w:rStyle w:val="Hyperlink"/>
            <w:rFonts w:cstheme="minorHAnsi"/>
            <w:noProof/>
          </w:rPr>
          <w:t>Outputs, activities and expected results</w:t>
        </w:r>
        <w:r w:rsidR="00D848A2">
          <w:rPr>
            <w:noProof/>
            <w:webHidden/>
          </w:rPr>
          <w:tab/>
        </w:r>
        <w:r w:rsidR="00D848A2">
          <w:rPr>
            <w:noProof/>
            <w:webHidden/>
          </w:rPr>
          <w:fldChar w:fldCharType="begin"/>
        </w:r>
        <w:r w:rsidR="00D848A2">
          <w:rPr>
            <w:noProof/>
            <w:webHidden/>
          </w:rPr>
          <w:instrText xml:space="preserve"> PAGEREF _Toc33613739 \h </w:instrText>
        </w:r>
        <w:r w:rsidR="00D848A2">
          <w:rPr>
            <w:noProof/>
            <w:webHidden/>
          </w:rPr>
        </w:r>
        <w:r w:rsidR="00D848A2">
          <w:rPr>
            <w:noProof/>
            <w:webHidden/>
          </w:rPr>
          <w:fldChar w:fldCharType="separate"/>
        </w:r>
        <w:r w:rsidR="00082EEB">
          <w:rPr>
            <w:noProof/>
            <w:webHidden/>
          </w:rPr>
          <w:t>23</w:t>
        </w:r>
        <w:r w:rsidR="00D848A2">
          <w:rPr>
            <w:noProof/>
            <w:webHidden/>
          </w:rPr>
          <w:fldChar w:fldCharType="end"/>
        </w:r>
      </w:hyperlink>
    </w:p>
    <w:p w14:paraId="136F7A06" w14:textId="366D068D" w:rsidR="00D848A2" w:rsidRDefault="002554FD">
      <w:pPr>
        <w:pStyle w:val="TOC3"/>
        <w:rPr>
          <w:rFonts w:cstheme="minorBidi"/>
          <w:spacing w:val="0"/>
          <w:lang w:val="en-US"/>
        </w:rPr>
      </w:pPr>
      <w:hyperlink w:anchor="_Toc33613740" w:history="1">
        <w:r w:rsidR="00D848A2" w:rsidRPr="00F4729F">
          <w:rPr>
            <w:rStyle w:val="Hyperlink"/>
          </w:rPr>
          <w:t>End-of-Project vision</w:t>
        </w:r>
        <w:r w:rsidR="00D848A2">
          <w:rPr>
            <w:webHidden/>
          </w:rPr>
          <w:tab/>
        </w:r>
        <w:r w:rsidR="00D848A2">
          <w:rPr>
            <w:webHidden/>
          </w:rPr>
          <w:fldChar w:fldCharType="begin"/>
        </w:r>
        <w:r w:rsidR="00D848A2">
          <w:rPr>
            <w:webHidden/>
          </w:rPr>
          <w:instrText xml:space="preserve"> PAGEREF _Toc33613740 \h </w:instrText>
        </w:r>
        <w:r w:rsidR="00D848A2">
          <w:rPr>
            <w:webHidden/>
          </w:rPr>
        </w:r>
        <w:r w:rsidR="00D848A2">
          <w:rPr>
            <w:webHidden/>
          </w:rPr>
          <w:fldChar w:fldCharType="separate"/>
        </w:r>
        <w:r w:rsidR="00082EEB">
          <w:rPr>
            <w:webHidden/>
          </w:rPr>
          <w:t>29</w:t>
        </w:r>
        <w:r w:rsidR="00D848A2">
          <w:rPr>
            <w:webHidden/>
          </w:rPr>
          <w:fldChar w:fldCharType="end"/>
        </w:r>
      </w:hyperlink>
    </w:p>
    <w:p w14:paraId="36A8F1BA" w14:textId="46C44457" w:rsidR="00D848A2" w:rsidRDefault="002554FD">
      <w:pPr>
        <w:pStyle w:val="TOC3"/>
        <w:rPr>
          <w:rFonts w:cstheme="minorBidi"/>
          <w:spacing w:val="0"/>
          <w:lang w:val="en-US"/>
        </w:rPr>
      </w:pPr>
      <w:hyperlink w:anchor="_Toc33613741" w:history="1">
        <w:r w:rsidR="00D848A2" w:rsidRPr="00F4729F">
          <w:rPr>
            <w:rStyle w:val="Hyperlink"/>
          </w:rPr>
          <w:t>Internal coherence and inter-relation among outcomes and outputs</w:t>
        </w:r>
        <w:r w:rsidR="00D848A2">
          <w:rPr>
            <w:webHidden/>
          </w:rPr>
          <w:tab/>
        </w:r>
        <w:r w:rsidR="00D848A2">
          <w:rPr>
            <w:webHidden/>
          </w:rPr>
          <w:fldChar w:fldCharType="begin"/>
        </w:r>
        <w:r w:rsidR="00D848A2">
          <w:rPr>
            <w:webHidden/>
          </w:rPr>
          <w:instrText xml:space="preserve"> PAGEREF _Toc33613741 \h </w:instrText>
        </w:r>
        <w:r w:rsidR="00D848A2">
          <w:rPr>
            <w:webHidden/>
          </w:rPr>
        </w:r>
        <w:r w:rsidR="00D848A2">
          <w:rPr>
            <w:webHidden/>
          </w:rPr>
          <w:fldChar w:fldCharType="separate"/>
        </w:r>
        <w:r w:rsidR="00082EEB">
          <w:rPr>
            <w:webHidden/>
          </w:rPr>
          <w:t>29</w:t>
        </w:r>
        <w:r w:rsidR="00D848A2">
          <w:rPr>
            <w:webHidden/>
          </w:rPr>
          <w:fldChar w:fldCharType="end"/>
        </w:r>
      </w:hyperlink>
    </w:p>
    <w:p w14:paraId="0A4E333B" w14:textId="63049BF1" w:rsidR="00D848A2" w:rsidRDefault="002554FD">
      <w:pPr>
        <w:pStyle w:val="TOC3"/>
        <w:rPr>
          <w:rFonts w:cstheme="minorBidi"/>
          <w:spacing w:val="0"/>
          <w:lang w:val="en-US"/>
        </w:rPr>
      </w:pPr>
      <w:hyperlink w:anchor="_Toc33613742" w:history="1">
        <w:r w:rsidR="00D848A2" w:rsidRPr="00F4729F">
          <w:rPr>
            <w:rStyle w:val="Hyperlink"/>
          </w:rPr>
          <w:t>Project duration</w:t>
        </w:r>
        <w:r w:rsidR="00D848A2">
          <w:rPr>
            <w:webHidden/>
          </w:rPr>
          <w:tab/>
        </w:r>
        <w:r w:rsidR="00D848A2">
          <w:rPr>
            <w:webHidden/>
          </w:rPr>
          <w:fldChar w:fldCharType="begin"/>
        </w:r>
        <w:r w:rsidR="00D848A2">
          <w:rPr>
            <w:webHidden/>
          </w:rPr>
          <w:instrText xml:space="preserve"> PAGEREF _Toc33613742 \h </w:instrText>
        </w:r>
        <w:r w:rsidR="00D848A2">
          <w:rPr>
            <w:webHidden/>
          </w:rPr>
        </w:r>
        <w:r w:rsidR="00D848A2">
          <w:rPr>
            <w:webHidden/>
          </w:rPr>
          <w:fldChar w:fldCharType="separate"/>
        </w:r>
        <w:r w:rsidR="00082EEB">
          <w:rPr>
            <w:webHidden/>
          </w:rPr>
          <w:t>31</w:t>
        </w:r>
        <w:r w:rsidR="00D848A2">
          <w:rPr>
            <w:webHidden/>
          </w:rPr>
          <w:fldChar w:fldCharType="end"/>
        </w:r>
      </w:hyperlink>
    </w:p>
    <w:p w14:paraId="75101CEC" w14:textId="4195587F" w:rsidR="00D848A2" w:rsidRDefault="002554FD">
      <w:pPr>
        <w:pStyle w:val="TOC3"/>
        <w:rPr>
          <w:rFonts w:cstheme="minorBidi"/>
          <w:spacing w:val="0"/>
          <w:lang w:val="en-US"/>
        </w:rPr>
      </w:pPr>
      <w:hyperlink w:anchor="_Toc33613743" w:history="1">
        <w:r w:rsidR="00D848A2" w:rsidRPr="00F4729F">
          <w:rPr>
            <w:rStyle w:val="Hyperlink"/>
          </w:rPr>
          <w:t>Methodological approach</w:t>
        </w:r>
        <w:r w:rsidR="00D848A2">
          <w:rPr>
            <w:webHidden/>
          </w:rPr>
          <w:tab/>
        </w:r>
        <w:r w:rsidR="00D848A2">
          <w:rPr>
            <w:webHidden/>
          </w:rPr>
          <w:fldChar w:fldCharType="begin"/>
        </w:r>
        <w:r w:rsidR="00D848A2">
          <w:rPr>
            <w:webHidden/>
          </w:rPr>
          <w:instrText xml:space="preserve"> PAGEREF _Toc33613743 \h </w:instrText>
        </w:r>
        <w:r w:rsidR="00D848A2">
          <w:rPr>
            <w:webHidden/>
          </w:rPr>
        </w:r>
        <w:r w:rsidR="00D848A2">
          <w:rPr>
            <w:webHidden/>
          </w:rPr>
          <w:fldChar w:fldCharType="separate"/>
        </w:r>
        <w:r w:rsidR="00082EEB">
          <w:rPr>
            <w:webHidden/>
          </w:rPr>
          <w:t>31</w:t>
        </w:r>
        <w:r w:rsidR="00D848A2">
          <w:rPr>
            <w:webHidden/>
          </w:rPr>
          <w:fldChar w:fldCharType="end"/>
        </w:r>
      </w:hyperlink>
    </w:p>
    <w:p w14:paraId="0632764F" w14:textId="3F1F4E98" w:rsidR="00D848A2" w:rsidRDefault="002554FD">
      <w:pPr>
        <w:pStyle w:val="TOC2"/>
        <w:tabs>
          <w:tab w:val="right" w:leader="dot" w:pos="9010"/>
        </w:tabs>
        <w:rPr>
          <w:noProof/>
          <w:lang w:val="en-US"/>
        </w:rPr>
      </w:pPr>
      <w:hyperlink w:anchor="_Toc33613744" w:history="1">
        <w:r w:rsidR="00D848A2" w:rsidRPr="00F4729F">
          <w:rPr>
            <w:rStyle w:val="Hyperlink"/>
            <w:rFonts w:cstheme="minorHAnsi"/>
            <w:noProof/>
          </w:rPr>
          <w:t>Target groups, beneficiaries</w:t>
        </w:r>
        <w:r w:rsidR="00D848A2">
          <w:rPr>
            <w:noProof/>
            <w:webHidden/>
          </w:rPr>
          <w:tab/>
        </w:r>
        <w:r w:rsidR="00D848A2">
          <w:rPr>
            <w:noProof/>
            <w:webHidden/>
          </w:rPr>
          <w:fldChar w:fldCharType="begin"/>
        </w:r>
        <w:r w:rsidR="00D848A2">
          <w:rPr>
            <w:noProof/>
            <w:webHidden/>
          </w:rPr>
          <w:instrText xml:space="preserve"> PAGEREF _Toc33613744 \h </w:instrText>
        </w:r>
        <w:r w:rsidR="00D848A2">
          <w:rPr>
            <w:noProof/>
            <w:webHidden/>
          </w:rPr>
        </w:r>
        <w:r w:rsidR="00D848A2">
          <w:rPr>
            <w:noProof/>
            <w:webHidden/>
          </w:rPr>
          <w:fldChar w:fldCharType="separate"/>
        </w:r>
        <w:r w:rsidR="00082EEB">
          <w:rPr>
            <w:noProof/>
            <w:webHidden/>
          </w:rPr>
          <w:t>33</w:t>
        </w:r>
        <w:r w:rsidR="00D848A2">
          <w:rPr>
            <w:noProof/>
            <w:webHidden/>
          </w:rPr>
          <w:fldChar w:fldCharType="end"/>
        </w:r>
      </w:hyperlink>
    </w:p>
    <w:p w14:paraId="58F16FD1" w14:textId="0C5621B5" w:rsidR="00D848A2" w:rsidRDefault="002554FD">
      <w:pPr>
        <w:pStyle w:val="TOC2"/>
        <w:tabs>
          <w:tab w:val="right" w:leader="dot" w:pos="9010"/>
        </w:tabs>
        <w:rPr>
          <w:noProof/>
          <w:lang w:val="en-US"/>
        </w:rPr>
      </w:pPr>
      <w:hyperlink w:anchor="_Toc33613745" w:history="1">
        <w:r w:rsidR="00D848A2" w:rsidRPr="00F4729F">
          <w:rPr>
            <w:rStyle w:val="Hyperlink"/>
            <w:rFonts w:cstheme="minorHAnsi"/>
            <w:noProof/>
          </w:rPr>
          <w:t>Geographical area of intervention and territorial demarcation with other relevant interventions</w:t>
        </w:r>
        <w:r w:rsidR="00D848A2">
          <w:rPr>
            <w:noProof/>
            <w:webHidden/>
          </w:rPr>
          <w:tab/>
        </w:r>
        <w:r w:rsidR="00D848A2">
          <w:rPr>
            <w:noProof/>
            <w:webHidden/>
          </w:rPr>
          <w:fldChar w:fldCharType="begin"/>
        </w:r>
        <w:r w:rsidR="00D848A2">
          <w:rPr>
            <w:noProof/>
            <w:webHidden/>
          </w:rPr>
          <w:instrText xml:space="preserve"> PAGEREF _Toc33613745 \h </w:instrText>
        </w:r>
        <w:r w:rsidR="00D848A2">
          <w:rPr>
            <w:noProof/>
            <w:webHidden/>
          </w:rPr>
        </w:r>
        <w:r w:rsidR="00D848A2">
          <w:rPr>
            <w:noProof/>
            <w:webHidden/>
          </w:rPr>
          <w:fldChar w:fldCharType="separate"/>
        </w:r>
        <w:r w:rsidR="00082EEB">
          <w:rPr>
            <w:noProof/>
            <w:webHidden/>
          </w:rPr>
          <w:t>33</w:t>
        </w:r>
        <w:r w:rsidR="00D848A2">
          <w:rPr>
            <w:noProof/>
            <w:webHidden/>
          </w:rPr>
          <w:fldChar w:fldCharType="end"/>
        </w:r>
      </w:hyperlink>
    </w:p>
    <w:p w14:paraId="415B8AD4" w14:textId="3CCD7876" w:rsidR="00D848A2" w:rsidRDefault="002554FD">
      <w:pPr>
        <w:pStyle w:val="TOC2"/>
        <w:tabs>
          <w:tab w:val="right" w:leader="dot" w:pos="9010"/>
        </w:tabs>
        <w:rPr>
          <w:noProof/>
          <w:lang w:val="en-US"/>
        </w:rPr>
      </w:pPr>
      <w:hyperlink w:anchor="_Toc33613746" w:history="1">
        <w:r w:rsidR="00D848A2" w:rsidRPr="00F4729F">
          <w:rPr>
            <w:rStyle w:val="Hyperlink"/>
            <w:rFonts w:cstheme="minorHAnsi"/>
            <w:noProof/>
          </w:rPr>
          <w:t>Transversal themes: gender equality, social inclusion, human rights, disaster risk reduction</w:t>
        </w:r>
        <w:r w:rsidR="00D848A2">
          <w:rPr>
            <w:noProof/>
            <w:webHidden/>
          </w:rPr>
          <w:tab/>
        </w:r>
        <w:r w:rsidR="00D848A2">
          <w:rPr>
            <w:noProof/>
            <w:webHidden/>
          </w:rPr>
          <w:fldChar w:fldCharType="begin"/>
        </w:r>
        <w:r w:rsidR="00D848A2">
          <w:rPr>
            <w:noProof/>
            <w:webHidden/>
          </w:rPr>
          <w:instrText xml:space="preserve"> PAGEREF _Toc33613746 \h </w:instrText>
        </w:r>
        <w:r w:rsidR="00D848A2">
          <w:rPr>
            <w:noProof/>
            <w:webHidden/>
          </w:rPr>
        </w:r>
        <w:r w:rsidR="00D848A2">
          <w:rPr>
            <w:noProof/>
            <w:webHidden/>
          </w:rPr>
          <w:fldChar w:fldCharType="separate"/>
        </w:r>
        <w:r w:rsidR="00082EEB">
          <w:rPr>
            <w:noProof/>
            <w:webHidden/>
          </w:rPr>
          <w:t>35</w:t>
        </w:r>
        <w:r w:rsidR="00D848A2">
          <w:rPr>
            <w:noProof/>
            <w:webHidden/>
          </w:rPr>
          <w:fldChar w:fldCharType="end"/>
        </w:r>
      </w:hyperlink>
    </w:p>
    <w:p w14:paraId="6FE9C20D" w14:textId="1A18DE47" w:rsidR="00D848A2" w:rsidRDefault="002554FD">
      <w:pPr>
        <w:pStyle w:val="TOC2"/>
        <w:tabs>
          <w:tab w:val="right" w:leader="dot" w:pos="9010"/>
        </w:tabs>
        <w:rPr>
          <w:noProof/>
          <w:lang w:val="en-US"/>
        </w:rPr>
      </w:pPr>
      <w:hyperlink w:anchor="_Toc33613747" w:history="1">
        <w:r w:rsidR="00D848A2" w:rsidRPr="00F4729F">
          <w:rPr>
            <w:rStyle w:val="Hyperlink"/>
            <w:rFonts w:cstheme="minorHAnsi"/>
            <w:noProof/>
          </w:rPr>
          <w:t>Possible partnerships and synergies with other on-going or planned interventions</w:t>
        </w:r>
        <w:r w:rsidR="00D848A2">
          <w:rPr>
            <w:noProof/>
            <w:webHidden/>
          </w:rPr>
          <w:tab/>
        </w:r>
        <w:r w:rsidR="00D848A2">
          <w:rPr>
            <w:noProof/>
            <w:webHidden/>
          </w:rPr>
          <w:fldChar w:fldCharType="begin"/>
        </w:r>
        <w:r w:rsidR="00D848A2">
          <w:rPr>
            <w:noProof/>
            <w:webHidden/>
          </w:rPr>
          <w:instrText xml:space="preserve"> PAGEREF _Toc33613747 \h </w:instrText>
        </w:r>
        <w:r w:rsidR="00D848A2">
          <w:rPr>
            <w:noProof/>
            <w:webHidden/>
          </w:rPr>
        </w:r>
        <w:r w:rsidR="00D848A2">
          <w:rPr>
            <w:noProof/>
            <w:webHidden/>
          </w:rPr>
          <w:fldChar w:fldCharType="separate"/>
        </w:r>
        <w:r w:rsidR="00082EEB">
          <w:rPr>
            <w:noProof/>
            <w:webHidden/>
          </w:rPr>
          <w:t>37</w:t>
        </w:r>
        <w:r w:rsidR="00D848A2">
          <w:rPr>
            <w:noProof/>
            <w:webHidden/>
          </w:rPr>
          <w:fldChar w:fldCharType="end"/>
        </w:r>
      </w:hyperlink>
    </w:p>
    <w:p w14:paraId="75C66129" w14:textId="3D98E94E" w:rsidR="00D848A2" w:rsidRDefault="002554FD">
      <w:pPr>
        <w:pStyle w:val="TOC2"/>
        <w:tabs>
          <w:tab w:val="right" w:leader="dot" w:pos="9010"/>
        </w:tabs>
        <w:rPr>
          <w:noProof/>
          <w:lang w:val="en-US"/>
        </w:rPr>
      </w:pPr>
      <w:hyperlink w:anchor="_Toc33613748" w:history="1">
        <w:r w:rsidR="00D848A2" w:rsidRPr="00F4729F">
          <w:rPr>
            <w:rStyle w:val="Hyperlink"/>
            <w:rFonts w:cstheme="minorHAnsi"/>
            <w:noProof/>
          </w:rPr>
          <w:t>Risks and Assumptions</w:t>
        </w:r>
        <w:r w:rsidR="00D848A2">
          <w:rPr>
            <w:noProof/>
            <w:webHidden/>
          </w:rPr>
          <w:tab/>
        </w:r>
        <w:r w:rsidR="00D848A2">
          <w:rPr>
            <w:noProof/>
            <w:webHidden/>
          </w:rPr>
          <w:fldChar w:fldCharType="begin"/>
        </w:r>
        <w:r w:rsidR="00D848A2">
          <w:rPr>
            <w:noProof/>
            <w:webHidden/>
          </w:rPr>
          <w:instrText xml:space="preserve"> PAGEREF _Toc33613748 \h </w:instrText>
        </w:r>
        <w:r w:rsidR="00D848A2">
          <w:rPr>
            <w:noProof/>
            <w:webHidden/>
          </w:rPr>
        </w:r>
        <w:r w:rsidR="00D848A2">
          <w:rPr>
            <w:noProof/>
            <w:webHidden/>
          </w:rPr>
          <w:fldChar w:fldCharType="separate"/>
        </w:r>
        <w:r w:rsidR="00082EEB">
          <w:rPr>
            <w:noProof/>
            <w:webHidden/>
          </w:rPr>
          <w:t>38</w:t>
        </w:r>
        <w:r w:rsidR="00D848A2">
          <w:rPr>
            <w:noProof/>
            <w:webHidden/>
          </w:rPr>
          <w:fldChar w:fldCharType="end"/>
        </w:r>
      </w:hyperlink>
    </w:p>
    <w:p w14:paraId="568A4639" w14:textId="3C47BC69" w:rsidR="00D848A2" w:rsidRDefault="002554FD">
      <w:pPr>
        <w:pStyle w:val="TOC2"/>
        <w:tabs>
          <w:tab w:val="right" w:leader="dot" w:pos="9010"/>
        </w:tabs>
        <w:rPr>
          <w:noProof/>
          <w:lang w:val="en-US"/>
        </w:rPr>
      </w:pPr>
      <w:hyperlink w:anchor="_Toc33613749" w:history="1">
        <w:r w:rsidR="00D848A2" w:rsidRPr="00F4729F">
          <w:rPr>
            <w:rStyle w:val="Hyperlink"/>
            <w:rFonts w:cstheme="minorHAnsi"/>
            <w:noProof/>
          </w:rPr>
          <w:t>Use of existing country systems, mechanisms and frameworks</w:t>
        </w:r>
        <w:r w:rsidR="00D848A2">
          <w:rPr>
            <w:noProof/>
            <w:webHidden/>
          </w:rPr>
          <w:tab/>
        </w:r>
        <w:r w:rsidR="00D848A2">
          <w:rPr>
            <w:noProof/>
            <w:webHidden/>
          </w:rPr>
          <w:fldChar w:fldCharType="begin"/>
        </w:r>
        <w:r w:rsidR="00D848A2">
          <w:rPr>
            <w:noProof/>
            <w:webHidden/>
          </w:rPr>
          <w:instrText xml:space="preserve"> PAGEREF _Toc33613749 \h </w:instrText>
        </w:r>
        <w:r w:rsidR="00D848A2">
          <w:rPr>
            <w:noProof/>
            <w:webHidden/>
          </w:rPr>
        </w:r>
        <w:r w:rsidR="00D848A2">
          <w:rPr>
            <w:noProof/>
            <w:webHidden/>
          </w:rPr>
          <w:fldChar w:fldCharType="separate"/>
        </w:r>
        <w:r w:rsidR="00082EEB">
          <w:rPr>
            <w:noProof/>
            <w:webHidden/>
          </w:rPr>
          <w:t>39</w:t>
        </w:r>
        <w:r w:rsidR="00D848A2">
          <w:rPr>
            <w:noProof/>
            <w:webHidden/>
          </w:rPr>
          <w:fldChar w:fldCharType="end"/>
        </w:r>
      </w:hyperlink>
    </w:p>
    <w:p w14:paraId="11B4DAF1" w14:textId="1B8D87B5" w:rsidR="00D848A2" w:rsidRDefault="002554FD">
      <w:pPr>
        <w:pStyle w:val="TOC2"/>
        <w:tabs>
          <w:tab w:val="right" w:leader="dot" w:pos="9010"/>
        </w:tabs>
        <w:rPr>
          <w:noProof/>
          <w:lang w:val="en-US"/>
        </w:rPr>
      </w:pPr>
      <w:hyperlink w:anchor="_Toc33613750" w:history="1">
        <w:r w:rsidR="00D848A2" w:rsidRPr="00F4729F">
          <w:rPr>
            <w:rStyle w:val="Hyperlink"/>
            <w:rFonts w:cstheme="minorHAnsi"/>
            <w:noProof/>
          </w:rPr>
          <w:t>Sustainability and phasing out strategy</w:t>
        </w:r>
        <w:r w:rsidR="00D848A2">
          <w:rPr>
            <w:noProof/>
            <w:webHidden/>
          </w:rPr>
          <w:tab/>
        </w:r>
        <w:r w:rsidR="00D848A2">
          <w:rPr>
            <w:noProof/>
            <w:webHidden/>
          </w:rPr>
          <w:fldChar w:fldCharType="begin"/>
        </w:r>
        <w:r w:rsidR="00D848A2">
          <w:rPr>
            <w:noProof/>
            <w:webHidden/>
          </w:rPr>
          <w:instrText xml:space="preserve"> PAGEREF _Toc33613750 \h </w:instrText>
        </w:r>
        <w:r w:rsidR="00D848A2">
          <w:rPr>
            <w:noProof/>
            <w:webHidden/>
          </w:rPr>
        </w:r>
        <w:r w:rsidR="00D848A2">
          <w:rPr>
            <w:noProof/>
            <w:webHidden/>
          </w:rPr>
          <w:fldChar w:fldCharType="separate"/>
        </w:r>
        <w:r w:rsidR="00082EEB">
          <w:rPr>
            <w:noProof/>
            <w:webHidden/>
          </w:rPr>
          <w:t>39</w:t>
        </w:r>
        <w:r w:rsidR="00D848A2">
          <w:rPr>
            <w:noProof/>
            <w:webHidden/>
          </w:rPr>
          <w:fldChar w:fldCharType="end"/>
        </w:r>
      </w:hyperlink>
    </w:p>
    <w:p w14:paraId="6240080C" w14:textId="55F1FB02" w:rsidR="00D848A2" w:rsidRDefault="002554FD">
      <w:pPr>
        <w:pStyle w:val="TOC1"/>
        <w:rPr>
          <w:rFonts w:asciiTheme="minorHAnsi" w:hAnsiTheme="minorHAnsi"/>
          <w:smallCaps w:val="0"/>
          <w:lang w:val="en-US"/>
        </w:rPr>
      </w:pPr>
      <w:hyperlink w:anchor="_Toc33613751" w:history="1">
        <w:r w:rsidR="00D848A2" w:rsidRPr="00F4729F">
          <w:rPr>
            <w:rStyle w:val="Hyperlink"/>
            <w:rFonts w:cstheme="minorHAnsi"/>
            <w:i/>
          </w:rPr>
          <w:t>VI.</w:t>
        </w:r>
        <w:r w:rsidR="00D848A2">
          <w:rPr>
            <w:rFonts w:asciiTheme="minorHAnsi" w:hAnsiTheme="minorHAnsi"/>
            <w:smallCaps w:val="0"/>
            <w:lang w:val="en-US"/>
          </w:rPr>
          <w:tab/>
        </w:r>
        <w:r w:rsidR="00D848A2" w:rsidRPr="00F4729F">
          <w:rPr>
            <w:rStyle w:val="Hyperlink"/>
            <w:rFonts w:cstheme="minorHAnsi"/>
            <w:i/>
          </w:rPr>
          <w:t>Project Management</w:t>
        </w:r>
        <w:r w:rsidR="00D848A2">
          <w:rPr>
            <w:webHidden/>
          </w:rPr>
          <w:tab/>
        </w:r>
        <w:r w:rsidR="00D848A2">
          <w:rPr>
            <w:webHidden/>
          </w:rPr>
          <w:fldChar w:fldCharType="begin"/>
        </w:r>
        <w:r w:rsidR="00D848A2">
          <w:rPr>
            <w:webHidden/>
          </w:rPr>
          <w:instrText xml:space="preserve"> PAGEREF _Toc33613751 \h </w:instrText>
        </w:r>
        <w:r w:rsidR="00D848A2">
          <w:rPr>
            <w:webHidden/>
          </w:rPr>
        </w:r>
        <w:r w:rsidR="00D848A2">
          <w:rPr>
            <w:webHidden/>
          </w:rPr>
          <w:fldChar w:fldCharType="separate"/>
        </w:r>
        <w:r w:rsidR="00082EEB">
          <w:rPr>
            <w:webHidden/>
          </w:rPr>
          <w:t>41</w:t>
        </w:r>
        <w:r w:rsidR="00D848A2">
          <w:rPr>
            <w:webHidden/>
          </w:rPr>
          <w:fldChar w:fldCharType="end"/>
        </w:r>
      </w:hyperlink>
    </w:p>
    <w:p w14:paraId="4D818C8D" w14:textId="54BF41AB" w:rsidR="00D848A2" w:rsidRDefault="002554FD">
      <w:pPr>
        <w:pStyle w:val="TOC2"/>
        <w:tabs>
          <w:tab w:val="right" w:leader="dot" w:pos="9010"/>
        </w:tabs>
        <w:rPr>
          <w:noProof/>
          <w:lang w:val="en-US"/>
        </w:rPr>
      </w:pPr>
      <w:hyperlink w:anchor="_Toc33613752" w:history="1">
        <w:r w:rsidR="00D848A2" w:rsidRPr="00F4729F">
          <w:rPr>
            <w:rStyle w:val="Hyperlink"/>
            <w:rFonts w:cstheme="minorHAnsi"/>
            <w:noProof/>
          </w:rPr>
          <w:t>Cost Efficiency and Effectiveness</w:t>
        </w:r>
        <w:r w:rsidR="00D848A2">
          <w:rPr>
            <w:noProof/>
            <w:webHidden/>
          </w:rPr>
          <w:tab/>
        </w:r>
        <w:r w:rsidR="00D848A2">
          <w:rPr>
            <w:noProof/>
            <w:webHidden/>
          </w:rPr>
          <w:fldChar w:fldCharType="begin"/>
        </w:r>
        <w:r w:rsidR="00D848A2">
          <w:rPr>
            <w:noProof/>
            <w:webHidden/>
          </w:rPr>
          <w:instrText xml:space="preserve"> PAGEREF _Toc33613752 \h </w:instrText>
        </w:r>
        <w:r w:rsidR="00D848A2">
          <w:rPr>
            <w:noProof/>
            <w:webHidden/>
          </w:rPr>
        </w:r>
        <w:r w:rsidR="00D848A2">
          <w:rPr>
            <w:noProof/>
            <w:webHidden/>
          </w:rPr>
          <w:fldChar w:fldCharType="separate"/>
        </w:r>
        <w:r w:rsidR="00082EEB">
          <w:rPr>
            <w:noProof/>
            <w:webHidden/>
          </w:rPr>
          <w:t>41</w:t>
        </w:r>
        <w:r w:rsidR="00D848A2">
          <w:rPr>
            <w:noProof/>
            <w:webHidden/>
          </w:rPr>
          <w:fldChar w:fldCharType="end"/>
        </w:r>
      </w:hyperlink>
    </w:p>
    <w:p w14:paraId="7DF9CF0A" w14:textId="516CE1AC" w:rsidR="00D848A2" w:rsidRDefault="002554FD">
      <w:pPr>
        <w:pStyle w:val="TOC2"/>
        <w:tabs>
          <w:tab w:val="right" w:leader="dot" w:pos="9010"/>
        </w:tabs>
        <w:rPr>
          <w:noProof/>
          <w:lang w:val="en-US"/>
        </w:rPr>
      </w:pPr>
      <w:hyperlink w:anchor="_Toc33613753" w:history="1">
        <w:r w:rsidR="00D848A2" w:rsidRPr="00F4729F">
          <w:rPr>
            <w:rStyle w:val="Hyperlink"/>
            <w:rFonts w:cstheme="minorHAnsi"/>
            <w:noProof/>
          </w:rPr>
          <w:t>Gradually shift responsibility for implementation of Project components to third parties</w:t>
        </w:r>
        <w:r w:rsidR="00D848A2">
          <w:rPr>
            <w:noProof/>
            <w:webHidden/>
          </w:rPr>
          <w:tab/>
        </w:r>
        <w:r w:rsidR="00D848A2">
          <w:rPr>
            <w:noProof/>
            <w:webHidden/>
          </w:rPr>
          <w:fldChar w:fldCharType="begin"/>
        </w:r>
        <w:r w:rsidR="00D848A2">
          <w:rPr>
            <w:noProof/>
            <w:webHidden/>
          </w:rPr>
          <w:instrText xml:space="preserve"> PAGEREF _Toc33613753 \h </w:instrText>
        </w:r>
        <w:r w:rsidR="00D848A2">
          <w:rPr>
            <w:noProof/>
            <w:webHidden/>
          </w:rPr>
        </w:r>
        <w:r w:rsidR="00D848A2">
          <w:rPr>
            <w:noProof/>
            <w:webHidden/>
          </w:rPr>
          <w:fldChar w:fldCharType="separate"/>
        </w:r>
        <w:r w:rsidR="00082EEB">
          <w:rPr>
            <w:noProof/>
            <w:webHidden/>
          </w:rPr>
          <w:t>41</w:t>
        </w:r>
        <w:r w:rsidR="00D848A2">
          <w:rPr>
            <w:noProof/>
            <w:webHidden/>
          </w:rPr>
          <w:fldChar w:fldCharType="end"/>
        </w:r>
      </w:hyperlink>
    </w:p>
    <w:p w14:paraId="7388C052" w14:textId="120EAEFC" w:rsidR="00D848A2" w:rsidRDefault="002554FD">
      <w:pPr>
        <w:pStyle w:val="TOC2"/>
        <w:tabs>
          <w:tab w:val="right" w:leader="dot" w:pos="9010"/>
        </w:tabs>
        <w:rPr>
          <w:noProof/>
          <w:lang w:val="en-US"/>
        </w:rPr>
      </w:pPr>
      <w:hyperlink w:anchor="_Toc33613754" w:history="1">
        <w:r w:rsidR="00D848A2" w:rsidRPr="00F4729F">
          <w:rPr>
            <w:rStyle w:val="Hyperlink"/>
            <w:rFonts w:cstheme="minorHAnsi"/>
            <w:noProof/>
          </w:rPr>
          <w:t>Project Management</w:t>
        </w:r>
        <w:r w:rsidR="00D848A2">
          <w:rPr>
            <w:noProof/>
            <w:webHidden/>
          </w:rPr>
          <w:tab/>
        </w:r>
        <w:r w:rsidR="00D848A2">
          <w:rPr>
            <w:noProof/>
            <w:webHidden/>
          </w:rPr>
          <w:fldChar w:fldCharType="begin"/>
        </w:r>
        <w:r w:rsidR="00D848A2">
          <w:rPr>
            <w:noProof/>
            <w:webHidden/>
          </w:rPr>
          <w:instrText xml:space="preserve"> PAGEREF _Toc33613754 \h </w:instrText>
        </w:r>
        <w:r w:rsidR="00D848A2">
          <w:rPr>
            <w:noProof/>
            <w:webHidden/>
          </w:rPr>
        </w:r>
        <w:r w:rsidR="00D848A2">
          <w:rPr>
            <w:noProof/>
            <w:webHidden/>
          </w:rPr>
          <w:fldChar w:fldCharType="separate"/>
        </w:r>
        <w:r w:rsidR="00082EEB">
          <w:rPr>
            <w:noProof/>
            <w:webHidden/>
          </w:rPr>
          <w:t>42</w:t>
        </w:r>
        <w:r w:rsidR="00D848A2">
          <w:rPr>
            <w:noProof/>
            <w:webHidden/>
          </w:rPr>
          <w:fldChar w:fldCharType="end"/>
        </w:r>
      </w:hyperlink>
    </w:p>
    <w:p w14:paraId="6046F635" w14:textId="23E6A03A" w:rsidR="00D848A2" w:rsidRDefault="002554FD">
      <w:pPr>
        <w:pStyle w:val="TOC2"/>
        <w:tabs>
          <w:tab w:val="right" w:leader="dot" w:pos="9010"/>
        </w:tabs>
        <w:rPr>
          <w:noProof/>
          <w:lang w:val="en-US"/>
        </w:rPr>
      </w:pPr>
      <w:hyperlink w:anchor="_Toc33613755" w:history="1">
        <w:r w:rsidR="00D848A2" w:rsidRPr="00F4729F">
          <w:rPr>
            <w:rStyle w:val="Hyperlink"/>
            <w:rFonts w:cstheme="minorHAnsi"/>
            <w:noProof/>
          </w:rPr>
          <w:t>Project Monitoring, Evaluation and Reporting</w:t>
        </w:r>
        <w:r w:rsidR="00D848A2">
          <w:rPr>
            <w:noProof/>
            <w:webHidden/>
          </w:rPr>
          <w:tab/>
        </w:r>
        <w:r w:rsidR="00D848A2">
          <w:rPr>
            <w:noProof/>
            <w:webHidden/>
          </w:rPr>
          <w:fldChar w:fldCharType="begin"/>
        </w:r>
        <w:r w:rsidR="00D848A2">
          <w:rPr>
            <w:noProof/>
            <w:webHidden/>
          </w:rPr>
          <w:instrText xml:space="preserve"> PAGEREF _Toc33613755 \h </w:instrText>
        </w:r>
        <w:r w:rsidR="00D848A2">
          <w:rPr>
            <w:noProof/>
            <w:webHidden/>
          </w:rPr>
        </w:r>
        <w:r w:rsidR="00D848A2">
          <w:rPr>
            <w:noProof/>
            <w:webHidden/>
          </w:rPr>
          <w:fldChar w:fldCharType="separate"/>
        </w:r>
        <w:r w:rsidR="00082EEB">
          <w:rPr>
            <w:noProof/>
            <w:webHidden/>
          </w:rPr>
          <w:t>44</w:t>
        </w:r>
        <w:r w:rsidR="00D848A2">
          <w:rPr>
            <w:noProof/>
            <w:webHidden/>
          </w:rPr>
          <w:fldChar w:fldCharType="end"/>
        </w:r>
      </w:hyperlink>
    </w:p>
    <w:p w14:paraId="1D60492A" w14:textId="5F619FF6" w:rsidR="00D848A2" w:rsidRDefault="002554FD">
      <w:pPr>
        <w:pStyle w:val="TOC1"/>
        <w:rPr>
          <w:rFonts w:asciiTheme="minorHAnsi" w:hAnsiTheme="minorHAnsi"/>
          <w:smallCaps w:val="0"/>
          <w:lang w:val="en-US"/>
        </w:rPr>
      </w:pPr>
      <w:hyperlink w:anchor="_Toc33613756" w:history="1">
        <w:r w:rsidR="00D848A2" w:rsidRPr="00F4729F">
          <w:rPr>
            <w:rStyle w:val="Hyperlink"/>
            <w:rFonts w:cstheme="minorHAnsi"/>
            <w:i/>
          </w:rPr>
          <w:t>VII.</w:t>
        </w:r>
        <w:r w:rsidR="00D848A2">
          <w:rPr>
            <w:rFonts w:asciiTheme="minorHAnsi" w:hAnsiTheme="minorHAnsi"/>
            <w:smallCaps w:val="0"/>
            <w:lang w:val="en-US"/>
          </w:rPr>
          <w:tab/>
        </w:r>
        <w:r w:rsidR="00D848A2" w:rsidRPr="00F4729F">
          <w:rPr>
            <w:rStyle w:val="Hyperlink"/>
            <w:rFonts w:cstheme="minorHAnsi"/>
            <w:i/>
          </w:rPr>
          <w:t>RESOURCES</w:t>
        </w:r>
        <w:r w:rsidR="00D848A2">
          <w:rPr>
            <w:webHidden/>
          </w:rPr>
          <w:tab/>
        </w:r>
        <w:r w:rsidR="00D848A2">
          <w:rPr>
            <w:webHidden/>
          </w:rPr>
          <w:fldChar w:fldCharType="begin"/>
        </w:r>
        <w:r w:rsidR="00D848A2">
          <w:rPr>
            <w:webHidden/>
          </w:rPr>
          <w:instrText xml:space="preserve"> PAGEREF _Toc33613756 \h </w:instrText>
        </w:r>
        <w:r w:rsidR="00D848A2">
          <w:rPr>
            <w:webHidden/>
          </w:rPr>
        </w:r>
        <w:r w:rsidR="00D848A2">
          <w:rPr>
            <w:webHidden/>
          </w:rPr>
          <w:fldChar w:fldCharType="separate"/>
        </w:r>
        <w:r w:rsidR="00082EEB">
          <w:rPr>
            <w:webHidden/>
          </w:rPr>
          <w:t>46</w:t>
        </w:r>
        <w:r w:rsidR="00D848A2">
          <w:rPr>
            <w:webHidden/>
          </w:rPr>
          <w:fldChar w:fldCharType="end"/>
        </w:r>
      </w:hyperlink>
    </w:p>
    <w:p w14:paraId="11E3980B" w14:textId="3B9A981F" w:rsidR="00D848A2" w:rsidRDefault="002554FD">
      <w:pPr>
        <w:pStyle w:val="TOC1"/>
        <w:rPr>
          <w:rFonts w:asciiTheme="minorHAnsi" w:hAnsiTheme="minorHAnsi"/>
          <w:smallCaps w:val="0"/>
          <w:lang w:val="en-US"/>
        </w:rPr>
      </w:pPr>
      <w:hyperlink w:anchor="_Toc33613757" w:history="1">
        <w:r w:rsidR="00D848A2" w:rsidRPr="00F4729F">
          <w:rPr>
            <w:rStyle w:val="Hyperlink"/>
            <w:rFonts w:cstheme="minorHAnsi"/>
            <w:i/>
          </w:rPr>
          <w:t>VIII.</w:t>
        </w:r>
        <w:r w:rsidR="00D848A2">
          <w:rPr>
            <w:rFonts w:asciiTheme="minorHAnsi" w:hAnsiTheme="minorHAnsi"/>
            <w:smallCaps w:val="0"/>
            <w:lang w:val="en-US"/>
          </w:rPr>
          <w:tab/>
        </w:r>
        <w:r w:rsidR="00D848A2" w:rsidRPr="00F4729F">
          <w:rPr>
            <w:rStyle w:val="Hyperlink"/>
            <w:rFonts w:cstheme="minorHAnsi"/>
            <w:i/>
          </w:rPr>
          <w:t>ANNEXES</w:t>
        </w:r>
        <w:r w:rsidR="00D848A2">
          <w:rPr>
            <w:webHidden/>
          </w:rPr>
          <w:tab/>
        </w:r>
        <w:r w:rsidR="00D848A2">
          <w:rPr>
            <w:webHidden/>
          </w:rPr>
          <w:fldChar w:fldCharType="begin"/>
        </w:r>
        <w:r w:rsidR="00D848A2">
          <w:rPr>
            <w:webHidden/>
          </w:rPr>
          <w:instrText xml:space="preserve"> PAGEREF _Toc33613757 \h </w:instrText>
        </w:r>
        <w:r w:rsidR="00D848A2">
          <w:rPr>
            <w:webHidden/>
          </w:rPr>
        </w:r>
        <w:r w:rsidR="00D848A2">
          <w:rPr>
            <w:webHidden/>
          </w:rPr>
          <w:fldChar w:fldCharType="separate"/>
        </w:r>
        <w:r w:rsidR="00082EEB">
          <w:rPr>
            <w:webHidden/>
          </w:rPr>
          <w:t>47</w:t>
        </w:r>
        <w:r w:rsidR="00D848A2">
          <w:rPr>
            <w:webHidden/>
          </w:rPr>
          <w:fldChar w:fldCharType="end"/>
        </w:r>
      </w:hyperlink>
    </w:p>
    <w:p w14:paraId="634C91EB" w14:textId="4F9F1041" w:rsidR="00D848A2" w:rsidRDefault="002554FD">
      <w:pPr>
        <w:pStyle w:val="TOC2"/>
        <w:tabs>
          <w:tab w:val="right" w:leader="dot" w:pos="9010"/>
        </w:tabs>
        <w:rPr>
          <w:noProof/>
          <w:lang w:val="en-US"/>
        </w:rPr>
      </w:pPr>
      <w:hyperlink w:anchor="_Toc33613758" w:history="1">
        <w:r w:rsidR="00D848A2" w:rsidRPr="00F4729F">
          <w:rPr>
            <w:rStyle w:val="Hyperlink"/>
            <w:rFonts w:cstheme="minorHAnsi"/>
            <w:i/>
            <w:iCs/>
            <w:noProof/>
          </w:rPr>
          <w:t xml:space="preserve">Annex I: Project institutional </w:t>
        </w:r>
        <w:r w:rsidR="000204B9">
          <w:rPr>
            <w:rStyle w:val="Hyperlink"/>
            <w:rFonts w:cstheme="minorHAnsi"/>
            <w:i/>
            <w:iCs/>
            <w:noProof/>
          </w:rPr>
          <w:t xml:space="preserve">and organizational </w:t>
        </w:r>
        <w:r w:rsidR="00D848A2" w:rsidRPr="00F4729F">
          <w:rPr>
            <w:rStyle w:val="Hyperlink"/>
            <w:rFonts w:cstheme="minorHAnsi"/>
            <w:i/>
            <w:iCs/>
            <w:noProof/>
          </w:rPr>
          <w:t>set-ups</w:t>
        </w:r>
        <w:r w:rsidR="00D848A2">
          <w:rPr>
            <w:noProof/>
            <w:webHidden/>
          </w:rPr>
          <w:tab/>
        </w:r>
        <w:r w:rsidR="00D848A2">
          <w:rPr>
            <w:noProof/>
            <w:webHidden/>
          </w:rPr>
          <w:fldChar w:fldCharType="begin"/>
        </w:r>
        <w:r w:rsidR="00D848A2">
          <w:rPr>
            <w:noProof/>
            <w:webHidden/>
          </w:rPr>
          <w:instrText xml:space="preserve"> PAGEREF _Toc33613758 \h </w:instrText>
        </w:r>
        <w:r w:rsidR="00D848A2">
          <w:rPr>
            <w:noProof/>
            <w:webHidden/>
          </w:rPr>
        </w:r>
        <w:r w:rsidR="00D848A2">
          <w:rPr>
            <w:noProof/>
            <w:webHidden/>
          </w:rPr>
          <w:fldChar w:fldCharType="separate"/>
        </w:r>
        <w:r w:rsidR="00082EEB">
          <w:rPr>
            <w:noProof/>
            <w:webHidden/>
          </w:rPr>
          <w:t>47</w:t>
        </w:r>
        <w:r w:rsidR="00D848A2">
          <w:rPr>
            <w:noProof/>
            <w:webHidden/>
          </w:rPr>
          <w:fldChar w:fldCharType="end"/>
        </w:r>
      </w:hyperlink>
    </w:p>
    <w:p w14:paraId="0B86DFDB" w14:textId="11F9DBC3" w:rsidR="00D848A2" w:rsidRDefault="002554FD">
      <w:pPr>
        <w:pStyle w:val="TOC2"/>
        <w:tabs>
          <w:tab w:val="right" w:leader="dot" w:pos="9010"/>
        </w:tabs>
        <w:rPr>
          <w:noProof/>
          <w:lang w:val="en-US"/>
        </w:rPr>
      </w:pPr>
      <w:hyperlink w:anchor="_Toc33613759" w:history="1">
        <w:r w:rsidR="00D848A2" w:rsidRPr="00F4729F">
          <w:rPr>
            <w:rStyle w:val="Hyperlink"/>
            <w:rFonts w:cstheme="minorHAnsi"/>
            <w:i/>
            <w:iCs/>
            <w:noProof/>
          </w:rPr>
          <w:t>Annex II: Framework of the Project Strengthening the Role of Local Communities in BiH, Phase II</w:t>
        </w:r>
        <w:r w:rsidR="00D848A2">
          <w:rPr>
            <w:noProof/>
            <w:webHidden/>
          </w:rPr>
          <w:tab/>
        </w:r>
        <w:r w:rsidR="00D848A2">
          <w:rPr>
            <w:noProof/>
            <w:webHidden/>
          </w:rPr>
          <w:fldChar w:fldCharType="begin"/>
        </w:r>
        <w:r w:rsidR="00D848A2">
          <w:rPr>
            <w:noProof/>
            <w:webHidden/>
          </w:rPr>
          <w:instrText xml:space="preserve"> PAGEREF _Toc33613759 \h </w:instrText>
        </w:r>
        <w:r w:rsidR="00D848A2">
          <w:rPr>
            <w:noProof/>
            <w:webHidden/>
          </w:rPr>
        </w:r>
        <w:r w:rsidR="00D848A2">
          <w:rPr>
            <w:noProof/>
            <w:webHidden/>
          </w:rPr>
          <w:fldChar w:fldCharType="separate"/>
        </w:r>
        <w:r w:rsidR="00082EEB">
          <w:rPr>
            <w:noProof/>
            <w:webHidden/>
          </w:rPr>
          <w:t>49</w:t>
        </w:r>
        <w:r w:rsidR="00D848A2">
          <w:rPr>
            <w:noProof/>
            <w:webHidden/>
          </w:rPr>
          <w:fldChar w:fldCharType="end"/>
        </w:r>
      </w:hyperlink>
    </w:p>
    <w:p w14:paraId="50469539" w14:textId="4387B36A" w:rsidR="00D848A2" w:rsidRDefault="002554FD">
      <w:pPr>
        <w:pStyle w:val="TOC2"/>
        <w:tabs>
          <w:tab w:val="right" w:leader="dot" w:pos="9010"/>
        </w:tabs>
        <w:rPr>
          <w:noProof/>
          <w:lang w:val="en-US"/>
        </w:rPr>
      </w:pPr>
      <w:hyperlink w:anchor="_Toc33613760" w:history="1">
        <w:r w:rsidR="00D848A2" w:rsidRPr="00F4729F">
          <w:rPr>
            <w:rStyle w:val="Hyperlink"/>
            <w:rFonts w:cstheme="minorHAnsi"/>
            <w:i/>
            <w:iCs/>
            <w:noProof/>
          </w:rPr>
          <w:t>Annex III: Stakeholder analysis</w:t>
        </w:r>
        <w:r w:rsidR="00D848A2">
          <w:rPr>
            <w:noProof/>
            <w:webHidden/>
          </w:rPr>
          <w:tab/>
        </w:r>
        <w:r w:rsidR="00D848A2">
          <w:rPr>
            <w:noProof/>
            <w:webHidden/>
          </w:rPr>
          <w:fldChar w:fldCharType="begin"/>
        </w:r>
        <w:r w:rsidR="00D848A2">
          <w:rPr>
            <w:noProof/>
            <w:webHidden/>
          </w:rPr>
          <w:instrText xml:space="preserve"> PAGEREF _Toc33613760 \h </w:instrText>
        </w:r>
        <w:r w:rsidR="00D848A2">
          <w:rPr>
            <w:noProof/>
            <w:webHidden/>
          </w:rPr>
        </w:r>
        <w:r w:rsidR="00D848A2">
          <w:rPr>
            <w:noProof/>
            <w:webHidden/>
          </w:rPr>
          <w:fldChar w:fldCharType="separate"/>
        </w:r>
        <w:r w:rsidR="00082EEB">
          <w:rPr>
            <w:noProof/>
            <w:webHidden/>
          </w:rPr>
          <w:t>63</w:t>
        </w:r>
        <w:r w:rsidR="00D848A2">
          <w:rPr>
            <w:noProof/>
            <w:webHidden/>
          </w:rPr>
          <w:fldChar w:fldCharType="end"/>
        </w:r>
      </w:hyperlink>
    </w:p>
    <w:p w14:paraId="3ED77C2E" w14:textId="256C6066" w:rsidR="00D848A2" w:rsidRDefault="002554FD">
      <w:pPr>
        <w:pStyle w:val="TOC2"/>
        <w:tabs>
          <w:tab w:val="right" w:leader="dot" w:pos="9010"/>
        </w:tabs>
        <w:rPr>
          <w:noProof/>
          <w:lang w:val="en-US"/>
        </w:rPr>
      </w:pPr>
      <w:hyperlink w:anchor="_Toc33613761" w:history="1">
        <w:r w:rsidR="00D848A2" w:rsidRPr="00F4729F">
          <w:rPr>
            <w:rStyle w:val="Hyperlink"/>
            <w:rFonts w:cstheme="minorHAnsi"/>
            <w:i/>
            <w:iCs/>
            <w:noProof/>
          </w:rPr>
          <w:t>Annex IV: Risk assessment</w:t>
        </w:r>
        <w:r w:rsidR="00D848A2">
          <w:rPr>
            <w:noProof/>
            <w:webHidden/>
          </w:rPr>
          <w:tab/>
        </w:r>
        <w:r w:rsidR="00D848A2">
          <w:rPr>
            <w:noProof/>
            <w:webHidden/>
          </w:rPr>
          <w:fldChar w:fldCharType="begin"/>
        </w:r>
        <w:r w:rsidR="00D848A2">
          <w:rPr>
            <w:noProof/>
            <w:webHidden/>
          </w:rPr>
          <w:instrText xml:space="preserve"> PAGEREF _Toc33613761 \h </w:instrText>
        </w:r>
        <w:r w:rsidR="00D848A2">
          <w:rPr>
            <w:noProof/>
            <w:webHidden/>
          </w:rPr>
        </w:r>
        <w:r w:rsidR="00D848A2">
          <w:rPr>
            <w:noProof/>
            <w:webHidden/>
          </w:rPr>
          <w:fldChar w:fldCharType="separate"/>
        </w:r>
        <w:r w:rsidR="00082EEB">
          <w:rPr>
            <w:noProof/>
            <w:webHidden/>
          </w:rPr>
          <w:t>67</w:t>
        </w:r>
        <w:r w:rsidR="00D848A2">
          <w:rPr>
            <w:noProof/>
            <w:webHidden/>
          </w:rPr>
          <w:fldChar w:fldCharType="end"/>
        </w:r>
      </w:hyperlink>
    </w:p>
    <w:p w14:paraId="6BC3CDB2" w14:textId="5926869B" w:rsidR="00D848A2" w:rsidRDefault="002554FD">
      <w:pPr>
        <w:pStyle w:val="TOC2"/>
        <w:tabs>
          <w:tab w:val="right" w:leader="dot" w:pos="9010"/>
        </w:tabs>
        <w:rPr>
          <w:noProof/>
          <w:lang w:val="en-US"/>
        </w:rPr>
      </w:pPr>
      <w:hyperlink w:anchor="_Toc33613762" w:history="1">
        <w:r w:rsidR="00D848A2" w:rsidRPr="00F4729F">
          <w:rPr>
            <w:rStyle w:val="Hyperlink"/>
            <w:rFonts w:cstheme="minorHAnsi"/>
            <w:i/>
            <w:iCs/>
            <w:noProof/>
          </w:rPr>
          <w:t>Annex V: Project budget – attached as a separate document in Excel</w:t>
        </w:r>
        <w:r w:rsidR="00D848A2">
          <w:rPr>
            <w:noProof/>
            <w:webHidden/>
          </w:rPr>
          <w:tab/>
        </w:r>
        <w:r w:rsidR="00D848A2">
          <w:rPr>
            <w:noProof/>
            <w:webHidden/>
          </w:rPr>
          <w:fldChar w:fldCharType="begin"/>
        </w:r>
        <w:r w:rsidR="00D848A2">
          <w:rPr>
            <w:noProof/>
            <w:webHidden/>
          </w:rPr>
          <w:instrText xml:space="preserve"> PAGEREF _Toc33613762 \h </w:instrText>
        </w:r>
        <w:r w:rsidR="00D848A2">
          <w:rPr>
            <w:noProof/>
            <w:webHidden/>
          </w:rPr>
        </w:r>
        <w:r w:rsidR="00D848A2">
          <w:rPr>
            <w:noProof/>
            <w:webHidden/>
          </w:rPr>
          <w:fldChar w:fldCharType="separate"/>
        </w:r>
        <w:r w:rsidR="00082EEB">
          <w:rPr>
            <w:noProof/>
            <w:webHidden/>
          </w:rPr>
          <w:t>69</w:t>
        </w:r>
        <w:r w:rsidR="00D848A2">
          <w:rPr>
            <w:noProof/>
            <w:webHidden/>
          </w:rPr>
          <w:fldChar w:fldCharType="end"/>
        </w:r>
      </w:hyperlink>
    </w:p>
    <w:p w14:paraId="51B70F76" w14:textId="4A51AC5D" w:rsidR="00D848A2" w:rsidRDefault="002554FD">
      <w:pPr>
        <w:pStyle w:val="TOC2"/>
        <w:tabs>
          <w:tab w:val="right" w:leader="dot" w:pos="9010"/>
        </w:tabs>
        <w:rPr>
          <w:noProof/>
          <w:lang w:val="en-US"/>
        </w:rPr>
      </w:pPr>
      <w:hyperlink w:anchor="_Toc33613763" w:history="1">
        <w:r w:rsidR="00D848A2" w:rsidRPr="00F4729F">
          <w:rPr>
            <w:rStyle w:val="Hyperlink"/>
            <w:rFonts w:cstheme="minorHAnsi"/>
            <w:i/>
            <w:iCs/>
            <w:noProof/>
          </w:rPr>
          <w:t>Annex VI: The role of the “Strengthening the role of local communities in Bosnia and Herzegovina” project (phase ii) vis-à-vis the overall capacity development and outsourcing approach</w:t>
        </w:r>
        <w:r w:rsidR="00D848A2">
          <w:rPr>
            <w:noProof/>
            <w:webHidden/>
          </w:rPr>
          <w:tab/>
        </w:r>
        <w:r w:rsidR="00D848A2">
          <w:rPr>
            <w:noProof/>
            <w:webHidden/>
          </w:rPr>
          <w:fldChar w:fldCharType="begin"/>
        </w:r>
        <w:r w:rsidR="00D848A2">
          <w:rPr>
            <w:noProof/>
            <w:webHidden/>
          </w:rPr>
          <w:instrText xml:space="preserve"> PAGEREF _Toc33613763 \h </w:instrText>
        </w:r>
        <w:r w:rsidR="00D848A2">
          <w:rPr>
            <w:noProof/>
            <w:webHidden/>
          </w:rPr>
        </w:r>
        <w:r w:rsidR="00D848A2">
          <w:rPr>
            <w:noProof/>
            <w:webHidden/>
          </w:rPr>
          <w:fldChar w:fldCharType="separate"/>
        </w:r>
        <w:r w:rsidR="00082EEB">
          <w:rPr>
            <w:noProof/>
            <w:webHidden/>
          </w:rPr>
          <w:t>70</w:t>
        </w:r>
        <w:r w:rsidR="00D848A2">
          <w:rPr>
            <w:noProof/>
            <w:webHidden/>
          </w:rPr>
          <w:fldChar w:fldCharType="end"/>
        </w:r>
      </w:hyperlink>
    </w:p>
    <w:p w14:paraId="76D90DFC" w14:textId="4F6C0AA9" w:rsidR="00D848A2" w:rsidRDefault="002554FD">
      <w:pPr>
        <w:pStyle w:val="TOC2"/>
        <w:tabs>
          <w:tab w:val="right" w:leader="dot" w:pos="9010"/>
        </w:tabs>
        <w:rPr>
          <w:noProof/>
          <w:lang w:val="en-US"/>
        </w:rPr>
      </w:pPr>
      <w:hyperlink w:anchor="_Toc33613764" w:history="1">
        <w:r w:rsidR="00D848A2" w:rsidRPr="00F4729F">
          <w:rPr>
            <w:rStyle w:val="Hyperlink"/>
            <w:rFonts w:cstheme="minorHAnsi"/>
            <w:i/>
            <w:iCs/>
            <w:noProof/>
          </w:rPr>
          <w:t>Annex VII Gender Analysis</w:t>
        </w:r>
        <w:r w:rsidR="00D848A2">
          <w:rPr>
            <w:noProof/>
            <w:webHidden/>
          </w:rPr>
          <w:tab/>
        </w:r>
        <w:r w:rsidR="00D848A2">
          <w:rPr>
            <w:noProof/>
            <w:webHidden/>
          </w:rPr>
          <w:fldChar w:fldCharType="begin"/>
        </w:r>
        <w:r w:rsidR="00D848A2">
          <w:rPr>
            <w:noProof/>
            <w:webHidden/>
          </w:rPr>
          <w:instrText xml:space="preserve"> PAGEREF _Toc33613764 \h </w:instrText>
        </w:r>
        <w:r w:rsidR="00D848A2">
          <w:rPr>
            <w:noProof/>
            <w:webHidden/>
          </w:rPr>
        </w:r>
        <w:r w:rsidR="00D848A2">
          <w:rPr>
            <w:noProof/>
            <w:webHidden/>
          </w:rPr>
          <w:fldChar w:fldCharType="separate"/>
        </w:r>
        <w:r w:rsidR="00082EEB">
          <w:rPr>
            <w:noProof/>
            <w:webHidden/>
          </w:rPr>
          <w:t>77</w:t>
        </w:r>
        <w:r w:rsidR="00D848A2">
          <w:rPr>
            <w:noProof/>
            <w:webHidden/>
          </w:rPr>
          <w:fldChar w:fldCharType="end"/>
        </w:r>
      </w:hyperlink>
    </w:p>
    <w:p w14:paraId="319C19E1" w14:textId="00E99607" w:rsidR="003D4AB6" w:rsidRDefault="006A39C7" w:rsidP="006A39C7">
      <w:pPr>
        <w:spacing w:after="160" w:line="259" w:lineRule="auto"/>
        <w:jc w:val="left"/>
        <w:rPr>
          <w:rFonts w:asciiTheme="minorHAnsi" w:hAnsiTheme="minorHAnsi" w:cstheme="minorHAnsi"/>
          <w:b/>
          <w:bCs/>
          <w:iCs/>
        </w:rPr>
      </w:pPr>
      <w:r w:rsidRPr="00F26F93">
        <w:rPr>
          <w:b/>
          <w:bCs/>
          <w:highlight w:val="yellow"/>
        </w:rPr>
        <w:fldChar w:fldCharType="end"/>
      </w:r>
      <w:r w:rsidR="003D4AB6">
        <w:rPr>
          <w:rFonts w:asciiTheme="minorHAnsi" w:hAnsiTheme="minorHAnsi" w:cstheme="minorHAnsi"/>
          <w:b/>
          <w:bCs/>
          <w:iCs/>
        </w:rPr>
        <w:br w:type="page"/>
      </w:r>
    </w:p>
    <w:p w14:paraId="3C115F07" w14:textId="61CA8E7C" w:rsidR="003D4AB6" w:rsidRPr="009A333C" w:rsidRDefault="003D4AB6" w:rsidP="006A39C7">
      <w:pPr>
        <w:pStyle w:val="Heading1"/>
        <w:numPr>
          <w:ilvl w:val="0"/>
          <w:numId w:val="2"/>
        </w:numPr>
        <w:tabs>
          <w:tab w:val="clear" w:pos="720"/>
          <w:tab w:val="num" w:pos="426"/>
        </w:tabs>
        <w:rPr>
          <w:rFonts w:asciiTheme="minorHAnsi" w:hAnsiTheme="minorHAnsi" w:cstheme="minorHAnsi"/>
          <w:i/>
        </w:rPr>
      </w:pPr>
      <w:bookmarkStart w:id="2" w:name="_Toc33613726"/>
      <w:r w:rsidRPr="009A333C">
        <w:rPr>
          <w:rFonts w:asciiTheme="minorHAnsi" w:hAnsiTheme="minorHAnsi" w:cstheme="minorHAnsi"/>
          <w:i/>
        </w:rPr>
        <w:lastRenderedPageBreak/>
        <w:t>Abbreviations</w:t>
      </w:r>
      <w:bookmarkEnd w:id="2"/>
    </w:p>
    <w:p w14:paraId="4F3DCCBD" w14:textId="7B62A3BB" w:rsidR="00906F6B" w:rsidRPr="009A333C" w:rsidRDefault="00906F6B" w:rsidP="00906F6B">
      <w:pPr>
        <w:rPr>
          <w:rFonts w:asciiTheme="minorHAnsi" w:hAnsiTheme="minorHAnsi" w:cstheme="minorHAnsi"/>
          <w:spacing w:val="-4"/>
          <w:szCs w:val="22"/>
        </w:rPr>
      </w:pPr>
      <w:proofErr w:type="spellStart"/>
      <w:r w:rsidRPr="009A333C">
        <w:rPr>
          <w:rFonts w:asciiTheme="minorHAnsi" w:hAnsiTheme="minorHAnsi" w:cstheme="minorHAnsi"/>
          <w:spacing w:val="-4"/>
          <w:szCs w:val="22"/>
        </w:rPr>
        <w:t>BiH</w:t>
      </w:r>
      <w:proofErr w:type="spellEnd"/>
      <w:r w:rsidRPr="009A333C">
        <w:rPr>
          <w:rFonts w:asciiTheme="minorHAnsi" w:hAnsiTheme="minorHAnsi" w:cstheme="minorHAnsi"/>
          <w:spacing w:val="-4"/>
          <w:szCs w:val="22"/>
        </w:rPr>
        <w:t xml:space="preserve"> ─ Bosnia and Herzegovina</w:t>
      </w:r>
    </w:p>
    <w:p w14:paraId="12302516" w14:textId="30FFBA31" w:rsidR="00B153ED" w:rsidRPr="009A333C" w:rsidRDefault="00B153ED" w:rsidP="00906F6B">
      <w:pPr>
        <w:rPr>
          <w:rFonts w:asciiTheme="minorHAnsi" w:hAnsiTheme="minorHAnsi" w:cstheme="minorHAnsi"/>
          <w:spacing w:val="-4"/>
          <w:szCs w:val="22"/>
        </w:rPr>
      </w:pPr>
      <w:proofErr w:type="spellStart"/>
      <w:r w:rsidRPr="009A333C">
        <w:rPr>
          <w:rFonts w:asciiTheme="minorHAnsi" w:hAnsiTheme="minorHAnsi" w:cstheme="minorHAnsi"/>
          <w:spacing w:val="-4"/>
          <w:szCs w:val="22"/>
        </w:rPr>
        <w:t>FBiH</w:t>
      </w:r>
      <w:proofErr w:type="spellEnd"/>
      <w:r w:rsidRPr="009A333C">
        <w:rPr>
          <w:rFonts w:asciiTheme="minorHAnsi" w:hAnsiTheme="minorHAnsi" w:cstheme="minorHAnsi"/>
          <w:spacing w:val="-4"/>
          <w:szCs w:val="22"/>
        </w:rPr>
        <w:t xml:space="preserve"> – Federation of Bosnia and Herzegovina</w:t>
      </w:r>
    </w:p>
    <w:p w14:paraId="5D96C85C" w14:textId="47FF369D" w:rsidR="00B153ED" w:rsidRPr="009A333C" w:rsidRDefault="00B153ED" w:rsidP="00906F6B">
      <w:pPr>
        <w:rPr>
          <w:rFonts w:asciiTheme="minorHAnsi" w:hAnsiTheme="minorHAnsi" w:cstheme="minorHAnsi"/>
          <w:spacing w:val="-4"/>
          <w:szCs w:val="22"/>
        </w:rPr>
      </w:pPr>
      <w:r w:rsidRPr="009A333C">
        <w:rPr>
          <w:rFonts w:asciiTheme="minorHAnsi" w:hAnsiTheme="minorHAnsi" w:cstheme="minorHAnsi"/>
          <w:spacing w:val="-4"/>
          <w:szCs w:val="22"/>
        </w:rPr>
        <w:t xml:space="preserve">RS – </w:t>
      </w:r>
      <w:proofErr w:type="spellStart"/>
      <w:r w:rsidRPr="009A333C">
        <w:rPr>
          <w:rFonts w:asciiTheme="minorHAnsi" w:hAnsiTheme="minorHAnsi" w:cstheme="minorHAnsi"/>
          <w:spacing w:val="-4"/>
          <w:szCs w:val="22"/>
        </w:rPr>
        <w:t>Republika</w:t>
      </w:r>
      <w:proofErr w:type="spellEnd"/>
      <w:r w:rsidRPr="009A333C">
        <w:rPr>
          <w:rFonts w:asciiTheme="minorHAnsi" w:hAnsiTheme="minorHAnsi" w:cstheme="minorHAnsi"/>
          <w:spacing w:val="-4"/>
          <w:szCs w:val="22"/>
        </w:rPr>
        <w:t xml:space="preserve"> Srpska</w:t>
      </w:r>
    </w:p>
    <w:p w14:paraId="24DEFB21" w14:textId="43520CFD" w:rsidR="00B153ED" w:rsidRPr="009A333C" w:rsidRDefault="00B153ED" w:rsidP="00906F6B">
      <w:pPr>
        <w:rPr>
          <w:rFonts w:asciiTheme="minorHAnsi" w:hAnsiTheme="minorHAnsi" w:cstheme="minorHAnsi"/>
          <w:spacing w:val="-4"/>
          <w:szCs w:val="22"/>
          <w:lang w:val="bs-Latn-BA"/>
        </w:rPr>
      </w:pPr>
      <w:r w:rsidRPr="009A333C">
        <w:rPr>
          <w:rFonts w:asciiTheme="minorHAnsi" w:hAnsiTheme="minorHAnsi" w:cstheme="minorHAnsi"/>
          <w:spacing w:val="-4"/>
          <w:szCs w:val="22"/>
        </w:rPr>
        <w:t>BD – Br</w:t>
      </w:r>
      <w:r w:rsidRPr="009A333C">
        <w:rPr>
          <w:rFonts w:asciiTheme="minorHAnsi" w:hAnsiTheme="minorHAnsi" w:cstheme="minorHAnsi"/>
          <w:spacing w:val="-4"/>
          <w:szCs w:val="22"/>
          <w:lang w:val="bs-Latn-BA"/>
        </w:rPr>
        <w:t>čko District</w:t>
      </w:r>
    </w:p>
    <w:p w14:paraId="3DC90D9E" w14:textId="1141E327" w:rsidR="008848FD" w:rsidRPr="009A333C" w:rsidRDefault="008848FD" w:rsidP="00906F6B">
      <w:pPr>
        <w:rPr>
          <w:rFonts w:asciiTheme="minorHAnsi" w:hAnsiTheme="minorHAnsi" w:cstheme="minorHAnsi"/>
          <w:spacing w:val="-4"/>
          <w:szCs w:val="22"/>
        </w:rPr>
      </w:pPr>
      <w:r w:rsidRPr="009A333C">
        <w:rPr>
          <w:rFonts w:asciiTheme="minorHAnsi" w:hAnsiTheme="minorHAnsi" w:cstheme="minorHAnsi"/>
          <w:spacing w:val="-4"/>
          <w:szCs w:val="22"/>
        </w:rPr>
        <w:t>UNDP – United Nations Development Programme</w:t>
      </w:r>
    </w:p>
    <w:p w14:paraId="22ED0BDD" w14:textId="1B13A855" w:rsidR="00FC2A98" w:rsidRPr="009A333C" w:rsidRDefault="00FC2A98" w:rsidP="00906F6B">
      <w:pPr>
        <w:rPr>
          <w:rFonts w:asciiTheme="minorHAnsi" w:hAnsiTheme="minorHAnsi" w:cstheme="minorHAnsi"/>
          <w:spacing w:val="-4"/>
          <w:szCs w:val="22"/>
        </w:rPr>
      </w:pPr>
      <w:r w:rsidRPr="009A333C">
        <w:rPr>
          <w:rFonts w:asciiTheme="minorHAnsi" w:hAnsiTheme="minorHAnsi" w:cstheme="minorHAnsi"/>
          <w:spacing w:val="-4"/>
          <w:szCs w:val="22"/>
        </w:rPr>
        <w:t xml:space="preserve">EU </w:t>
      </w:r>
      <w:r w:rsidR="0089009E" w:rsidRPr="009A333C">
        <w:rPr>
          <w:rFonts w:asciiTheme="minorHAnsi" w:hAnsiTheme="minorHAnsi" w:cstheme="minorHAnsi"/>
          <w:spacing w:val="-4"/>
          <w:szCs w:val="22"/>
        </w:rPr>
        <w:t>– European Union</w:t>
      </w:r>
    </w:p>
    <w:p w14:paraId="1DC84F5F" w14:textId="1A0E30A7" w:rsidR="00B5755C" w:rsidRPr="009A333C" w:rsidRDefault="00B5755C" w:rsidP="00906F6B">
      <w:pPr>
        <w:rPr>
          <w:rFonts w:asciiTheme="minorHAnsi" w:hAnsiTheme="minorHAnsi" w:cstheme="minorHAnsi"/>
          <w:spacing w:val="-4"/>
          <w:szCs w:val="22"/>
        </w:rPr>
      </w:pPr>
      <w:r w:rsidRPr="009A333C">
        <w:rPr>
          <w:rFonts w:asciiTheme="minorHAnsi" w:hAnsiTheme="minorHAnsi" w:cstheme="minorHAnsi"/>
          <w:spacing w:val="-4"/>
          <w:szCs w:val="22"/>
        </w:rPr>
        <w:t>SDGs – Sustainable Development Goals</w:t>
      </w:r>
    </w:p>
    <w:p w14:paraId="2D6D2C05" w14:textId="3D2D5497" w:rsidR="0054051B" w:rsidRPr="009A333C" w:rsidRDefault="0054051B" w:rsidP="00906F6B">
      <w:pPr>
        <w:rPr>
          <w:rFonts w:asciiTheme="minorHAnsi" w:hAnsiTheme="minorHAnsi" w:cstheme="minorHAnsi"/>
          <w:spacing w:val="-4"/>
          <w:szCs w:val="22"/>
        </w:rPr>
      </w:pPr>
      <w:r w:rsidRPr="009A333C">
        <w:rPr>
          <w:rFonts w:asciiTheme="minorHAnsi" w:hAnsiTheme="minorHAnsi" w:cstheme="minorHAnsi"/>
          <w:spacing w:val="-4"/>
          <w:szCs w:val="22"/>
        </w:rPr>
        <w:t>GDP – Gross Domestic Product</w:t>
      </w:r>
    </w:p>
    <w:p w14:paraId="0F12F628" w14:textId="2D817930" w:rsidR="009A25FB" w:rsidRPr="009A333C" w:rsidRDefault="009A25FB" w:rsidP="00906F6B">
      <w:pPr>
        <w:rPr>
          <w:rFonts w:asciiTheme="minorHAnsi" w:hAnsiTheme="minorHAnsi" w:cstheme="minorHAnsi"/>
          <w:spacing w:val="-4"/>
          <w:szCs w:val="22"/>
        </w:rPr>
      </w:pPr>
      <w:r w:rsidRPr="009A333C">
        <w:rPr>
          <w:rFonts w:asciiTheme="minorHAnsi" w:hAnsiTheme="minorHAnsi" w:cstheme="minorHAnsi"/>
          <w:spacing w:val="-4"/>
          <w:szCs w:val="22"/>
        </w:rPr>
        <w:t xml:space="preserve">USAID </w:t>
      </w:r>
      <w:r w:rsidR="00AA5933" w:rsidRPr="009A333C">
        <w:rPr>
          <w:rFonts w:asciiTheme="minorHAnsi" w:hAnsiTheme="minorHAnsi" w:cstheme="minorHAnsi"/>
          <w:spacing w:val="-4"/>
          <w:szCs w:val="22"/>
        </w:rPr>
        <w:t>–</w:t>
      </w:r>
      <w:r w:rsidRPr="009A333C">
        <w:rPr>
          <w:rFonts w:asciiTheme="minorHAnsi" w:hAnsiTheme="minorHAnsi" w:cstheme="minorHAnsi"/>
          <w:spacing w:val="-4"/>
          <w:szCs w:val="22"/>
        </w:rPr>
        <w:t xml:space="preserve"> </w:t>
      </w:r>
      <w:r w:rsidR="00AA5933" w:rsidRPr="009A333C">
        <w:rPr>
          <w:rFonts w:asciiTheme="minorHAnsi" w:hAnsiTheme="minorHAnsi" w:cstheme="minorHAnsi"/>
          <w:spacing w:val="-4"/>
          <w:szCs w:val="22"/>
        </w:rPr>
        <w:t>United States Agency for International Development</w:t>
      </w:r>
    </w:p>
    <w:p w14:paraId="10E46101" w14:textId="03A291CF" w:rsidR="00906F6B" w:rsidRPr="009A333C" w:rsidRDefault="00906F6B" w:rsidP="00906F6B">
      <w:pPr>
        <w:rPr>
          <w:rFonts w:asciiTheme="minorHAnsi" w:hAnsiTheme="minorHAnsi" w:cstheme="minorHAnsi"/>
          <w:spacing w:val="-4"/>
          <w:szCs w:val="22"/>
        </w:rPr>
      </w:pPr>
      <w:r w:rsidRPr="009A333C">
        <w:rPr>
          <w:rFonts w:asciiTheme="minorHAnsi" w:hAnsiTheme="minorHAnsi" w:cstheme="minorHAnsi"/>
          <w:spacing w:val="-4"/>
          <w:szCs w:val="22"/>
        </w:rPr>
        <w:t xml:space="preserve">MZ ─ </w:t>
      </w:r>
      <w:proofErr w:type="spellStart"/>
      <w:r w:rsidRPr="009A333C">
        <w:rPr>
          <w:rFonts w:asciiTheme="minorHAnsi" w:hAnsiTheme="minorHAnsi" w:cstheme="minorHAnsi"/>
          <w:spacing w:val="-4"/>
          <w:szCs w:val="22"/>
        </w:rPr>
        <w:t>mjesne</w:t>
      </w:r>
      <w:proofErr w:type="spellEnd"/>
      <w:r w:rsidRPr="009A333C">
        <w:rPr>
          <w:rFonts w:asciiTheme="minorHAnsi" w:hAnsiTheme="minorHAnsi" w:cstheme="minorHAnsi"/>
          <w:spacing w:val="-4"/>
          <w:szCs w:val="22"/>
        </w:rPr>
        <w:t xml:space="preserve"> </w:t>
      </w:r>
      <w:proofErr w:type="spellStart"/>
      <w:r w:rsidRPr="009A333C">
        <w:rPr>
          <w:rFonts w:asciiTheme="minorHAnsi" w:hAnsiTheme="minorHAnsi" w:cstheme="minorHAnsi"/>
          <w:spacing w:val="-4"/>
          <w:szCs w:val="22"/>
        </w:rPr>
        <w:t>zajednice</w:t>
      </w:r>
      <w:proofErr w:type="spellEnd"/>
      <w:r w:rsidRPr="009A333C">
        <w:rPr>
          <w:rFonts w:asciiTheme="minorHAnsi" w:hAnsiTheme="minorHAnsi" w:cstheme="minorHAnsi"/>
          <w:spacing w:val="-4"/>
          <w:szCs w:val="22"/>
        </w:rPr>
        <w:t xml:space="preserve"> / </w:t>
      </w:r>
      <w:r w:rsidR="0054051B" w:rsidRPr="009A333C">
        <w:rPr>
          <w:rFonts w:asciiTheme="minorHAnsi" w:hAnsiTheme="minorHAnsi" w:cstheme="minorHAnsi"/>
          <w:spacing w:val="-4"/>
          <w:szCs w:val="22"/>
        </w:rPr>
        <w:t>l</w:t>
      </w:r>
      <w:r w:rsidRPr="009A333C">
        <w:rPr>
          <w:rFonts w:asciiTheme="minorHAnsi" w:hAnsiTheme="minorHAnsi" w:cstheme="minorHAnsi"/>
          <w:spacing w:val="-4"/>
          <w:szCs w:val="22"/>
        </w:rPr>
        <w:t xml:space="preserve">ocal </w:t>
      </w:r>
      <w:r w:rsidR="0054051B" w:rsidRPr="009A333C">
        <w:rPr>
          <w:rFonts w:asciiTheme="minorHAnsi" w:hAnsiTheme="minorHAnsi" w:cstheme="minorHAnsi"/>
          <w:spacing w:val="-4"/>
          <w:szCs w:val="22"/>
        </w:rPr>
        <w:t>c</w:t>
      </w:r>
      <w:r w:rsidRPr="009A333C">
        <w:rPr>
          <w:rFonts w:asciiTheme="minorHAnsi" w:hAnsiTheme="minorHAnsi" w:cstheme="minorHAnsi"/>
          <w:spacing w:val="-4"/>
          <w:szCs w:val="22"/>
        </w:rPr>
        <w:t>ommunities</w:t>
      </w:r>
    </w:p>
    <w:p w14:paraId="246A1DE2" w14:textId="68E45E9E" w:rsidR="00906F6B" w:rsidRPr="009A333C" w:rsidRDefault="00906F6B" w:rsidP="00906F6B">
      <w:pPr>
        <w:rPr>
          <w:rFonts w:asciiTheme="minorHAnsi" w:hAnsiTheme="minorHAnsi" w:cstheme="minorHAnsi"/>
          <w:spacing w:val="-4"/>
          <w:szCs w:val="22"/>
        </w:rPr>
      </w:pPr>
      <w:r w:rsidRPr="009A333C">
        <w:rPr>
          <w:rFonts w:asciiTheme="minorHAnsi" w:hAnsiTheme="minorHAnsi" w:cstheme="minorHAnsi"/>
          <w:spacing w:val="-4"/>
          <w:szCs w:val="22"/>
        </w:rPr>
        <w:t xml:space="preserve">LG ─ Local </w:t>
      </w:r>
      <w:r w:rsidR="008B3F36" w:rsidRPr="009A333C">
        <w:rPr>
          <w:rFonts w:asciiTheme="minorHAnsi" w:hAnsiTheme="minorHAnsi" w:cstheme="minorHAnsi"/>
          <w:spacing w:val="-4"/>
          <w:szCs w:val="22"/>
        </w:rPr>
        <w:t>governments</w:t>
      </w:r>
    </w:p>
    <w:p w14:paraId="10437615" w14:textId="27B41A66" w:rsidR="0003035C" w:rsidRPr="009A333C" w:rsidRDefault="0003035C" w:rsidP="00906F6B">
      <w:pPr>
        <w:rPr>
          <w:rFonts w:asciiTheme="minorHAnsi" w:hAnsiTheme="minorHAnsi" w:cstheme="minorHAnsi"/>
          <w:spacing w:val="-4"/>
          <w:szCs w:val="22"/>
        </w:rPr>
      </w:pPr>
      <w:r w:rsidRPr="009A333C">
        <w:rPr>
          <w:rFonts w:asciiTheme="minorHAnsi" w:hAnsiTheme="minorHAnsi" w:cstheme="minorHAnsi"/>
          <w:spacing w:val="-4"/>
          <w:szCs w:val="22"/>
        </w:rPr>
        <w:t>AMC</w:t>
      </w:r>
      <w:r w:rsidR="001E60DA" w:rsidRPr="009A333C">
        <w:rPr>
          <w:rFonts w:asciiTheme="minorHAnsi" w:hAnsiTheme="minorHAnsi" w:cstheme="minorHAnsi"/>
          <w:spacing w:val="-4"/>
          <w:szCs w:val="22"/>
        </w:rPr>
        <w:t>s - Associations of Municipalities and Cities</w:t>
      </w:r>
    </w:p>
    <w:p w14:paraId="43657C9E" w14:textId="04D25286" w:rsidR="008848FD" w:rsidRPr="009A333C" w:rsidRDefault="008848FD" w:rsidP="00906F6B">
      <w:pPr>
        <w:rPr>
          <w:rFonts w:asciiTheme="minorHAnsi" w:hAnsiTheme="minorHAnsi" w:cstheme="minorHAnsi"/>
          <w:spacing w:val="-4"/>
          <w:szCs w:val="22"/>
        </w:rPr>
      </w:pPr>
      <w:r w:rsidRPr="009A333C">
        <w:rPr>
          <w:rFonts w:asciiTheme="minorHAnsi" w:hAnsiTheme="minorHAnsi" w:cstheme="minorHAnsi"/>
          <w:spacing w:val="-4"/>
          <w:szCs w:val="22"/>
        </w:rPr>
        <w:t>ICT – Information Communication Tech</w:t>
      </w:r>
      <w:r w:rsidR="00906A60" w:rsidRPr="009A333C">
        <w:rPr>
          <w:rFonts w:asciiTheme="minorHAnsi" w:hAnsiTheme="minorHAnsi" w:cstheme="minorHAnsi"/>
          <w:spacing w:val="-4"/>
          <w:szCs w:val="22"/>
        </w:rPr>
        <w:t>nologies</w:t>
      </w:r>
    </w:p>
    <w:p w14:paraId="0B5218DD" w14:textId="3FA972E9" w:rsidR="00906F6B" w:rsidRPr="009A333C" w:rsidRDefault="00906F6B" w:rsidP="00906F6B">
      <w:pPr>
        <w:rPr>
          <w:rFonts w:asciiTheme="minorHAnsi" w:hAnsiTheme="minorHAnsi" w:cstheme="minorHAnsi"/>
          <w:spacing w:val="-4"/>
          <w:szCs w:val="22"/>
        </w:rPr>
      </w:pPr>
      <w:r w:rsidRPr="009A333C">
        <w:rPr>
          <w:rFonts w:asciiTheme="minorHAnsi" w:hAnsiTheme="minorHAnsi" w:cstheme="minorHAnsi"/>
          <w:spacing w:val="-4"/>
          <w:szCs w:val="22"/>
        </w:rPr>
        <w:t>CSO – Civil Society Organisations</w:t>
      </w:r>
    </w:p>
    <w:p w14:paraId="62AA3C7E" w14:textId="1B17A598" w:rsidR="00454153" w:rsidRPr="009A333C" w:rsidRDefault="00454153" w:rsidP="00906F6B">
      <w:pPr>
        <w:rPr>
          <w:rFonts w:asciiTheme="minorHAnsi" w:hAnsiTheme="minorHAnsi" w:cstheme="minorHAnsi"/>
          <w:spacing w:val="-4"/>
          <w:szCs w:val="22"/>
        </w:rPr>
      </w:pPr>
      <w:r w:rsidRPr="009A333C">
        <w:rPr>
          <w:rFonts w:asciiTheme="minorHAnsi" w:hAnsiTheme="minorHAnsi" w:cstheme="minorHAnsi"/>
          <w:spacing w:val="-4"/>
          <w:szCs w:val="22"/>
        </w:rPr>
        <w:t xml:space="preserve">NGO – </w:t>
      </w:r>
      <w:r w:rsidR="00930C7A" w:rsidRPr="009A333C">
        <w:rPr>
          <w:rFonts w:asciiTheme="minorHAnsi" w:hAnsiTheme="minorHAnsi" w:cstheme="minorHAnsi"/>
          <w:spacing w:val="-4"/>
          <w:szCs w:val="22"/>
        </w:rPr>
        <w:t>Non-Governmental Organisations</w:t>
      </w:r>
    </w:p>
    <w:p w14:paraId="75386AF1" w14:textId="3933ED82" w:rsidR="00784931" w:rsidRPr="009A333C" w:rsidRDefault="00784931" w:rsidP="00906F6B">
      <w:pPr>
        <w:rPr>
          <w:rFonts w:asciiTheme="minorHAnsi" w:hAnsiTheme="minorHAnsi" w:cstheme="minorHAnsi"/>
          <w:spacing w:val="-4"/>
          <w:szCs w:val="22"/>
        </w:rPr>
      </w:pPr>
      <w:r w:rsidRPr="009A333C">
        <w:rPr>
          <w:rFonts w:asciiTheme="minorHAnsi" w:hAnsiTheme="minorHAnsi" w:cstheme="minorHAnsi"/>
          <w:spacing w:val="-4"/>
          <w:szCs w:val="22"/>
        </w:rPr>
        <w:t>DRR – Disaster Risk Reduction</w:t>
      </w:r>
    </w:p>
    <w:p w14:paraId="4BD7088A" w14:textId="182B5BF0" w:rsidR="00281AF9" w:rsidRPr="009A333C" w:rsidRDefault="00281AF9" w:rsidP="00906F6B">
      <w:pPr>
        <w:rPr>
          <w:rFonts w:asciiTheme="minorHAnsi" w:hAnsiTheme="minorHAnsi" w:cstheme="minorHAnsi"/>
          <w:spacing w:val="-4"/>
          <w:szCs w:val="22"/>
        </w:rPr>
      </w:pPr>
      <w:r w:rsidRPr="009A333C">
        <w:rPr>
          <w:rFonts w:asciiTheme="minorHAnsi" w:hAnsiTheme="minorHAnsi" w:cstheme="minorHAnsi"/>
          <w:spacing w:val="-4"/>
          <w:szCs w:val="22"/>
        </w:rPr>
        <w:t>DRAS - Disaster Risk Analysis System</w:t>
      </w:r>
    </w:p>
    <w:p w14:paraId="744E0113" w14:textId="7370C448" w:rsidR="00055F25" w:rsidRPr="009A333C" w:rsidRDefault="00DA6E2E" w:rsidP="00906F6B">
      <w:pPr>
        <w:rPr>
          <w:rFonts w:asciiTheme="minorHAnsi" w:hAnsiTheme="minorHAnsi" w:cstheme="minorHAnsi"/>
          <w:spacing w:val="-2"/>
        </w:rPr>
      </w:pPr>
      <w:r w:rsidRPr="009A333C">
        <w:rPr>
          <w:rFonts w:asciiTheme="minorHAnsi" w:hAnsiTheme="minorHAnsi" w:cstheme="minorHAnsi"/>
          <w:spacing w:val="-2"/>
        </w:rPr>
        <w:t>MEG - Municipal Environmental and Economic Governance Project</w:t>
      </w:r>
    </w:p>
    <w:p w14:paraId="08A91F17" w14:textId="32618E27" w:rsidR="00D554FD" w:rsidRPr="009A333C" w:rsidRDefault="00D554FD" w:rsidP="00D554FD">
      <w:pPr>
        <w:rPr>
          <w:rFonts w:asciiTheme="minorHAnsi" w:hAnsiTheme="minorHAnsi" w:cstheme="minorHAnsi"/>
          <w:spacing w:val="-4"/>
          <w:szCs w:val="22"/>
        </w:rPr>
      </w:pPr>
      <w:r w:rsidRPr="009A333C">
        <w:rPr>
          <w:rFonts w:asciiTheme="minorHAnsi" w:hAnsiTheme="minorHAnsi" w:cstheme="minorHAnsi"/>
          <w:spacing w:val="-4"/>
          <w:szCs w:val="22"/>
        </w:rPr>
        <w:t>ILDP – Integrated Local Development Project</w:t>
      </w:r>
    </w:p>
    <w:p w14:paraId="639749E1" w14:textId="235C5266" w:rsidR="008665B3" w:rsidRPr="009A333C" w:rsidRDefault="008665B3" w:rsidP="00D554FD">
      <w:pPr>
        <w:rPr>
          <w:rFonts w:asciiTheme="minorHAnsi" w:hAnsiTheme="minorHAnsi" w:cstheme="minorHAnsi"/>
          <w:spacing w:val="-4"/>
          <w:szCs w:val="22"/>
        </w:rPr>
      </w:pPr>
      <w:r w:rsidRPr="009A333C">
        <w:rPr>
          <w:rFonts w:asciiTheme="minorHAnsi" w:hAnsiTheme="minorHAnsi" w:cstheme="minorHAnsi"/>
          <w:spacing w:val="-4"/>
          <w:szCs w:val="22"/>
        </w:rPr>
        <w:t xml:space="preserve">POPP - </w:t>
      </w:r>
      <w:hyperlink r:id="rId15" w:history="1">
        <w:r w:rsidRPr="009A333C">
          <w:rPr>
            <w:rFonts w:asciiTheme="minorHAnsi" w:hAnsiTheme="minorHAnsi" w:cstheme="minorHAnsi"/>
            <w:spacing w:val="-4"/>
            <w:szCs w:val="22"/>
          </w:rPr>
          <w:t>Programme and Operations Policies and Procedures</w:t>
        </w:r>
      </w:hyperlink>
    </w:p>
    <w:p w14:paraId="48270148" w14:textId="77777777" w:rsidR="00D554FD" w:rsidRPr="00055F25" w:rsidRDefault="00D554FD" w:rsidP="00906F6B">
      <w:pPr>
        <w:rPr>
          <w:rFonts w:asciiTheme="minorHAnsi" w:hAnsiTheme="minorHAnsi" w:cstheme="minorHAnsi"/>
          <w:spacing w:val="-2"/>
        </w:rPr>
      </w:pPr>
    </w:p>
    <w:p w14:paraId="0AD6009A" w14:textId="77777777" w:rsidR="00A93EDF" w:rsidRPr="0070290A" w:rsidRDefault="00A93EDF" w:rsidP="00A93EDF">
      <w:pPr>
        <w:spacing w:after="160" w:line="259" w:lineRule="auto"/>
        <w:jc w:val="center"/>
        <w:rPr>
          <w:rFonts w:asciiTheme="minorHAnsi" w:hAnsiTheme="minorHAnsi" w:cstheme="minorHAnsi"/>
          <w:i/>
        </w:rPr>
      </w:pPr>
      <w:r w:rsidRPr="0070290A">
        <w:rPr>
          <w:rFonts w:asciiTheme="minorHAnsi" w:hAnsiTheme="minorHAnsi" w:cstheme="minorHAnsi"/>
          <w:i/>
        </w:rPr>
        <w:br w:type="page"/>
      </w:r>
    </w:p>
    <w:p w14:paraId="4EE1C818" w14:textId="77777777" w:rsidR="00A93EDF" w:rsidRPr="0070290A" w:rsidRDefault="00A93EDF" w:rsidP="00A93EDF">
      <w:pPr>
        <w:pStyle w:val="Heading1"/>
        <w:numPr>
          <w:ilvl w:val="0"/>
          <w:numId w:val="2"/>
        </w:numPr>
        <w:tabs>
          <w:tab w:val="clear" w:pos="720"/>
          <w:tab w:val="num" w:pos="426"/>
        </w:tabs>
        <w:rPr>
          <w:rFonts w:asciiTheme="minorHAnsi" w:hAnsiTheme="minorHAnsi" w:cstheme="minorHAnsi"/>
          <w:i/>
          <w:sz w:val="20"/>
        </w:rPr>
      </w:pPr>
      <w:bookmarkStart w:id="3" w:name="_Toc33613727"/>
      <w:r w:rsidRPr="0070290A">
        <w:rPr>
          <w:rFonts w:asciiTheme="minorHAnsi" w:hAnsiTheme="minorHAnsi" w:cstheme="minorHAnsi"/>
          <w:i/>
        </w:rPr>
        <w:lastRenderedPageBreak/>
        <w:t>Context</w:t>
      </w:r>
      <w:bookmarkEnd w:id="3"/>
    </w:p>
    <w:p w14:paraId="46C62ABE" w14:textId="77777777" w:rsidR="00A93EDF" w:rsidRPr="0070290A" w:rsidRDefault="00A93EDF" w:rsidP="00A93EDF">
      <w:pPr>
        <w:pStyle w:val="Heading2"/>
        <w:spacing w:before="120" w:after="120"/>
        <w:ind w:left="0"/>
        <w:rPr>
          <w:rFonts w:asciiTheme="minorHAnsi" w:hAnsiTheme="minorHAnsi" w:cstheme="minorHAnsi"/>
          <w:szCs w:val="22"/>
        </w:rPr>
      </w:pPr>
      <w:bookmarkStart w:id="4" w:name="_Toc33613728"/>
      <w:r w:rsidRPr="0070290A">
        <w:rPr>
          <w:rFonts w:asciiTheme="minorHAnsi" w:hAnsiTheme="minorHAnsi" w:cstheme="minorHAnsi"/>
          <w:szCs w:val="22"/>
        </w:rPr>
        <w:t>Wider country context</w:t>
      </w:r>
      <w:bookmarkEnd w:id="4"/>
    </w:p>
    <w:p w14:paraId="3B6295B0" w14:textId="77777777" w:rsidR="00A93EDF" w:rsidRPr="0070290A" w:rsidRDefault="00A93EDF" w:rsidP="00A93EDF">
      <w:pPr>
        <w:pStyle w:val="CommentText"/>
        <w:spacing w:before="120" w:after="120"/>
        <w:rPr>
          <w:rFonts w:asciiTheme="minorHAnsi" w:hAnsiTheme="minorHAnsi" w:cstheme="minorHAnsi"/>
          <w:sz w:val="22"/>
          <w:szCs w:val="22"/>
        </w:rPr>
      </w:pPr>
      <w:r w:rsidRPr="0070290A">
        <w:rPr>
          <w:rFonts w:asciiTheme="minorHAnsi" w:hAnsiTheme="minorHAnsi" w:cstheme="minorHAnsi"/>
          <w:i/>
          <w:iCs/>
          <w:color w:val="00B050"/>
          <w:spacing w:val="-2"/>
          <w:sz w:val="22"/>
          <w:szCs w:val="22"/>
          <w:u w:val="single"/>
        </w:rPr>
        <w:t>Political context:</w:t>
      </w:r>
      <w:r w:rsidRPr="0070290A">
        <w:rPr>
          <w:rFonts w:asciiTheme="minorHAnsi" w:hAnsiTheme="minorHAnsi" w:cstheme="minorHAnsi"/>
          <w:color w:val="00B050"/>
          <w:spacing w:val="-2"/>
          <w:sz w:val="22"/>
          <w:szCs w:val="22"/>
        </w:rPr>
        <w:t xml:space="preserve"> </w:t>
      </w:r>
      <w:r w:rsidRPr="0070290A">
        <w:rPr>
          <w:rFonts w:asciiTheme="minorHAnsi" w:hAnsiTheme="minorHAnsi" w:cstheme="minorHAnsi"/>
          <w:spacing w:val="-2"/>
          <w:sz w:val="22"/>
          <w:szCs w:val="22"/>
        </w:rPr>
        <w:t>Bosnia and Herzegovina</w:t>
      </w:r>
      <w:r w:rsidRPr="0070290A">
        <w:rPr>
          <w:rFonts w:asciiTheme="minorHAnsi" w:hAnsiTheme="minorHAnsi" w:cstheme="minorHAnsi"/>
          <w:sz w:val="22"/>
          <w:szCs w:val="22"/>
        </w:rPr>
        <w:t xml:space="preserve"> </w:t>
      </w:r>
      <w:proofErr w:type="gramStart"/>
      <w:r w:rsidRPr="0070290A">
        <w:rPr>
          <w:rFonts w:asciiTheme="minorHAnsi" w:hAnsiTheme="minorHAnsi" w:cstheme="minorHAnsi"/>
          <w:sz w:val="22"/>
          <w:szCs w:val="22"/>
        </w:rPr>
        <w:t>is</w:t>
      </w:r>
      <w:proofErr w:type="gramEnd"/>
      <w:r w:rsidRPr="0070290A">
        <w:rPr>
          <w:rFonts w:asciiTheme="minorHAnsi" w:hAnsiTheme="minorHAnsi" w:cstheme="minorHAnsi"/>
          <w:sz w:val="22"/>
          <w:szCs w:val="22"/>
        </w:rPr>
        <w:t xml:space="preserve"> an upper middle-income country that </w:t>
      </w:r>
      <w:r w:rsidRPr="0070290A">
        <w:rPr>
          <w:rFonts w:asciiTheme="minorHAnsi" w:hAnsiTheme="minorHAnsi" w:cstheme="minorHAnsi"/>
          <w:spacing w:val="-2"/>
          <w:sz w:val="22"/>
          <w:szCs w:val="22"/>
        </w:rPr>
        <w:t xml:space="preserve">achieved evident progress in recovery more than two decades after the end of the war, especially in terms of reconstruction and infrastructure. The country has been undergoing a slow transition from a </w:t>
      </w:r>
      <w:r w:rsidRPr="0070290A">
        <w:rPr>
          <w:rFonts w:asciiTheme="minorHAnsi" w:hAnsiTheme="minorHAnsi" w:cstheme="minorHAnsi"/>
          <w:b/>
          <w:spacing w:val="-2"/>
          <w:sz w:val="22"/>
          <w:szCs w:val="22"/>
        </w:rPr>
        <w:t>post-conflict society toward membership in the European Union</w:t>
      </w:r>
      <w:r w:rsidRPr="0070290A">
        <w:rPr>
          <w:rFonts w:asciiTheme="minorHAnsi" w:hAnsiTheme="minorHAnsi" w:cstheme="minorHAnsi"/>
          <w:spacing w:val="-2"/>
          <w:sz w:val="22"/>
          <w:szCs w:val="22"/>
        </w:rPr>
        <w:t xml:space="preserve"> (EU) for nearly a quarter of a century. However, it is still struggling through post-war democratic transition and economic (re)development. </w:t>
      </w:r>
    </w:p>
    <w:p w14:paraId="50155289" w14:textId="77777777" w:rsidR="00A93EDF" w:rsidRPr="0070290A" w:rsidRDefault="00A93EDF" w:rsidP="00A93EDF">
      <w:pPr>
        <w:pStyle w:val="CommentText"/>
        <w:spacing w:before="120" w:after="240"/>
        <w:rPr>
          <w:rFonts w:asciiTheme="minorHAnsi" w:hAnsiTheme="minorHAnsi" w:cstheme="minorHAnsi"/>
          <w:spacing w:val="-2"/>
          <w:sz w:val="22"/>
          <w:szCs w:val="22"/>
        </w:rPr>
      </w:pPr>
      <w:r w:rsidRPr="0070290A">
        <w:rPr>
          <w:rFonts w:asciiTheme="minorHAnsi" w:hAnsiTheme="minorHAnsi" w:cstheme="minorHAnsi"/>
          <w:spacing w:val="-2"/>
          <w:sz w:val="22"/>
          <w:szCs w:val="22"/>
        </w:rPr>
        <w:t xml:space="preserve">Bosnia and Herzegovina </w:t>
      </w:r>
      <w:proofErr w:type="gramStart"/>
      <w:r w:rsidRPr="0070290A">
        <w:rPr>
          <w:rFonts w:asciiTheme="minorHAnsi" w:hAnsiTheme="minorHAnsi" w:cstheme="minorHAnsi"/>
          <w:spacing w:val="-2"/>
          <w:sz w:val="22"/>
          <w:szCs w:val="22"/>
        </w:rPr>
        <w:t>has</w:t>
      </w:r>
      <w:proofErr w:type="gramEnd"/>
      <w:r w:rsidRPr="0070290A">
        <w:rPr>
          <w:rFonts w:asciiTheme="minorHAnsi" w:hAnsiTheme="minorHAnsi" w:cstheme="minorHAnsi"/>
          <w:spacing w:val="-2"/>
          <w:sz w:val="22"/>
          <w:szCs w:val="22"/>
        </w:rPr>
        <w:t xml:space="preserve"> been a </w:t>
      </w:r>
      <w:r w:rsidRPr="0070290A">
        <w:rPr>
          <w:rFonts w:asciiTheme="minorHAnsi" w:hAnsiTheme="minorHAnsi" w:cstheme="minorHAnsi"/>
          <w:b/>
          <w:bCs/>
          <w:spacing w:val="-2"/>
          <w:sz w:val="22"/>
          <w:szCs w:val="22"/>
        </w:rPr>
        <w:t>potential candidate country for EU accession</w:t>
      </w:r>
      <w:r w:rsidRPr="0070290A">
        <w:rPr>
          <w:rFonts w:asciiTheme="minorHAnsi" w:hAnsiTheme="minorHAnsi" w:cstheme="minorHAnsi"/>
          <w:spacing w:val="-2"/>
          <w:sz w:val="22"/>
          <w:szCs w:val="22"/>
        </w:rPr>
        <w:t xml:space="preserve"> since 2003. </w:t>
      </w:r>
      <w:r w:rsidRPr="0070290A">
        <w:rPr>
          <w:rStyle w:val="normaltextrun"/>
          <w:rFonts w:asciiTheme="minorHAnsi" w:hAnsiTheme="minorHAnsi" w:cstheme="minorHAnsi"/>
          <w:spacing w:val="-2"/>
          <w:sz w:val="22"/>
          <w:szCs w:val="22"/>
          <w:shd w:val="clear" w:color="auto" w:fill="FFFFFF"/>
        </w:rPr>
        <w:t>P</w:t>
      </w:r>
      <w:r w:rsidRPr="0070290A">
        <w:rPr>
          <w:rStyle w:val="normaltextrun"/>
          <w:rFonts w:asciiTheme="minorHAnsi" w:hAnsiTheme="minorHAnsi" w:cstheme="minorHAnsi"/>
          <w:color w:val="000000"/>
          <w:spacing w:val="-2"/>
          <w:sz w:val="22"/>
          <w:szCs w:val="22"/>
          <w:shd w:val="clear" w:color="auto" w:fill="FFFFFF"/>
        </w:rPr>
        <w:t xml:space="preserve">olitical deadlocks impeded smooth EU accession process for years. Formal application for membership to the EU was submitted in 2016 and in May 2019 the </w:t>
      </w:r>
      <w:hyperlink r:id="rId16" w:history="1">
        <w:r w:rsidRPr="0070290A">
          <w:rPr>
            <w:rStyle w:val="Hyperlink"/>
            <w:rFonts w:asciiTheme="minorHAnsi" w:hAnsiTheme="minorHAnsi" w:cstheme="minorHAnsi"/>
            <w:spacing w:val="-2"/>
            <w:sz w:val="22"/>
            <w:szCs w:val="22"/>
            <w:shd w:val="clear" w:color="auto" w:fill="FFFFFF"/>
          </w:rPr>
          <w:t>European Commission issued its Opinion on Bosnia and Herzegovina’s EU membership application</w:t>
        </w:r>
      </w:hyperlink>
      <w:r w:rsidRPr="0070290A">
        <w:rPr>
          <w:rStyle w:val="normaltextrun"/>
          <w:rFonts w:asciiTheme="minorHAnsi" w:hAnsiTheme="minorHAnsi" w:cstheme="minorHAnsi"/>
          <w:color w:val="000000"/>
          <w:spacing w:val="-2"/>
          <w:sz w:val="22"/>
          <w:szCs w:val="22"/>
          <w:shd w:val="clear" w:color="auto" w:fill="FFFFFF"/>
        </w:rPr>
        <w:t xml:space="preserve"> which outlines the key challenges for the country on its way toward membership and provides a set of priorities to be </w:t>
      </w:r>
      <w:r w:rsidRPr="0070290A">
        <w:rPr>
          <w:rFonts w:asciiTheme="minorHAnsi" w:hAnsiTheme="minorHAnsi" w:cstheme="minorHAnsi"/>
          <w:spacing w:val="-2"/>
          <w:sz w:val="22"/>
          <w:szCs w:val="22"/>
        </w:rPr>
        <w:t xml:space="preserve">addressed before the country receives candidacy status. </w:t>
      </w:r>
    </w:p>
    <w:p w14:paraId="5D0C2430" w14:textId="778AA2D2" w:rsidR="00A93EDF" w:rsidRPr="0070290A" w:rsidRDefault="00A93EDF" w:rsidP="00525F1A">
      <w:pPr>
        <w:pStyle w:val="CommentText"/>
        <w:spacing w:before="120" w:after="120"/>
        <w:rPr>
          <w:rFonts w:asciiTheme="minorHAnsi" w:hAnsiTheme="minorHAnsi" w:cstheme="minorHAnsi"/>
          <w:spacing w:val="-4"/>
          <w:sz w:val="22"/>
          <w:szCs w:val="22"/>
        </w:rPr>
      </w:pPr>
      <w:r w:rsidRPr="0070290A">
        <w:rPr>
          <w:rFonts w:asciiTheme="minorHAnsi" w:hAnsiTheme="minorHAnsi" w:cstheme="minorHAnsi"/>
          <w:i/>
          <w:iCs/>
          <w:color w:val="00B050"/>
          <w:spacing w:val="-4"/>
          <w:sz w:val="22"/>
          <w:szCs w:val="22"/>
          <w:u w:val="single"/>
        </w:rPr>
        <w:t>Governance:</w:t>
      </w:r>
      <w:r w:rsidRPr="000017A9">
        <w:rPr>
          <w:rFonts w:asciiTheme="minorHAnsi" w:hAnsiTheme="minorHAnsi" w:cstheme="minorHAnsi"/>
          <w:i/>
          <w:iCs/>
          <w:spacing w:val="-4"/>
          <w:sz w:val="22"/>
          <w:szCs w:val="22"/>
        </w:rPr>
        <w:t xml:space="preserve"> </w:t>
      </w:r>
      <w:r w:rsidRPr="000017A9">
        <w:rPr>
          <w:rFonts w:asciiTheme="minorHAnsi" w:hAnsiTheme="minorHAnsi" w:cstheme="minorHAnsi"/>
          <w:spacing w:val="-4"/>
          <w:sz w:val="22"/>
          <w:szCs w:val="22"/>
        </w:rPr>
        <w:t>There</w:t>
      </w:r>
      <w:r w:rsidRPr="0070290A">
        <w:rPr>
          <w:rFonts w:asciiTheme="minorHAnsi" w:hAnsiTheme="minorHAnsi" w:cstheme="minorHAnsi"/>
          <w:spacing w:val="-4"/>
          <w:sz w:val="22"/>
          <w:szCs w:val="22"/>
        </w:rPr>
        <w:t xml:space="preserve"> are many “system errors” in the governance system of Bosnia and Herzegovina, resulting from its constitutional set-up, </w:t>
      </w:r>
      <w:proofErr w:type="gramStart"/>
      <w:r w:rsidRPr="0070290A">
        <w:rPr>
          <w:rFonts w:asciiTheme="minorHAnsi" w:hAnsiTheme="minorHAnsi" w:cstheme="minorHAnsi"/>
          <w:spacing w:val="-4"/>
          <w:sz w:val="22"/>
          <w:szCs w:val="22"/>
        </w:rPr>
        <w:t>highly-complex</w:t>
      </w:r>
      <w:proofErr w:type="gramEnd"/>
      <w:r w:rsidRPr="0070290A">
        <w:rPr>
          <w:rFonts w:asciiTheme="minorHAnsi" w:hAnsiTheme="minorHAnsi" w:cstheme="minorHAnsi"/>
          <w:spacing w:val="-4"/>
          <w:sz w:val="22"/>
          <w:szCs w:val="22"/>
        </w:rPr>
        <w:t xml:space="preserve"> multi-tier governance structure, incomplete regulatory and policy frameworks and high politicization. Policy formulation and development management capacities in the public sector are weak, which results in failure to lift the country’s growth potential. The country still </w:t>
      </w:r>
      <w:r w:rsidRPr="0070290A">
        <w:rPr>
          <w:rFonts w:asciiTheme="minorHAnsi" w:hAnsiTheme="minorHAnsi" w:cstheme="minorHAnsi"/>
          <w:b/>
          <w:bCs/>
          <w:spacing w:val="-4"/>
          <w:sz w:val="22"/>
          <w:szCs w:val="22"/>
        </w:rPr>
        <w:t>lacks a country-wide strategy</w:t>
      </w:r>
      <w:r w:rsidRPr="0070290A">
        <w:rPr>
          <w:rFonts w:asciiTheme="minorHAnsi" w:hAnsiTheme="minorHAnsi" w:cstheme="minorHAnsi"/>
          <w:spacing w:val="-4"/>
          <w:sz w:val="22"/>
          <w:szCs w:val="22"/>
        </w:rPr>
        <w:t xml:space="preserve"> to address these wicked challenges and steer development. The </w:t>
      </w:r>
      <w:r w:rsidRPr="0070290A">
        <w:rPr>
          <w:rFonts w:asciiTheme="minorHAnsi" w:hAnsiTheme="minorHAnsi" w:cstheme="minorHAnsi"/>
          <w:b/>
          <w:bCs/>
          <w:spacing w:val="-4"/>
          <w:sz w:val="22"/>
          <w:szCs w:val="22"/>
        </w:rPr>
        <w:t>new Reform Agenda 2019-2022</w:t>
      </w:r>
      <w:r w:rsidRPr="0070290A">
        <w:rPr>
          <w:rStyle w:val="FootnoteReference"/>
          <w:rFonts w:asciiTheme="minorHAnsi" w:hAnsiTheme="minorHAnsi" w:cstheme="minorHAnsi"/>
          <w:spacing w:val="-4"/>
          <w:sz w:val="22"/>
          <w:szCs w:val="22"/>
        </w:rPr>
        <w:footnoteReference w:id="1"/>
      </w:r>
      <w:r w:rsidRPr="0070290A">
        <w:rPr>
          <w:rFonts w:asciiTheme="minorHAnsi" w:hAnsiTheme="minorHAnsi" w:cstheme="minorHAnsi"/>
          <w:spacing w:val="-4"/>
          <w:sz w:val="22"/>
          <w:szCs w:val="22"/>
        </w:rPr>
        <w:t xml:space="preserve"> has just been adopted as a mid-term strategic document to lead the work of authorities following the October 2018 General Elections. The country is yet to finalize the government formation process. Importantly, authorities across all government levels have stepped up their engagement to nationalize the Agenda 2030 and develop the </w:t>
      </w:r>
      <w:r w:rsidRPr="0070290A">
        <w:rPr>
          <w:rFonts w:asciiTheme="minorHAnsi" w:hAnsiTheme="minorHAnsi" w:cstheme="minorHAnsi"/>
          <w:b/>
          <w:bCs/>
          <w:spacing w:val="-4"/>
          <w:sz w:val="22"/>
          <w:szCs w:val="22"/>
        </w:rPr>
        <w:t>Sustainable Development Goals (SDGs) Framework 2030 for Bosnia and Herzegovina</w:t>
      </w:r>
      <w:r w:rsidRPr="0070290A">
        <w:rPr>
          <w:rFonts w:asciiTheme="minorHAnsi" w:hAnsiTheme="minorHAnsi" w:cstheme="minorHAnsi"/>
          <w:spacing w:val="-4"/>
          <w:sz w:val="22"/>
          <w:szCs w:val="22"/>
        </w:rPr>
        <w:t xml:space="preserve"> expected to be adopted as the common pathway for sustainable development.</w:t>
      </w:r>
    </w:p>
    <w:p w14:paraId="35D53E26" w14:textId="77777777" w:rsidR="00A93EDF" w:rsidRPr="0070290A" w:rsidRDefault="00A93EDF" w:rsidP="00525F1A">
      <w:pPr>
        <w:pStyle w:val="CommentText"/>
        <w:spacing w:before="120" w:after="120"/>
        <w:rPr>
          <w:rFonts w:asciiTheme="minorHAnsi" w:hAnsiTheme="minorHAnsi" w:cstheme="minorHAnsi"/>
          <w:spacing w:val="-4"/>
          <w:sz w:val="22"/>
          <w:szCs w:val="22"/>
        </w:rPr>
      </w:pPr>
      <w:r w:rsidRPr="0070290A">
        <w:rPr>
          <w:rFonts w:asciiTheme="minorHAnsi" w:hAnsiTheme="minorHAnsi" w:cstheme="minorHAnsi"/>
          <w:i/>
          <w:iCs/>
          <w:color w:val="00B050"/>
          <w:spacing w:val="-2"/>
          <w:sz w:val="22"/>
          <w:szCs w:val="22"/>
          <w:u w:val="single"/>
        </w:rPr>
        <w:t>Social contract:</w:t>
      </w:r>
      <w:r w:rsidRPr="0070290A">
        <w:rPr>
          <w:rFonts w:asciiTheme="minorHAnsi" w:hAnsiTheme="minorHAnsi" w:cstheme="minorHAnsi"/>
          <w:color w:val="00B050"/>
          <w:spacing w:val="-2"/>
          <w:sz w:val="22"/>
          <w:szCs w:val="22"/>
        </w:rPr>
        <w:t xml:space="preserve"> </w:t>
      </w:r>
      <w:r w:rsidRPr="0070290A">
        <w:rPr>
          <w:rFonts w:asciiTheme="minorHAnsi" w:hAnsiTheme="minorHAnsi" w:cstheme="minorHAnsi"/>
          <w:spacing w:val="-2"/>
          <w:sz w:val="22"/>
          <w:szCs w:val="22"/>
        </w:rPr>
        <w:t xml:space="preserve">Many perception and analytical surveys depict different nuances of the societal reality in Bosnia and Herzegovina: inequality, lack of opportunities, a deficit of rule of law, poor governance and public services, loss of social values, lack of trust between citizens and their governments, an empty place where dignity, togetherness, vision and actions should be. As a result, people </w:t>
      </w:r>
      <w:r w:rsidRPr="0070290A">
        <w:rPr>
          <w:rFonts w:asciiTheme="minorHAnsi" w:hAnsiTheme="minorHAnsi" w:cstheme="minorHAnsi"/>
          <w:b/>
          <w:bCs/>
          <w:spacing w:val="-2"/>
          <w:sz w:val="22"/>
          <w:szCs w:val="22"/>
        </w:rPr>
        <w:t>increasingly opt to leave the country</w:t>
      </w:r>
      <w:r w:rsidRPr="0070290A">
        <w:rPr>
          <w:rFonts w:asciiTheme="minorHAnsi" w:hAnsiTheme="minorHAnsi" w:cstheme="minorHAnsi"/>
          <w:spacing w:val="-2"/>
          <w:sz w:val="22"/>
          <w:szCs w:val="22"/>
        </w:rPr>
        <w:t xml:space="preserve">, particularly the young and most educated. 250,000 citizens (out of a population of 3.5 million) left the country since 2013, 93,000 in the last two years alone. This trend affects mostly small, rural areas, where quality of life and opportunities in general are lower than these in cities or other countries. The legal frameworks are </w:t>
      </w:r>
      <w:r w:rsidRPr="0070290A">
        <w:rPr>
          <w:rFonts w:asciiTheme="minorHAnsi" w:hAnsiTheme="minorHAnsi" w:cstheme="minorHAnsi"/>
          <w:b/>
          <w:bCs/>
          <w:spacing w:val="-2"/>
          <w:sz w:val="22"/>
          <w:szCs w:val="22"/>
        </w:rPr>
        <w:t>not stimulating active citizenship</w:t>
      </w:r>
      <w:r w:rsidRPr="0070290A">
        <w:rPr>
          <w:rFonts w:asciiTheme="minorHAnsi" w:hAnsiTheme="minorHAnsi" w:cstheme="minorHAnsi"/>
          <w:spacing w:val="-2"/>
          <w:sz w:val="22"/>
          <w:szCs w:val="22"/>
        </w:rPr>
        <w:t xml:space="preserve"> and secondary legislation is not yet fully aligned with the EU </w:t>
      </w:r>
      <w:r w:rsidRPr="0070290A">
        <w:rPr>
          <w:rFonts w:asciiTheme="minorHAnsi" w:hAnsiTheme="minorHAnsi" w:cstheme="minorHAnsi"/>
          <w:i/>
          <w:iCs/>
          <w:spacing w:val="-2"/>
          <w:sz w:val="22"/>
          <w:szCs w:val="22"/>
        </w:rPr>
        <w:t>acquis</w:t>
      </w:r>
      <w:r w:rsidRPr="0070290A">
        <w:rPr>
          <w:rFonts w:asciiTheme="minorHAnsi" w:hAnsiTheme="minorHAnsi" w:cstheme="minorHAnsi"/>
          <w:spacing w:val="-2"/>
          <w:sz w:val="22"/>
          <w:szCs w:val="22"/>
        </w:rPr>
        <w:t xml:space="preserve"> on public participation</w:t>
      </w:r>
      <w:r w:rsidRPr="0070290A">
        <w:rPr>
          <w:rStyle w:val="FootnoteReference"/>
          <w:rFonts w:asciiTheme="minorHAnsi" w:hAnsiTheme="minorHAnsi" w:cstheme="minorHAnsi"/>
          <w:spacing w:val="-2"/>
          <w:sz w:val="22"/>
          <w:szCs w:val="22"/>
        </w:rPr>
        <w:footnoteReference w:id="2"/>
      </w:r>
      <w:r w:rsidRPr="0070290A">
        <w:rPr>
          <w:rFonts w:asciiTheme="minorHAnsi" w:hAnsiTheme="minorHAnsi" w:cstheme="minorHAnsi"/>
          <w:spacing w:val="-2"/>
          <w:sz w:val="22"/>
          <w:szCs w:val="22"/>
        </w:rPr>
        <w:t xml:space="preserve">. Many other legal, political and social preconditions for meaningful participation are also missing in the current democratic landscape. </w:t>
      </w:r>
      <w:r w:rsidRPr="0070290A">
        <w:rPr>
          <w:rFonts w:asciiTheme="minorHAnsi" w:hAnsiTheme="minorHAnsi" w:cstheme="minorHAnsi"/>
          <w:b/>
          <w:bCs/>
          <w:spacing w:val="-2"/>
          <w:sz w:val="22"/>
          <w:szCs w:val="22"/>
        </w:rPr>
        <w:t>There is political hesitancy</w:t>
      </w:r>
      <w:r w:rsidRPr="0070290A">
        <w:rPr>
          <w:rFonts w:asciiTheme="minorHAnsi" w:hAnsiTheme="minorHAnsi" w:cstheme="minorHAnsi"/>
          <w:spacing w:val="-2"/>
          <w:sz w:val="22"/>
          <w:szCs w:val="22"/>
        </w:rPr>
        <w:t xml:space="preserve"> to devolve decision-making power down to local governments and create enabling conditions for decentralisation and more pro-active citizen participation. </w:t>
      </w:r>
      <w:r w:rsidRPr="0070290A">
        <w:rPr>
          <w:rFonts w:asciiTheme="minorHAnsi" w:hAnsiTheme="minorHAnsi" w:cstheme="minorHAnsi"/>
          <w:b/>
          <w:bCs/>
          <w:spacing w:val="-2"/>
          <w:sz w:val="22"/>
          <w:szCs w:val="22"/>
        </w:rPr>
        <w:t>Citizens, on the other side, are not actively engaged in public life</w:t>
      </w:r>
      <w:r w:rsidRPr="0070290A">
        <w:rPr>
          <w:rFonts w:asciiTheme="minorHAnsi" w:hAnsiTheme="minorHAnsi" w:cstheme="minorHAnsi"/>
          <w:spacing w:val="-2"/>
          <w:sz w:val="22"/>
          <w:szCs w:val="22"/>
        </w:rPr>
        <w:t xml:space="preserve"> mainly due to the lack of knowledge about participatory mechanisms and lack of belief that people can make a real difference in the way the governments work</w:t>
      </w:r>
      <w:r w:rsidRPr="0070290A">
        <w:rPr>
          <w:rFonts w:asciiTheme="minorHAnsi" w:hAnsiTheme="minorHAnsi" w:cstheme="minorHAnsi"/>
          <w:spacing w:val="-2"/>
          <w:sz w:val="22"/>
          <w:szCs w:val="22"/>
          <w:vertAlign w:val="superscript"/>
        </w:rPr>
        <w:footnoteReference w:id="3"/>
      </w:r>
      <w:r w:rsidRPr="0070290A">
        <w:rPr>
          <w:rFonts w:asciiTheme="minorHAnsi" w:hAnsiTheme="minorHAnsi" w:cstheme="minorHAnsi"/>
          <w:spacing w:val="-2"/>
          <w:sz w:val="22"/>
          <w:szCs w:val="22"/>
        </w:rPr>
        <w:t xml:space="preserve">. Democratic progress continues to be stifled by the instrumentalization of fear, the prevalence of patronage, the generation of political crises grounded in nationalist rhetoric, and continued challenges to the integrity of the state and country’s stability, all of which deepen ethnic divisions. The war and subsequent dislocations have entrenched strong ethno-nationalist and ethno-religious tides that brought re-traditionalization and swept away decades of gender equality gains and advances of women in socio-economic life of Bosnia and Herzegovina. The number of </w:t>
      </w:r>
      <w:r w:rsidRPr="0070290A">
        <w:rPr>
          <w:rFonts w:asciiTheme="minorHAnsi" w:hAnsiTheme="minorHAnsi" w:cstheme="minorHAnsi"/>
          <w:b/>
          <w:bCs/>
          <w:spacing w:val="-2"/>
          <w:sz w:val="22"/>
          <w:szCs w:val="22"/>
        </w:rPr>
        <w:t>women occupying higher functions</w:t>
      </w:r>
      <w:r w:rsidRPr="0070290A">
        <w:rPr>
          <w:rFonts w:asciiTheme="minorHAnsi" w:hAnsiTheme="minorHAnsi" w:cstheme="minorHAnsi"/>
          <w:spacing w:val="-2"/>
          <w:sz w:val="22"/>
          <w:szCs w:val="22"/>
        </w:rPr>
        <w:t xml:space="preserve"> in local politics remains defeating, even though women are increasingly acting as agents of change at their local </w:t>
      </w:r>
      <w:r w:rsidRPr="0070290A">
        <w:rPr>
          <w:rFonts w:asciiTheme="minorHAnsi" w:hAnsiTheme="minorHAnsi" w:cstheme="minorHAnsi"/>
          <w:spacing w:val="-2"/>
          <w:sz w:val="22"/>
          <w:szCs w:val="22"/>
        </w:rPr>
        <w:lastRenderedPageBreak/>
        <w:t>communities and gradually stepping up to leadership positions. For example, a mere 5.2% of all MZ presidents in the country are</w:t>
      </w:r>
      <w:r w:rsidRPr="0070290A">
        <w:rPr>
          <w:rFonts w:asciiTheme="minorHAnsi" w:hAnsiTheme="minorHAnsi" w:cstheme="minorHAnsi"/>
          <w:spacing w:val="-4"/>
          <w:sz w:val="22"/>
          <w:szCs w:val="22"/>
        </w:rPr>
        <w:t xml:space="preserve"> women.</w:t>
      </w:r>
    </w:p>
    <w:p w14:paraId="50BE032F" w14:textId="77777777" w:rsidR="00A93EDF" w:rsidRPr="0070290A" w:rsidRDefault="00A93EDF" w:rsidP="00A93EDF">
      <w:pPr>
        <w:pStyle w:val="CommentText"/>
        <w:spacing w:before="120" w:after="120"/>
        <w:rPr>
          <w:rFonts w:asciiTheme="minorHAnsi" w:hAnsiTheme="minorHAnsi" w:cstheme="minorHAnsi"/>
          <w:sz w:val="22"/>
          <w:szCs w:val="22"/>
        </w:rPr>
      </w:pPr>
      <w:r w:rsidRPr="0070290A">
        <w:rPr>
          <w:rFonts w:asciiTheme="minorHAnsi" w:hAnsiTheme="minorHAnsi" w:cstheme="minorHAnsi"/>
          <w:i/>
          <w:iCs/>
          <w:color w:val="00B050"/>
          <w:spacing w:val="-2"/>
          <w:sz w:val="22"/>
          <w:szCs w:val="22"/>
          <w:u w:val="single"/>
        </w:rPr>
        <w:t>Economic context:</w:t>
      </w:r>
      <w:r w:rsidRPr="0070290A">
        <w:rPr>
          <w:rFonts w:asciiTheme="minorHAnsi" w:hAnsiTheme="minorHAnsi" w:cstheme="minorHAnsi"/>
          <w:sz w:val="22"/>
          <w:szCs w:val="22"/>
        </w:rPr>
        <w:t xml:space="preserve"> The country’s </w:t>
      </w:r>
      <w:r w:rsidRPr="0070290A">
        <w:rPr>
          <w:rFonts w:asciiTheme="minorHAnsi" w:hAnsiTheme="minorHAnsi" w:cstheme="minorHAnsi"/>
          <w:b/>
          <w:bCs/>
          <w:sz w:val="22"/>
          <w:szCs w:val="22"/>
        </w:rPr>
        <w:t>Gross Domestic Product (GDP)</w:t>
      </w:r>
      <w:r w:rsidRPr="0070290A">
        <w:rPr>
          <w:rFonts w:asciiTheme="minorHAnsi" w:hAnsiTheme="minorHAnsi" w:cstheme="minorHAnsi"/>
          <w:sz w:val="22"/>
          <w:szCs w:val="22"/>
        </w:rPr>
        <w:t xml:space="preserve"> rate is projected to increase from 3.2% in 2018 to 3.8% by 2021</w:t>
      </w:r>
      <w:r w:rsidRPr="0070290A">
        <w:rPr>
          <w:rFonts w:asciiTheme="minorHAnsi" w:hAnsiTheme="minorHAnsi" w:cstheme="minorHAnsi"/>
          <w:sz w:val="22"/>
          <w:szCs w:val="22"/>
          <w:vertAlign w:val="superscript"/>
        </w:rPr>
        <w:footnoteReference w:id="4"/>
      </w:r>
      <w:r w:rsidRPr="0070290A">
        <w:rPr>
          <w:rFonts w:asciiTheme="minorHAnsi" w:hAnsiTheme="minorHAnsi" w:cstheme="minorHAnsi"/>
          <w:sz w:val="22"/>
          <w:szCs w:val="22"/>
        </w:rPr>
        <w:t>, which implies that incomes will grow, and the economy will become more competitive. However, this is still insufficient to ensure high quality of life for the population</w:t>
      </w:r>
      <w:r w:rsidRPr="0070290A">
        <w:rPr>
          <w:rFonts w:asciiTheme="minorHAnsi" w:hAnsiTheme="minorHAnsi" w:cstheme="minorHAnsi"/>
          <w:spacing w:val="-2"/>
          <w:sz w:val="22"/>
          <w:szCs w:val="22"/>
        </w:rPr>
        <w:t xml:space="preserve">. </w:t>
      </w:r>
      <w:r w:rsidRPr="0070290A">
        <w:rPr>
          <w:rFonts w:asciiTheme="minorHAnsi" w:hAnsiTheme="minorHAnsi" w:cstheme="minorHAnsi"/>
          <w:sz w:val="22"/>
          <w:szCs w:val="22"/>
        </w:rPr>
        <w:t xml:space="preserve">With the </w:t>
      </w:r>
      <w:r w:rsidRPr="0070290A">
        <w:rPr>
          <w:rFonts w:asciiTheme="minorHAnsi" w:hAnsiTheme="minorHAnsi" w:cstheme="minorHAnsi"/>
          <w:i/>
          <w:iCs/>
          <w:sz w:val="22"/>
          <w:szCs w:val="22"/>
        </w:rPr>
        <w:t>per capita</w:t>
      </w:r>
      <w:r w:rsidRPr="0070290A">
        <w:rPr>
          <w:rFonts w:asciiTheme="minorHAnsi" w:hAnsiTheme="minorHAnsi" w:cstheme="minorHAnsi"/>
          <w:sz w:val="22"/>
          <w:szCs w:val="22"/>
        </w:rPr>
        <w:t xml:space="preserve"> GDP at some 32% of the EU average, the pace of the country’s convergence with the EU is among the slowest in the region. The overall business environment in the country remains weak</w:t>
      </w:r>
      <w:r w:rsidRPr="0070290A">
        <w:rPr>
          <w:rFonts w:asciiTheme="minorHAnsi" w:hAnsiTheme="minorHAnsi" w:cstheme="minorHAnsi"/>
          <w:sz w:val="22"/>
          <w:szCs w:val="22"/>
          <w:vertAlign w:val="superscript"/>
        </w:rPr>
        <w:footnoteReference w:id="5"/>
      </w:r>
      <w:r w:rsidRPr="0070290A">
        <w:rPr>
          <w:rFonts w:asciiTheme="minorHAnsi" w:hAnsiTheme="minorHAnsi" w:cstheme="minorHAnsi"/>
          <w:sz w:val="22"/>
          <w:szCs w:val="22"/>
        </w:rPr>
        <w:t xml:space="preserve">. </w:t>
      </w:r>
      <w:r w:rsidRPr="0070290A">
        <w:rPr>
          <w:rFonts w:asciiTheme="minorHAnsi" w:eastAsia="Calibri" w:hAnsiTheme="minorHAnsi" w:cstheme="minorHAnsi"/>
          <w:sz w:val="22"/>
          <w:szCs w:val="22"/>
        </w:rPr>
        <w:t xml:space="preserve">While the </w:t>
      </w:r>
      <w:r w:rsidRPr="0070290A">
        <w:rPr>
          <w:rFonts w:asciiTheme="minorHAnsi" w:eastAsia="Calibri" w:hAnsiTheme="minorHAnsi" w:cstheme="minorHAnsi"/>
          <w:b/>
          <w:sz w:val="22"/>
          <w:szCs w:val="22"/>
        </w:rPr>
        <w:t>unemployment</w:t>
      </w:r>
      <w:r w:rsidRPr="0070290A">
        <w:rPr>
          <w:rFonts w:asciiTheme="minorHAnsi" w:eastAsia="Calibri" w:hAnsiTheme="minorHAnsi" w:cstheme="minorHAnsi"/>
          <w:sz w:val="22"/>
          <w:szCs w:val="22"/>
        </w:rPr>
        <w:t xml:space="preserve"> rate has been falling (reaching an historic low at 18.4% in 2018), high inactivity and low employment rates continue. Despite a vibrant ICT sector and the fact that local expertise is equipped with state-of-the-art IT market skills, </w:t>
      </w:r>
      <w:r w:rsidRPr="0070290A">
        <w:rPr>
          <w:rFonts w:asciiTheme="minorHAnsi" w:hAnsiTheme="minorHAnsi" w:cs="Calibri"/>
          <w:b/>
          <w:bCs/>
          <w:spacing w:val="-2"/>
          <w:sz w:val="22"/>
          <w:szCs w:val="22"/>
        </w:rPr>
        <w:t>digital transformation</w:t>
      </w:r>
      <w:r w:rsidRPr="0070290A">
        <w:rPr>
          <w:rFonts w:asciiTheme="minorHAnsi" w:hAnsiTheme="minorHAnsi" w:cs="Calibri"/>
          <w:spacing w:val="-2"/>
          <w:sz w:val="22"/>
          <w:szCs w:val="22"/>
        </w:rPr>
        <w:t xml:space="preserve"> of both private and public sectors has not yet commenced.</w:t>
      </w:r>
    </w:p>
    <w:p w14:paraId="248CF193" w14:textId="77777777" w:rsidR="00A93EDF" w:rsidRPr="0070290A" w:rsidRDefault="00A93EDF" w:rsidP="00A93EDF">
      <w:pPr>
        <w:spacing w:before="120" w:after="120"/>
        <w:rPr>
          <w:rFonts w:asciiTheme="minorHAnsi" w:hAnsiTheme="minorHAnsi" w:cstheme="minorHAnsi"/>
          <w:szCs w:val="22"/>
        </w:rPr>
      </w:pPr>
    </w:p>
    <w:p w14:paraId="4E1C6387" w14:textId="77777777" w:rsidR="00A93EDF" w:rsidRPr="0070290A" w:rsidRDefault="00A93EDF" w:rsidP="00A93EDF">
      <w:pPr>
        <w:pStyle w:val="Heading2"/>
        <w:spacing w:before="120" w:after="120"/>
        <w:ind w:left="0"/>
        <w:rPr>
          <w:rFonts w:asciiTheme="minorHAnsi" w:hAnsiTheme="minorHAnsi" w:cstheme="minorHAnsi"/>
          <w:szCs w:val="22"/>
        </w:rPr>
      </w:pPr>
      <w:bookmarkStart w:id="5" w:name="_Toc33613729"/>
      <w:r w:rsidRPr="0070290A">
        <w:rPr>
          <w:rFonts w:asciiTheme="minorHAnsi" w:hAnsiTheme="minorHAnsi" w:cstheme="minorHAnsi"/>
          <w:szCs w:val="22"/>
        </w:rPr>
        <w:t>Local governance and local communities</w:t>
      </w:r>
      <w:bookmarkEnd w:id="5"/>
      <w:r w:rsidRPr="0070290A">
        <w:rPr>
          <w:rFonts w:asciiTheme="minorHAnsi" w:hAnsiTheme="minorHAnsi" w:cstheme="minorHAnsi"/>
          <w:szCs w:val="22"/>
        </w:rPr>
        <w:t xml:space="preserve"> </w:t>
      </w:r>
    </w:p>
    <w:p w14:paraId="322304B1" w14:textId="77777777" w:rsidR="00A93EDF" w:rsidRPr="0070290A" w:rsidRDefault="00A93EDF" w:rsidP="00A93EDF">
      <w:pPr>
        <w:pStyle w:val="CommentText"/>
        <w:spacing w:before="120" w:after="240"/>
        <w:rPr>
          <w:rFonts w:asciiTheme="minorHAnsi" w:hAnsiTheme="minorHAnsi" w:cstheme="minorHAnsi"/>
          <w:sz w:val="22"/>
          <w:szCs w:val="22"/>
        </w:rPr>
      </w:pPr>
      <w:r w:rsidRPr="0070290A">
        <w:rPr>
          <w:rFonts w:asciiTheme="minorHAnsi" w:hAnsiTheme="minorHAnsi" w:cstheme="minorHAnsi"/>
          <w:i/>
          <w:iCs/>
          <w:color w:val="00B050"/>
          <w:spacing w:val="-2"/>
          <w:sz w:val="22"/>
          <w:szCs w:val="22"/>
          <w:u w:val="single"/>
        </w:rPr>
        <w:t>Local-level paradox</w:t>
      </w:r>
      <w:r w:rsidRPr="000017A9">
        <w:rPr>
          <w:rFonts w:asciiTheme="minorHAnsi" w:hAnsiTheme="minorHAnsi" w:cstheme="minorHAnsi"/>
          <w:i/>
          <w:iCs/>
          <w:color w:val="00B050"/>
          <w:spacing w:val="-2"/>
          <w:sz w:val="22"/>
          <w:szCs w:val="22"/>
          <w:u w:val="single"/>
        </w:rPr>
        <w:t>:</w:t>
      </w:r>
      <w:r w:rsidRPr="0070290A">
        <w:rPr>
          <w:rFonts w:asciiTheme="minorHAnsi" w:hAnsiTheme="minorHAnsi" w:cstheme="minorHAnsi"/>
          <w:spacing w:val="-2"/>
          <w:sz w:val="22"/>
          <w:szCs w:val="22"/>
        </w:rPr>
        <w:t xml:space="preserve"> Improving democratic processes and governance performance prove to be </w:t>
      </w:r>
      <w:r w:rsidRPr="0070290A">
        <w:rPr>
          <w:rFonts w:asciiTheme="minorHAnsi" w:hAnsiTheme="minorHAnsi" w:cstheme="minorHAnsi"/>
          <w:b/>
          <w:bCs/>
          <w:spacing w:val="-2"/>
          <w:sz w:val="22"/>
          <w:szCs w:val="22"/>
        </w:rPr>
        <w:t>most effective at the local level</w:t>
      </w:r>
      <w:r w:rsidRPr="0070290A">
        <w:rPr>
          <w:rFonts w:asciiTheme="minorHAnsi" w:hAnsiTheme="minorHAnsi" w:cstheme="minorHAnsi"/>
          <w:spacing w:val="-2"/>
          <w:sz w:val="22"/>
          <w:szCs w:val="22"/>
        </w:rPr>
        <w:t xml:space="preserve">. </w:t>
      </w:r>
      <w:r w:rsidRPr="0070290A">
        <w:rPr>
          <w:rFonts w:asciiTheme="minorHAnsi" w:hAnsiTheme="minorHAnsi" w:cstheme="minorHAnsi"/>
          <w:bCs/>
          <w:spacing w:val="-2"/>
          <w:sz w:val="22"/>
          <w:szCs w:val="22"/>
        </w:rPr>
        <w:t xml:space="preserve">Local governments, with a certain degree of autonomy, decision-making power and resources, are generally more open to policy reforms and more efficient than higher government levels since they are closest to people’s needs and directly accountable to their electorates. However, local governance is also hampered by </w:t>
      </w:r>
      <w:r w:rsidRPr="0070290A">
        <w:rPr>
          <w:rFonts w:asciiTheme="minorHAnsi" w:hAnsiTheme="minorHAnsi" w:cstheme="minorHAnsi"/>
          <w:sz w:val="22"/>
          <w:szCs w:val="22"/>
        </w:rPr>
        <w:t xml:space="preserve">incomplete or inadequate legal, institutional, fiscal and policy frameworks. The overall slow pace of reforms in the country is further exacerbated by the disconnect between higher and local government levels. </w:t>
      </w:r>
    </w:p>
    <w:p w14:paraId="0477BB31" w14:textId="77777777" w:rsidR="00A93EDF" w:rsidRPr="0070290A" w:rsidRDefault="00A93EDF" w:rsidP="00A93EDF">
      <w:pPr>
        <w:autoSpaceDE w:val="0"/>
        <w:autoSpaceDN w:val="0"/>
        <w:adjustRightInd w:val="0"/>
        <w:spacing w:before="120" w:after="120"/>
        <w:rPr>
          <w:rFonts w:asciiTheme="minorHAnsi" w:hAnsiTheme="minorHAnsi" w:cstheme="minorHAnsi"/>
          <w:szCs w:val="22"/>
        </w:rPr>
      </w:pPr>
      <w:r w:rsidRPr="0070290A">
        <w:rPr>
          <w:rFonts w:asciiTheme="minorHAnsi" w:hAnsiTheme="minorHAnsi" w:cstheme="minorHAnsi"/>
          <w:i/>
          <w:iCs/>
          <w:color w:val="00B050"/>
          <w:spacing w:val="-2"/>
          <w:szCs w:val="22"/>
          <w:u w:val="single"/>
        </w:rPr>
        <w:t>Local governance system:</w:t>
      </w:r>
      <w:r w:rsidRPr="000017A9">
        <w:rPr>
          <w:rFonts w:asciiTheme="minorHAnsi" w:hAnsiTheme="minorHAnsi" w:cstheme="minorHAnsi"/>
          <w:i/>
          <w:iCs/>
          <w:color w:val="00B050"/>
          <w:spacing w:val="-2"/>
          <w:szCs w:val="22"/>
        </w:rPr>
        <w:t xml:space="preserve"> </w:t>
      </w:r>
      <w:r w:rsidRPr="0070290A">
        <w:rPr>
          <w:rFonts w:asciiTheme="minorHAnsi" w:hAnsiTheme="minorHAnsi" w:cstheme="minorHAnsi"/>
          <w:szCs w:val="22"/>
        </w:rPr>
        <w:t xml:space="preserve">There are </w:t>
      </w:r>
      <w:r w:rsidRPr="0070290A">
        <w:rPr>
          <w:rFonts w:asciiTheme="minorHAnsi" w:hAnsiTheme="minorHAnsi" w:cstheme="minorHAnsi"/>
          <w:b/>
          <w:bCs/>
          <w:szCs w:val="22"/>
        </w:rPr>
        <w:t>145 local governments in the country</w:t>
      </w:r>
      <w:r w:rsidRPr="0070290A">
        <w:rPr>
          <w:rFonts w:asciiTheme="minorHAnsi" w:hAnsiTheme="minorHAnsi" w:cstheme="minorHAnsi"/>
          <w:szCs w:val="22"/>
        </w:rPr>
        <w:t xml:space="preserve"> - 80 in the Federation of Bosnia </w:t>
      </w:r>
      <w:r w:rsidRPr="0070290A">
        <w:rPr>
          <w:rFonts w:asciiTheme="minorHAnsi" w:hAnsiTheme="minorHAnsi" w:cstheme="minorHAnsi"/>
          <w:spacing w:val="-2"/>
          <w:szCs w:val="22"/>
        </w:rPr>
        <w:t xml:space="preserve">and Herzegovina, 64 in </w:t>
      </w:r>
      <w:proofErr w:type="spellStart"/>
      <w:r w:rsidRPr="0070290A">
        <w:rPr>
          <w:rFonts w:asciiTheme="minorHAnsi" w:hAnsiTheme="minorHAnsi" w:cstheme="minorHAnsi"/>
          <w:spacing w:val="-2"/>
          <w:szCs w:val="22"/>
        </w:rPr>
        <w:t>Republika</w:t>
      </w:r>
      <w:proofErr w:type="spellEnd"/>
      <w:r w:rsidRPr="0070290A">
        <w:rPr>
          <w:rFonts w:asciiTheme="minorHAnsi" w:hAnsiTheme="minorHAnsi" w:cstheme="minorHAnsi"/>
          <w:spacing w:val="-2"/>
          <w:szCs w:val="22"/>
        </w:rPr>
        <w:t xml:space="preserve"> Srpska and the </w:t>
      </w:r>
      <w:r w:rsidRPr="0070290A">
        <w:rPr>
          <w:rFonts w:asciiTheme="minorHAnsi" w:hAnsiTheme="minorHAnsi" w:cstheme="minorHAnsi"/>
          <w:bCs/>
          <w:spacing w:val="-2"/>
          <w:szCs w:val="22"/>
        </w:rPr>
        <w:t xml:space="preserve">autonomous </w:t>
      </w:r>
      <w:proofErr w:type="spellStart"/>
      <w:r w:rsidRPr="0070290A">
        <w:rPr>
          <w:rFonts w:asciiTheme="minorHAnsi" w:hAnsiTheme="minorHAnsi" w:cstheme="minorHAnsi"/>
          <w:bCs/>
          <w:spacing w:val="-2"/>
          <w:szCs w:val="22"/>
        </w:rPr>
        <w:t>Brčko</w:t>
      </w:r>
      <w:proofErr w:type="spellEnd"/>
      <w:r w:rsidRPr="0070290A">
        <w:rPr>
          <w:rFonts w:asciiTheme="minorHAnsi" w:hAnsiTheme="minorHAnsi" w:cstheme="minorHAnsi"/>
          <w:bCs/>
          <w:spacing w:val="-2"/>
          <w:szCs w:val="22"/>
        </w:rPr>
        <w:t xml:space="preserve"> District. Local</w:t>
      </w:r>
      <w:r w:rsidRPr="0070290A">
        <w:rPr>
          <w:rFonts w:asciiTheme="minorHAnsi" w:hAnsiTheme="minorHAnsi" w:cstheme="minorHAnsi"/>
          <w:spacing w:val="-2"/>
          <w:szCs w:val="22"/>
        </w:rPr>
        <w:t xml:space="preserve"> governments vary considerably in terms of size of their population and territory, development status, urban or rural characteristics, etc. However, despite such differences, they all have </w:t>
      </w:r>
      <w:r w:rsidRPr="0070290A">
        <w:rPr>
          <w:rFonts w:asciiTheme="minorHAnsi" w:hAnsiTheme="minorHAnsi" w:cstheme="minorHAnsi"/>
          <w:b/>
          <w:bCs/>
          <w:spacing w:val="-2"/>
          <w:szCs w:val="22"/>
        </w:rPr>
        <w:t>the same roles and responsibilities</w:t>
      </w:r>
      <w:r w:rsidRPr="0070290A">
        <w:rPr>
          <w:rFonts w:asciiTheme="minorHAnsi" w:hAnsiTheme="minorHAnsi" w:cstheme="minorHAnsi"/>
          <w:spacing w:val="-2"/>
          <w:szCs w:val="22"/>
        </w:rPr>
        <w:t xml:space="preserve"> as prescribed by the legal framework. Besides administrative services, local governments are responsible for communal services, including water supply, wastewater management, local roads, pre-school infrastructure, disaster risk reduction, heating, public transport, solid waste management, street cleaning and management of public surfaces, sports and culture, public lighting, green markets, etc. Limited municipal/city budgets to deliver financially demanding public services to the citizens, on the one hand, and vertically overlapping cross-government responsibilities on the other, result in </w:t>
      </w:r>
      <w:r w:rsidRPr="0070290A">
        <w:rPr>
          <w:rFonts w:asciiTheme="minorHAnsi" w:hAnsiTheme="minorHAnsi" w:cstheme="minorHAnsi"/>
          <w:i/>
          <w:iCs/>
          <w:spacing w:val="-2"/>
          <w:szCs w:val="22"/>
        </w:rPr>
        <w:t>ad-hoc</w:t>
      </w:r>
      <w:r w:rsidRPr="0070290A">
        <w:rPr>
          <w:rFonts w:asciiTheme="minorHAnsi" w:hAnsiTheme="minorHAnsi" w:cstheme="minorHAnsi"/>
          <w:spacing w:val="-2"/>
          <w:szCs w:val="22"/>
        </w:rPr>
        <w:t xml:space="preserve"> and fragmented investment in capital infrastructure, underfunded services, and accountability gaps. In such a climate it is important to set priorities and carefully target the allocation of scare resources; working with citizens at the community/MZ level can be an effective way to do this</w:t>
      </w:r>
      <w:r w:rsidRPr="0070290A">
        <w:rPr>
          <w:rFonts w:asciiTheme="minorHAnsi" w:hAnsiTheme="minorHAnsi" w:cstheme="minorHAnsi"/>
          <w:szCs w:val="22"/>
        </w:rPr>
        <w:t>.</w:t>
      </w:r>
    </w:p>
    <w:p w14:paraId="005505D2" w14:textId="77777777" w:rsidR="00A93EDF" w:rsidRPr="0070290A" w:rsidRDefault="00A93EDF" w:rsidP="00A93EDF">
      <w:pPr>
        <w:autoSpaceDE w:val="0"/>
        <w:autoSpaceDN w:val="0"/>
        <w:adjustRightInd w:val="0"/>
        <w:spacing w:before="120" w:after="120"/>
        <w:rPr>
          <w:rFonts w:asciiTheme="minorHAnsi" w:hAnsiTheme="minorHAnsi" w:cstheme="minorHAnsi"/>
          <w:bCs/>
          <w:color w:val="000000"/>
          <w:szCs w:val="22"/>
        </w:rPr>
      </w:pPr>
      <w:r w:rsidRPr="0070290A">
        <w:rPr>
          <w:rFonts w:asciiTheme="minorHAnsi" w:hAnsiTheme="minorHAnsi" w:cstheme="minorHAnsi"/>
          <w:bCs/>
          <w:color w:val="000000"/>
          <w:szCs w:val="22"/>
        </w:rPr>
        <w:t xml:space="preserve">The </w:t>
      </w:r>
      <w:r w:rsidRPr="0070290A">
        <w:rPr>
          <w:rFonts w:asciiTheme="minorHAnsi" w:hAnsiTheme="minorHAnsi" w:cstheme="minorHAnsi"/>
          <w:b/>
          <w:color w:val="000000"/>
          <w:szCs w:val="22"/>
        </w:rPr>
        <w:t>local governance institutional</w:t>
      </w:r>
      <w:r w:rsidRPr="0070290A">
        <w:rPr>
          <w:rFonts w:asciiTheme="minorHAnsi" w:hAnsiTheme="minorHAnsi" w:cstheme="minorHAnsi"/>
          <w:b/>
          <w:bCs/>
          <w:color w:val="000000"/>
          <w:szCs w:val="22"/>
        </w:rPr>
        <w:t xml:space="preserve"> framework remains unchanged for more than a decade, </w:t>
      </w:r>
      <w:r w:rsidRPr="0070290A">
        <w:rPr>
          <w:rFonts w:asciiTheme="minorHAnsi" w:hAnsiTheme="minorHAnsi" w:cstheme="minorHAnsi"/>
          <w:color w:val="000000"/>
          <w:szCs w:val="22"/>
        </w:rPr>
        <w:t>since the adoption of the relevant legal framework. Hence, the Ministry of Administration</w:t>
      </w:r>
      <w:r w:rsidRPr="0070290A">
        <w:rPr>
          <w:rFonts w:asciiTheme="minorHAnsi" w:hAnsiTheme="minorHAnsi" w:cstheme="minorHAnsi"/>
          <w:bCs/>
          <w:color w:val="000000"/>
          <w:szCs w:val="22"/>
        </w:rPr>
        <w:t xml:space="preserve"> and Local Self-Government is the main institution in charge of local governance affairs in </w:t>
      </w:r>
      <w:proofErr w:type="spellStart"/>
      <w:r w:rsidRPr="0070290A">
        <w:rPr>
          <w:rFonts w:asciiTheme="minorHAnsi" w:hAnsiTheme="minorHAnsi" w:cstheme="minorHAnsi"/>
          <w:bCs/>
          <w:color w:val="000000"/>
          <w:szCs w:val="22"/>
        </w:rPr>
        <w:t>Republika</w:t>
      </w:r>
      <w:proofErr w:type="spellEnd"/>
      <w:r w:rsidRPr="0070290A">
        <w:rPr>
          <w:rFonts w:asciiTheme="minorHAnsi" w:hAnsiTheme="minorHAnsi" w:cstheme="minorHAnsi"/>
          <w:bCs/>
          <w:color w:val="000000"/>
          <w:szCs w:val="22"/>
        </w:rPr>
        <w:t xml:space="preserve"> Srpska. The Ministry of Justice in the Federation of Bosnia and Herzegovina has oversight over the implementation of the local governance legal framework, while the actual responsibility for the management of local government matters rests with the ten cantons. </w:t>
      </w:r>
      <w:proofErr w:type="spellStart"/>
      <w:r w:rsidRPr="0070290A">
        <w:rPr>
          <w:rFonts w:asciiTheme="minorHAnsi" w:hAnsiTheme="minorHAnsi" w:cstheme="minorHAnsi"/>
          <w:bCs/>
          <w:color w:val="000000"/>
          <w:szCs w:val="22"/>
        </w:rPr>
        <w:t>Brčko</w:t>
      </w:r>
      <w:proofErr w:type="spellEnd"/>
      <w:r w:rsidRPr="0070290A">
        <w:rPr>
          <w:rFonts w:asciiTheme="minorHAnsi" w:hAnsiTheme="minorHAnsi" w:cstheme="minorHAnsi"/>
          <w:bCs/>
          <w:color w:val="000000"/>
          <w:szCs w:val="22"/>
        </w:rPr>
        <w:t xml:space="preserve"> District Government directly executes the local government jurisdictions.</w:t>
      </w:r>
    </w:p>
    <w:p w14:paraId="58CCF38C" w14:textId="77777777" w:rsidR="00A93EDF" w:rsidRPr="0070290A" w:rsidRDefault="00A93EDF" w:rsidP="00A93EDF">
      <w:pPr>
        <w:autoSpaceDE w:val="0"/>
        <w:autoSpaceDN w:val="0"/>
        <w:adjustRightInd w:val="0"/>
        <w:spacing w:before="120" w:after="240"/>
        <w:rPr>
          <w:rFonts w:asciiTheme="minorHAnsi" w:hAnsiTheme="minorHAnsi" w:cstheme="minorHAnsi"/>
          <w:bCs/>
          <w:color w:val="000000"/>
          <w:szCs w:val="22"/>
        </w:rPr>
      </w:pPr>
      <w:r w:rsidRPr="0070290A">
        <w:rPr>
          <w:rFonts w:asciiTheme="minorHAnsi" w:hAnsiTheme="minorHAnsi" w:cstheme="minorHAnsi"/>
          <w:bCs/>
          <w:color w:val="000000"/>
          <w:szCs w:val="22"/>
        </w:rPr>
        <w:t xml:space="preserve">The </w:t>
      </w:r>
      <w:r w:rsidRPr="0070290A">
        <w:rPr>
          <w:rFonts w:asciiTheme="minorHAnsi" w:hAnsiTheme="minorHAnsi" w:cstheme="minorHAnsi"/>
          <w:b/>
          <w:bCs/>
          <w:color w:val="000000"/>
          <w:szCs w:val="22"/>
        </w:rPr>
        <w:t xml:space="preserve">legal framework for local governance </w:t>
      </w:r>
      <w:r w:rsidRPr="0070290A">
        <w:rPr>
          <w:rFonts w:asciiTheme="minorHAnsi" w:hAnsiTheme="minorHAnsi" w:cstheme="minorHAnsi"/>
          <w:bCs/>
          <w:color w:val="000000"/>
          <w:szCs w:val="22"/>
        </w:rPr>
        <w:t xml:space="preserve">lies at the entity level, </w:t>
      </w:r>
      <w:proofErr w:type="gramStart"/>
      <w:r w:rsidRPr="0070290A">
        <w:rPr>
          <w:rFonts w:asciiTheme="minorHAnsi" w:hAnsiTheme="minorHAnsi" w:cstheme="minorHAnsi"/>
          <w:bCs/>
          <w:color w:val="000000"/>
          <w:szCs w:val="22"/>
        </w:rPr>
        <w:t>and also</w:t>
      </w:r>
      <w:proofErr w:type="gramEnd"/>
      <w:r w:rsidRPr="0070290A">
        <w:rPr>
          <w:rFonts w:asciiTheme="minorHAnsi" w:hAnsiTheme="minorHAnsi" w:cstheme="minorHAnsi"/>
          <w:bCs/>
          <w:color w:val="000000"/>
          <w:szCs w:val="22"/>
        </w:rPr>
        <w:t xml:space="preserve"> at the cantonal level within the Federation of Bosnia and Herzegovina. The principal legal framework comprises the Law on Local Self-Government in </w:t>
      </w:r>
      <w:proofErr w:type="spellStart"/>
      <w:r w:rsidRPr="0070290A">
        <w:rPr>
          <w:rFonts w:asciiTheme="minorHAnsi" w:hAnsiTheme="minorHAnsi" w:cstheme="minorHAnsi"/>
          <w:bCs/>
          <w:color w:val="000000"/>
          <w:szCs w:val="22"/>
        </w:rPr>
        <w:t>Republika</w:t>
      </w:r>
      <w:proofErr w:type="spellEnd"/>
      <w:r w:rsidRPr="0070290A">
        <w:rPr>
          <w:rFonts w:asciiTheme="minorHAnsi" w:hAnsiTheme="minorHAnsi" w:cstheme="minorHAnsi"/>
          <w:bCs/>
          <w:color w:val="000000"/>
          <w:szCs w:val="22"/>
        </w:rPr>
        <w:t xml:space="preserve"> Srpska</w:t>
      </w:r>
      <w:r w:rsidRPr="0070290A">
        <w:rPr>
          <w:rStyle w:val="FootnoteReference"/>
          <w:rFonts w:asciiTheme="minorHAnsi" w:hAnsiTheme="minorHAnsi" w:cstheme="minorHAnsi"/>
          <w:bCs/>
          <w:color w:val="000000"/>
          <w:szCs w:val="22"/>
        </w:rPr>
        <w:footnoteReference w:id="6"/>
      </w:r>
      <w:r w:rsidRPr="0070290A">
        <w:rPr>
          <w:rFonts w:asciiTheme="minorHAnsi" w:hAnsiTheme="minorHAnsi" w:cstheme="minorHAnsi"/>
          <w:bCs/>
          <w:color w:val="000000"/>
          <w:szCs w:val="22"/>
        </w:rPr>
        <w:t xml:space="preserve"> and the Law on the Principles of Local Self-Government</w:t>
      </w:r>
      <w:r w:rsidRPr="0070290A">
        <w:rPr>
          <w:rStyle w:val="FootnoteReference"/>
          <w:rFonts w:asciiTheme="minorHAnsi" w:hAnsiTheme="minorHAnsi" w:cstheme="minorHAnsi"/>
          <w:bCs/>
          <w:color w:val="000000"/>
          <w:szCs w:val="22"/>
        </w:rPr>
        <w:footnoteReference w:id="7"/>
      </w:r>
      <w:r w:rsidRPr="0070290A">
        <w:rPr>
          <w:rFonts w:asciiTheme="minorHAnsi" w:hAnsiTheme="minorHAnsi" w:cstheme="minorHAnsi"/>
          <w:bCs/>
          <w:color w:val="000000"/>
          <w:szCs w:val="22"/>
        </w:rPr>
        <w:t xml:space="preserve"> in the Federation of Bosnia and Herzegovina. </w:t>
      </w:r>
      <w:r w:rsidRPr="0070290A">
        <w:rPr>
          <w:rFonts w:asciiTheme="minorHAnsi" w:hAnsiTheme="minorHAnsi" w:cstheme="minorHAnsi"/>
          <w:bCs/>
          <w:szCs w:val="22"/>
        </w:rPr>
        <w:t xml:space="preserve">These entity laws also define community governance. Therefore, local government legal frameworks and fiscal arrangements vary between the two entities </w:t>
      </w:r>
      <w:r w:rsidRPr="0070290A">
        <w:rPr>
          <w:rFonts w:asciiTheme="minorHAnsi" w:hAnsiTheme="minorHAnsi" w:cstheme="minorHAnsi"/>
          <w:bCs/>
          <w:szCs w:val="22"/>
        </w:rPr>
        <w:lastRenderedPageBreak/>
        <w:t xml:space="preserve">and between the subordinate ten cantons. Implementation of the framework laws on local government has proven to be complex, characterised by unclear apportionment of functional responsibilities among entity, </w:t>
      </w:r>
      <w:r w:rsidRPr="0070290A">
        <w:rPr>
          <w:rFonts w:asciiTheme="minorHAnsi" w:hAnsiTheme="minorHAnsi" w:cstheme="minorHAnsi"/>
          <w:bCs/>
          <w:color w:val="000000"/>
          <w:szCs w:val="22"/>
        </w:rPr>
        <w:t xml:space="preserve">cantons and local governments, ultimately leading to inefficient service delivery at the local level. </w:t>
      </w:r>
    </w:p>
    <w:p w14:paraId="49A82CC9" w14:textId="77777777" w:rsidR="00A93EDF" w:rsidRPr="0070290A" w:rsidRDefault="00A93EDF" w:rsidP="00A93EDF">
      <w:pPr>
        <w:pStyle w:val="NormalWeb"/>
        <w:shd w:val="clear" w:color="auto" w:fill="FFFFFF"/>
        <w:spacing w:before="120" w:beforeAutospacing="0" w:after="240" w:afterAutospacing="0"/>
        <w:jc w:val="both"/>
        <w:textAlignment w:val="baseline"/>
        <w:rPr>
          <w:rFonts w:asciiTheme="minorHAnsi" w:eastAsiaTheme="minorEastAsia" w:hAnsiTheme="minorHAnsi" w:cstheme="minorHAnsi"/>
          <w:spacing w:val="-2"/>
          <w:sz w:val="22"/>
          <w:szCs w:val="22"/>
          <w:lang w:val="en-GB"/>
        </w:rPr>
      </w:pPr>
      <w:r w:rsidRPr="0070290A">
        <w:rPr>
          <w:rFonts w:asciiTheme="minorHAnsi" w:hAnsiTheme="minorHAnsi" w:cstheme="minorHAnsi"/>
          <w:i/>
          <w:iCs/>
          <w:color w:val="00B050"/>
          <w:spacing w:val="-2"/>
          <w:sz w:val="22"/>
          <w:szCs w:val="22"/>
          <w:u w:val="single"/>
          <w:lang w:val="en-GB"/>
        </w:rPr>
        <w:t>Local governance reform push-factors:</w:t>
      </w:r>
      <w:r w:rsidRPr="000017A9">
        <w:rPr>
          <w:rFonts w:asciiTheme="minorHAnsi" w:hAnsiTheme="minorHAnsi" w:cstheme="minorHAnsi"/>
          <w:i/>
          <w:iCs/>
          <w:color w:val="00B050"/>
          <w:spacing w:val="-2"/>
          <w:sz w:val="22"/>
          <w:szCs w:val="22"/>
          <w:lang w:val="en-GB"/>
        </w:rPr>
        <w:t xml:space="preserve"> </w:t>
      </w:r>
      <w:r w:rsidRPr="0070290A">
        <w:rPr>
          <w:rFonts w:asciiTheme="minorHAnsi" w:eastAsiaTheme="minorEastAsia" w:hAnsiTheme="minorHAnsi" w:cstheme="minorHAnsi"/>
          <w:sz w:val="22"/>
          <w:szCs w:val="22"/>
          <w:lang w:val="en-GB"/>
        </w:rPr>
        <w:t xml:space="preserve">Local governance in the country did not undergo a comprehensive reform since the adoption of the founding principle laws in both entities. Because there is no stat-level competence related to local governance, this domain is governed at sub-national levels, which deepens regulatory disparities and hamper whole-of-sector reforms. </w:t>
      </w:r>
      <w:r w:rsidRPr="0070290A">
        <w:rPr>
          <w:rFonts w:asciiTheme="minorHAnsi" w:hAnsiTheme="minorHAnsi" w:cstheme="minorHAnsi"/>
          <w:bCs/>
          <w:color w:val="000000"/>
          <w:sz w:val="22"/>
          <w:szCs w:val="22"/>
          <w:lang w:val="en-GB"/>
        </w:rPr>
        <w:t xml:space="preserve">Fiscal and functional decentralization topics have never been placed on the political agenda. These will continue to put a “glass ceiling” and hamper strong and thriving local governance system in the country. Yet, certain positive reform momentum was created during the period 2017 – 2018, when </w:t>
      </w:r>
      <w:r w:rsidRPr="0070290A">
        <w:rPr>
          <w:rFonts w:asciiTheme="minorHAnsi" w:eastAsiaTheme="minorEastAsia" w:hAnsiTheme="minorHAnsi" w:cstheme="minorHAnsi"/>
          <w:bCs/>
          <w:sz w:val="22"/>
          <w:szCs w:val="22"/>
          <w:lang w:val="en-GB"/>
        </w:rPr>
        <w:t xml:space="preserve">the EU launched the </w:t>
      </w:r>
      <w:hyperlink r:id="rId17" w:history="1">
        <w:r w:rsidRPr="0070290A">
          <w:rPr>
            <w:rStyle w:val="Hyperlink"/>
            <w:rFonts w:asciiTheme="minorHAnsi" w:eastAsiaTheme="minorEastAsia" w:hAnsiTheme="minorHAnsi" w:cstheme="minorHAnsi"/>
            <w:bCs/>
            <w:sz w:val="22"/>
            <w:szCs w:val="22"/>
            <w:lang w:val="en-GB"/>
          </w:rPr>
          <w:t>Local Government Initiative</w:t>
        </w:r>
      </w:hyperlink>
      <w:r w:rsidRPr="0070290A">
        <w:rPr>
          <w:rFonts w:asciiTheme="minorHAnsi" w:eastAsiaTheme="minorEastAsia" w:hAnsiTheme="minorHAnsi" w:cstheme="minorHAnsi"/>
          <w:bCs/>
          <w:sz w:val="22"/>
          <w:szCs w:val="22"/>
          <w:lang w:val="en-GB"/>
        </w:rPr>
        <w:t xml:space="preserve"> in cooperation with USAID and the Embassy of Switzerland. As a result of country-wide consultations of local governments and other stakeholders, the initiative identified common challenges that hamper effective performance of local governments and developed the </w:t>
      </w:r>
      <w:hyperlink r:id="rId18" w:history="1">
        <w:r w:rsidRPr="0070290A">
          <w:rPr>
            <w:rStyle w:val="Hyperlink"/>
            <w:rFonts w:asciiTheme="minorHAnsi" w:eastAsiaTheme="minorEastAsia" w:hAnsiTheme="minorHAnsi" w:cstheme="minorHAnsi"/>
            <w:bCs/>
            <w:sz w:val="22"/>
            <w:szCs w:val="22"/>
            <w:lang w:val="en-GB"/>
          </w:rPr>
          <w:t>Report on Consultations of a Joint Commission on Local Government</w:t>
        </w:r>
      </w:hyperlink>
      <w:r w:rsidRPr="0070290A">
        <w:rPr>
          <w:rFonts w:asciiTheme="minorHAnsi" w:eastAsiaTheme="minorEastAsia" w:hAnsiTheme="minorHAnsi" w:cstheme="minorHAnsi"/>
          <w:bCs/>
          <w:sz w:val="22"/>
          <w:szCs w:val="22"/>
          <w:lang w:val="en-GB"/>
        </w:rPr>
        <w:t xml:space="preserve">, which offers summary of the findings, as well as recommendations for actions that are implementable in the short-term and under the </w:t>
      </w:r>
      <w:r w:rsidRPr="0070290A">
        <w:rPr>
          <w:rFonts w:asciiTheme="minorHAnsi" w:eastAsiaTheme="minorEastAsia" w:hAnsiTheme="minorHAnsi" w:cstheme="minorHAnsi"/>
          <w:bCs/>
          <w:spacing w:val="-2"/>
          <w:sz w:val="22"/>
          <w:szCs w:val="22"/>
          <w:lang w:val="en-GB"/>
        </w:rPr>
        <w:t>current legal and institutional frameworks. For</w:t>
      </w:r>
      <w:r w:rsidRPr="0070290A">
        <w:rPr>
          <w:rFonts w:asciiTheme="minorHAnsi" w:eastAsiaTheme="minorEastAsia" w:hAnsiTheme="minorHAnsi" w:cstheme="minorHAnsi"/>
          <w:spacing w:val="-2"/>
          <w:sz w:val="22"/>
          <w:szCs w:val="22"/>
          <w:lang w:val="en-GB"/>
        </w:rPr>
        <w:t xml:space="preserve"> example, these cover the aspects of improved vertical and horizontal cooperation among governments; pilot approaches to regionalisation of public service delivery; establishment of a Local Government Ministry in the entity of the Federation of Bosnia and Herzegovina; reducing the burden for </w:t>
      </w:r>
      <w:r w:rsidRPr="0070290A">
        <w:rPr>
          <w:rFonts w:asciiTheme="minorHAnsi" w:hAnsiTheme="minorHAnsi" w:cstheme="minorHAnsi"/>
          <w:spacing w:val="-2"/>
          <w:sz w:val="22"/>
          <w:szCs w:val="22"/>
          <w:lang w:val="en-GB"/>
        </w:rPr>
        <w:t>servicing of the external debt from local governments and shifting it to the entities only; changes in the revenue allocation system; advancement of the public finance management system at the local level. Regrettably, t</w:t>
      </w:r>
      <w:r w:rsidRPr="0070290A">
        <w:rPr>
          <w:rFonts w:asciiTheme="minorHAnsi" w:eastAsiaTheme="minorEastAsia" w:hAnsiTheme="minorHAnsi" w:cstheme="minorHAnsi"/>
          <w:spacing w:val="-2"/>
          <w:sz w:val="22"/>
          <w:szCs w:val="22"/>
          <w:lang w:val="en-GB"/>
        </w:rPr>
        <w:t xml:space="preserve">o date, these have not been embraced by competent authorities and translated into policy action. </w:t>
      </w:r>
    </w:p>
    <w:p w14:paraId="53CAE499" w14:textId="77777777" w:rsidR="00A93EDF" w:rsidRPr="0070290A" w:rsidRDefault="00A93EDF" w:rsidP="00A93EDF">
      <w:pPr>
        <w:pStyle w:val="NormalWeb"/>
        <w:shd w:val="clear" w:color="auto" w:fill="FFFFFF"/>
        <w:spacing w:before="120" w:beforeAutospacing="0" w:after="120" w:afterAutospacing="0"/>
        <w:jc w:val="both"/>
        <w:textAlignment w:val="baseline"/>
        <w:rPr>
          <w:rFonts w:asciiTheme="minorHAnsi" w:hAnsiTheme="minorHAnsi" w:cstheme="minorHAnsi"/>
          <w:bCs/>
          <w:spacing w:val="-2"/>
          <w:sz w:val="22"/>
          <w:szCs w:val="22"/>
          <w:lang w:val="en-GB"/>
        </w:rPr>
      </w:pPr>
      <w:r w:rsidRPr="0070290A">
        <w:rPr>
          <w:rFonts w:asciiTheme="minorHAnsi" w:hAnsiTheme="minorHAnsi" w:cstheme="minorHAnsi"/>
          <w:i/>
          <w:iCs/>
          <w:color w:val="00B050"/>
          <w:spacing w:val="-2"/>
          <w:sz w:val="22"/>
          <w:szCs w:val="22"/>
          <w:u w:val="single"/>
          <w:lang w:val="en-GB"/>
        </w:rPr>
        <w:t>Local communities/</w:t>
      </w:r>
      <w:proofErr w:type="spellStart"/>
      <w:r w:rsidRPr="0070290A">
        <w:rPr>
          <w:rFonts w:asciiTheme="minorHAnsi" w:hAnsiTheme="minorHAnsi" w:cstheme="minorHAnsi"/>
          <w:i/>
          <w:iCs/>
          <w:color w:val="00B050"/>
          <w:spacing w:val="-2"/>
          <w:sz w:val="22"/>
          <w:szCs w:val="22"/>
          <w:u w:val="single"/>
          <w:lang w:val="en-GB"/>
        </w:rPr>
        <w:t>mjesne</w:t>
      </w:r>
      <w:proofErr w:type="spellEnd"/>
      <w:r w:rsidRPr="0070290A">
        <w:rPr>
          <w:rFonts w:asciiTheme="minorHAnsi" w:hAnsiTheme="minorHAnsi" w:cstheme="minorHAnsi"/>
          <w:i/>
          <w:iCs/>
          <w:color w:val="00B050"/>
          <w:spacing w:val="-2"/>
          <w:sz w:val="22"/>
          <w:szCs w:val="22"/>
          <w:u w:val="single"/>
          <w:lang w:val="en-GB"/>
        </w:rPr>
        <w:t xml:space="preserve"> </w:t>
      </w:r>
      <w:proofErr w:type="spellStart"/>
      <w:r w:rsidRPr="0070290A">
        <w:rPr>
          <w:rFonts w:asciiTheme="minorHAnsi" w:hAnsiTheme="minorHAnsi" w:cstheme="minorHAnsi"/>
          <w:i/>
          <w:iCs/>
          <w:color w:val="00B050"/>
          <w:spacing w:val="-2"/>
          <w:sz w:val="22"/>
          <w:szCs w:val="22"/>
          <w:u w:val="single"/>
          <w:lang w:val="en-GB"/>
        </w:rPr>
        <w:t>zajednice</w:t>
      </w:r>
      <w:proofErr w:type="spellEnd"/>
      <w:r w:rsidRPr="0070290A">
        <w:rPr>
          <w:rFonts w:asciiTheme="minorHAnsi" w:hAnsiTheme="minorHAnsi" w:cstheme="minorHAnsi"/>
          <w:i/>
          <w:iCs/>
          <w:color w:val="00B050"/>
          <w:spacing w:val="-2"/>
          <w:sz w:val="22"/>
          <w:szCs w:val="22"/>
          <w:u w:val="single"/>
          <w:lang w:val="en-GB"/>
        </w:rPr>
        <w:t xml:space="preserve"> (MZ):</w:t>
      </w:r>
      <w:r w:rsidRPr="000017A9">
        <w:rPr>
          <w:rFonts w:asciiTheme="minorHAnsi" w:hAnsiTheme="minorHAnsi" w:cstheme="minorHAnsi"/>
          <w:i/>
          <w:iCs/>
          <w:color w:val="00B050"/>
          <w:spacing w:val="-2"/>
          <w:sz w:val="22"/>
          <w:szCs w:val="22"/>
          <w:lang w:val="en-GB"/>
        </w:rPr>
        <w:t xml:space="preserve"> </w:t>
      </w:r>
      <w:r w:rsidRPr="0070290A">
        <w:rPr>
          <w:rFonts w:asciiTheme="minorHAnsi" w:hAnsiTheme="minorHAnsi" w:cstheme="minorHAnsi"/>
          <w:spacing w:val="-2"/>
          <w:sz w:val="22"/>
          <w:szCs w:val="22"/>
          <w:lang w:val="en-GB"/>
        </w:rPr>
        <w:t>The</w:t>
      </w:r>
      <w:r w:rsidRPr="0070290A">
        <w:rPr>
          <w:rFonts w:asciiTheme="minorHAnsi" w:hAnsiTheme="minorHAnsi" w:cstheme="minorHAnsi"/>
          <w:b/>
          <w:spacing w:val="-2"/>
          <w:sz w:val="22"/>
          <w:szCs w:val="22"/>
          <w:lang w:val="en-GB"/>
        </w:rPr>
        <w:t xml:space="preserve"> pulse of citizens’ needs is often channelled through grassroots structures </w:t>
      </w:r>
      <w:r w:rsidRPr="0070290A">
        <w:rPr>
          <w:rFonts w:asciiTheme="minorHAnsi" w:hAnsiTheme="minorHAnsi" w:cstheme="minorHAnsi"/>
          <w:bCs/>
          <w:spacing w:val="-2"/>
          <w:sz w:val="22"/>
          <w:szCs w:val="22"/>
          <w:lang w:val="en-GB"/>
        </w:rPr>
        <w:t xml:space="preserve">– </w:t>
      </w:r>
      <w:proofErr w:type="gramStart"/>
      <w:r w:rsidRPr="0070290A">
        <w:rPr>
          <w:rFonts w:asciiTheme="minorHAnsi" w:hAnsiTheme="minorHAnsi" w:cstheme="minorHAnsi"/>
          <w:bCs/>
          <w:spacing w:val="-2"/>
          <w:sz w:val="22"/>
          <w:szCs w:val="22"/>
          <w:lang w:val="en-GB"/>
        </w:rPr>
        <w:t>in particular through</w:t>
      </w:r>
      <w:proofErr w:type="gramEnd"/>
      <w:r w:rsidRPr="0070290A">
        <w:rPr>
          <w:rFonts w:asciiTheme="minorHAnsi" w:hAnsiTheme="minorHAnsi" w:cstheme="minorHAnsi"/>
          <w:bCs/>
          <w:spacing w:val="-2"/>
          <w:sz w:val="22"/>
          <w:szCs w:val="22"/>
          <w:lang w:val="en-GB"/>
        </w:rPr>
        <w:t xml:space="preserve"> the </w:t>
      </w:r>
      <w:r w:rsidRPr="0070290A">
        <w:rPr>
          <w:rFonts w:asciiTheme="minorHAnsi" w:hAnsiTheme="minorHAnsi" w:cstheme="minorHAnsi"/>
          <w:bCs/>
          <w:iCs/>
          <w:spacing w:val="-2"/>
          <w:sz w:val="22"/>
          <w:szCs w:val="22"/>
          <w:lang w:val="en-GB"/>
        </w:rPr>
        <w:t>local community</w:t>
      </w:r>
      <w:r w:rsidRPr="0070290A">
        <w:rPr>
          <w:rFonts w:asciiTheme="minorHAnsi" w:hAnsiTheme="minorHAnsi" w:cstheme="minorHAnsi"/>
          <w:bCs/>
          <w:spacing w:val="-2"/>
          <w:sz w:val="22"/>
          <w:szCs w:val="22"/>
          <w:lang w:val="en-GB"/>
        </w:rPr>
        <w:t xml:space="preserve"> – </w:t>
      </w:r>
      <w:r w:rsidRPr="0070290A">
        <w:rPr>
          <w:rFonts w:asciiTheme="minorHAnsi" w:hAnsiTheme="minorHAnsi" w:cstheme="minorHAnsi"/>
          <w:b/>
          <w:spacing w:val="-2"/>
          <w:sz w:val="22"/>
          <w:szCs w:val="22"/>
          <w:lang w:val="en-GB"/>
        </w:rPr>
        <w:t>that connect citizens to the governments</w:t>
      </w:r>
      <w:r w:rsidRPr="0070290A">
        <w:rPr>
          <w:rFonts w:asciiTheme="minorHAnsi" w:hAnsiTheme="minorHAnsi" w:cstheme="minorHAnsi"/>
          <w:bCs/>
          <w:spacing w:val="-2"/>
          <w:sz w:val="22"/>
          <w:szCs w:val="22"/>
          <w:lang w:val="en-GB"/>
        </w:rPr>
        <w:t xml:space="preserve">. MZs are traditional, area-based structures that have a tremendous potential to vitalise citizen participation, encourage inclusive decision-making and promote improved, gender-responsive service delivery. There are 2,583 MZs in the country and the level of their activism, legal status, size, development level, volumes of financing and capacities significantly vary. </w:t>
      </w:r>
    </w:p>
    <w:p w14:paraId="29B0A9A9" w14:textId="5241C5B6" w:rsidR="00A93EDF" w:rsidRPr="0070290A" w:rsidRDefault="00A93EDF" w:rsidP="00A93EDF">
      <w:pPr>
        <w:spacing w:before="120" w:after="120"/>
        <w:rPr>
          <w:rFonts w:asciiTheme="minorHAnsi" w:hAnsiTheme="minorHAnsi" w:cstheme="minorHAnsi"/>
          <w:bCs/>
          <w:spacing w:val="-2"/>
          <w:szCs w:val="22"/>
        </w:rPr>
      </w:pPr>
      <w:r w:rsidRPr="0070290A">
        <w:rPr>
          <w:rFonts w:asciiTheme="minorHAnsi" w:hAnsiTheme="minorHAnsi" w:cstheme="minorHAnsi"/>
          <w:bCs/>
          <w:spacing w:val="-2"/>
          <w:szCs w:val="22"/>
        </w:rPr>
        <w:t xml:space="preserve">In majority of cases MZ staff are volunteers, hence – not part of the public apparatus. In addition to the principal legal frameworks at both entity and </w:t>
      </w:r>
      <w:proofErr w:type="spellStart"/>
      <w:r w:rsidRPr="0070290A">
        <w:rPr>
          <w:rFonts w:asciiTheme="minorHAnsi" w:hAnsiTheme="minorHAnsi" w:cstheme="minorHAnsi"/>
          <w:bCs/>
          <w:spacing w:val="-2"/>
          <w:szCs w:val="22"/>
        </w:rPr>
        <w:t>Brčko</w:t>
      </w:r>
      <w:proofErr w:type="spellEnd"/>
      <w:r w:rsidRPr="0070290A">
        <w:rPr>
          <w:rFonts w:asciiTheme="minorHAnsi" w:hAnsiTheme="minorHAnsi" w:cstheme="minorHAnsi"/>
          <w:bCs/>
          <w:spacing w:val="-2"/>
          <w:szCs w:val="22"/>
        </w:rPr>
        <w:t xml:space="preserve"> District levels, MZs’ functions, representation mechanisms and financing are regulated to a great extent </w:t>
      </w:r>
      <w:r w:rsidRPr="0070290A">
        <w:rPr>
          <w:rFonts w:asciiTheme="minorHAnsi" w:hAnsiTheme="minorHAnsi" w:cstheme="minorHAnsi"/>
          <w:b/>
          <w:bCs/>
          <w:spacing w:val="-2"/>
          <w:szCs w:val="22"/>
        </w:rPr>
        <w:t>through the local government regulatory frameworks</w:t>
      </w:r>
      <w:r w:rsidRPr="0070290A">
        <w:rPr>
          <w:rFonts w:asciiTheme="minorHAnsi" w:hAnsiTheme="minorHAnsi" w:cstheme="minorHAnsi"/>
          <w:bCs/>
          <w:spacing w:val="-2"/>
          <w:szCs w:val="22"/>
        </w:rPr>
        <w:t xml:space="preserve"> (e.g. statutes, rulebooks, etc.). </w:t>
      </w:r>
      <w:proofErr w:type="spellStart"/>
      <w:r w:rsidRPr="0070290A">
        <w:rPr>
          <w:rFonts w:asciiTheme="minorHAnsi" w:hAnsiTheme="minorHAnsi" w:cstheme="minorHAnsi"/>
          <w:i/>
          <w:iCs/>
          <w:spacing w:val="-2"/>
          <w:szCs w:val="22"/>
        </w:rPr>
        <w:t>Mjesne</w:t>
      </w:r>
      <w:proofErr w:type="spellEnd"/>
      <w:r w:rsidRPr="0070290A">
        <w:rPr>
          <w:rFonts w:asciiTheme="minorHAnsi" w:hAnsiTheme="minorHAnsi" w:cstheme="minorHAnsi"/>
          <w:i/>
          <w:iCs/>
          <w:spacing w:val="-2"/>
          <w:szCs w:val="22"/>
        </w:rPr>
        <w:t xml:space="preserve"> </w:t>
      </w:r>
      <w:proofErr w:type="spellStart"/>
      <w:r w:rsidRPr="0070290A">
        <w:rPr>
          <w:rFonts w:asciiTheme="minorHAnsi" w:hAnsiTheme="minorHAnsi" w:cstheme="minorHAnsi"/>
          <w:i/>
          <w:iCs/>
          <w:spacing w:val="-2"/>
          <w:szCs w:val="22"/>
        </w:rPr>
        <w:t>zajednice</w:t>
      </w:r>
      <w:proofErr w:type="spellEnd"/>
      <w:r w:rsidRPr="0070290A">
        <w:rPr>
          <w:rFonts w:asciiTheme="minorHAnsi" w:hAnsiTheme="minorHAnsi" w:cstheme="minorHAnsi"/>
          <w:spacing w:val="-2"/>
          <w:szCs w:val="22"/>
        </w:rPr>
        <w:t xml:space="preserve"> are defined by law in both entities, which empowers them to play a rather informal role in participatory government, somewhere in between that of a grass-roots civil society organisation and the formal representative government of an elected municipal council. There are some significant differences between </w:t>
      </w:r>
      <w:proofErr w:type="spellStart"/>
      <w:r w:rsidRPr="0070290A">
        <w:rPr>
          <w:rFonts w:asciiTheme="minorHAnsi" w:hAnsiTheme="minorHAnsi" w:cstheme="minorHAnsi"/>
          <w:spacing w:val="-2"/>
          <w:szCs w:val="22"/>
        </w:rPr>
        <w:t>FBiH</w:t>
      </w:r>
      <w:proofErr w:type="spellEnd"/>
      <w:r w:rsidRPr="0070290A">
        <w:rPr>
          <w:rFonts w:asciiTheme="minorHAnsi" w:hAnsiTheme="minorHAnsi" w:cstheme="minorHAnsi"/>
          <w:spacing w:val="-2"/>
          <w:szCs w:val="22"/>
        </w:rPr>
        <w:t xml:space="preserve">, RS and BD, stemming from their legal frameworks. For example, the </w:t>
      </w:r>
      <w:r w:rsidRPr="0070290A">
        <w:rPr>
          <w:rFonts w:asciiTheme="minorHAnsi" w:hAnsiTheme="minorHAnsi" w:cstheme="minorHAnsi"/>
          <w:b/>
          <w:spacing w:val="-2"/>
          <w:szCs w:val="22"/>
        </w:rPr>
        <w:t>Law on the Principles of Local Self-Government in the Federation of Bosnia and Herzegovina</w:t>
      </w:r>
      <w:r w:rsidRPr="0070290A">
        <w:rPr>
          <w:rFonts w:asciiTheme="minorHAnsi" w:hAnsiTheme="minorHAnsi" w:cstheme="minorHAnsi"/>
          <w:spacing w:val="-2"/>
          <w:szCs w:val="22"/>
        </w:rPr>
        <w:t xml:space="preserve"> makes the formation of MZs compulsory, though the establishment of each MZ must be initiated by citizens, by a citizens’ association or by the head of the local municipality. They are established as legal entities and may raise funds from a variety of sources, including allocation by the municipality, service fees and donations. The selection of officials is not stipulated in the law, and in practice they are appointed by the municipality. MZs have a formal consultative role in the development and adoption of zoning plans and in general issues of development; they also have co-responsibility for caring for community members in need, for promoting sport and culture and involving young people, and for protecting the local natural and man-made environment, and allows individual MZs to include additional responsibilities in their by-laws. MZ Councils are elected following the regular local elections cycle, based on the Election Law in the Federation of Bosnia and Herzegovina. </w:t>
      </w:r>
      <w:r w:rsidRPr="0070290A">
        <w:rPr>
          <w:rFonts w:asciiTheme="minorHAnsi" w:hAnsiTheme="minorHAnsi" w:cstheme="minorHAnsi"/>
          <w:szCs w:val="22"/>
        </w:rPr>
        <w:t xml:space="preserve">The </w:t>
      </w:r>
      <w:r w:rsidRPr="0070290A">
        <w:rPr>
          <w:rFonts w:asciiTheme="minorHAnsi" w:hAnsiTheme="minorHAnsi" w:cstheme="minorHAnsi"/>
          <w:b/>
          <w:szCs w:val="22"/>
        </w:rPr>
        <w:t xml:space="preserve">Law on Local Self-Government in </w:t>
      </w:r>
      <w:proofErr w:type="spellStart"/>
      <w:r w:rsidRPr="0070290A">
        <w:rPr>
          <w:rFonts w:asciiTheme="minorHAnsi" w:hAnsiTheme="minorHAnsi" w:cstheme="minorHAnsi"/>
          <w:b/>
          <w:szCs w:val="22"/>
        </w:rPr>
        <w:t>Republika</w:t>
      </w:r>
      <w:proofErr w:type="spellEnd"/>
      <w:r w:rsidRPr="0070290A">
        <w:rPr>
          <w:rFonts w:asciiTheme="minorHAnsi" w:hAnsiTheme="minorHAnsi" w:cstheme="minorHAnsi"/>
          <w:b/>
          <w:szCs w:val="22"/>
        </w:rPr>
        <w:t xml:space="preserve"> Srpska </w:t>
      </w:r>
      <w:r w:rsidRPr="0070290A">
        <w:rPr>
          <w:rFonts w:asciiTheme="minorHAnsi" w:hAnsiTheme="minorHAnsi" w:cstheme="minorHAnsi"/>
          <w:szCs w:val="22"/>
        </w:rPr>
        <w:t xml:space="preserve">(Art. 106 - 109b) states that the initiative to form an MZ must come from at least 10% of citizens registered within a locality, or by at least 1/3 of Municipal/City Assembly Members or the Mayor/s. The responsibilities given to MZs are to build and maintain community </w:t>
      </w:r>
      <w:r w:rsidRPr="0070290A">
        <w:rPr>
          <w:rFonts w:asciiTheme="minorHAnsi" w:hAnsiTheme="minorHAnsi" w:cstheme="minorHAnsi"/>
          <w:spacing w:val="-2"/>
          <w:szCs w:val="22"/>
        </w:rPr>
        <w:lastRenderedPageBreak/>
        <w:t xml:space="preserve">buildings, and to propose the subdivision or merger of local government units. MZs can also submit recommendations or objections to municipal proposals, as well as carrying out additional functions specified in their individual by-laws. MZ do not have a legal status. Each MZs has its MZ Assembly, with elected Chairperson of the Assembly, as stipulated in the Election Law of </w:t>
      </w:r>
      <w:proofErr w:type="spellStart"/>
      <w:r w:rsidRPr="0070290A">
        <w:rPr>
          <w:rFonts w:asciiTheme="minorHAnsi" w:hAnsiTheme="minorHAnsi" w:cstheme="minorHAnsi"/>
          <w:spacing w:val="-2"/>
          <w:szCs w:val="22"/>
        </w:rPr>
        <w:t>Republika</w:t>
      </w:r>
      <w:proofErr w:type="spellEnd"/>
      <w:r w:rsidRPr="0070290A">
        <w:rPr>
          <w:rFonts w:asciiTheme="minorHAnsi" w:hAnsiTheme="minorHAnsi" w:cstheme="minorHAnsi"/>
          <w:spacing w:val="-2"/>
          <w:szCs w:val="22"/>
        </w:rPr>
        <w:t xml:space="preserve"> Srpska. </w:t>
      </w:r>
      <w:proofErr w:type="spellStart"/>
      <w:r w:rsidRPr="0070290A">
        <w:rPr>
          <w:rFonts w:asciiTheme="minorHAnsi" w:hAnsiTheme="minorHAnsi" w:cstheme="minorHAnsi"/>
          <w:b/>
          <w:spacing w:val="-2"/>
          <w:szCs w:val="22"/>
        </w:rPr>
        <w:t>Brčko</w:t>
      </w:r>
      <w:proofErr w:type="spellEnd"/>
      <w:r w:rsidRPr="0070290A">
        <w:rPr>
          <w:rFonts w:asciiTheme="minorHAnsi" w:hAnsiTheme="minorHAnsi" w:cstheme="minorHAnsi"/>
          <w:b/>
          <w:spacing w:val="-2"/>
          <w:szCs w:val="22"/>
        </w:rPr>
        <w:t xml:space="preserve"> District has a law dealing specifically with MZs,</w:t>
      </w:r>
      <w:r w:rsidRPr="0070290A">
        <w:rPr>
          <w:rStyle w:val="FootnoteReference"/>
          <w:rFonts w:asciiTheme="minorHAnsi" w:hAnsiTheme="minorHAnsi" w:cstheme="minorHAnsi"/>
          <w:b/>
          <w:spacing w:val="-2"/>
          <w:sz w:val="22"/>
          <w:szCs w:val="22"/>
        </w:rPr>
        <w:footnoteReference w:id="8"/>
      </w:r>
      <w:r w:rsidRPr="0070290A">
        <w:rPr>
          <w:rFonts w:asciiTheme="minorHAnsi" w:hAnsiTheme="minorHAnsi" w:cstheme="minorHAnsi"/>
          <w:spacing w:val="-2"/>
          <w:szCs w:val="22"/>
        </w:rPr>
        <w:t xml:space="preserve"> established as registered associations </w:t>
      </w:r>
      <w:r w:rsidR="00525F1A" w:rsidRPr="0070290A">
        <w:rPr>
          <w:rFonts w:asciiTheme="minorHAnsi" w:hAnsiTheme="minorHAnsi" w:cstheme="minorHAnsi"/>
          <w:spacing w:val="-2"/>
          <w:szCs w:val="22"/>
        </w:rPr>
        <w:t>based on</w:t>
      </w:r>
      <w:r w:rsidRPr="0070290A">
        <w:rPr>
          <w:rFonts w:asciiTheme="minorHAnsi" w:hAnsiTheme="minorHAnsi" w:cstheme="minorHAnsi"/>
          <w:spacing w:val="-2"/>
          <w:szCs w:val="22"/>
        </w:rPr>
        <w:t xml:space="preserve"> a citizens’ initiative signed by more than 50% of adult residents. All adult residents automatically become members of an MZ once formed, though their participation is voluntary, and the MZ must hold a community meeting at least every six months. The objective of MZs is to improve the quality of life of residents through: facilitating communication between residents and the District; submitting recommendations to the District on issues such as infrastructure development, urban planning, reconstruction, economic development and assistance to socially vulnerable groups; and organising and implementing community projects. The law forbids MZs from involvement in election campaigns or funding and promoting political candidates. MZ funding sources may include membership fees, voluntary contributions from domestic and foreign sources, and income from economic activities of the MZ (funding from the municipality is not listed). Each MZ, as a civic association, has an elected Chairperson and a Managing Board, as per the law on non-governmental organisations of Bosnia and Herzegovina. </w:t>
      </w:r>
    </w:p>
    <w:p w14:paraId="79697755" w14:textId="77777777" w:rsidR="00A93EDF" w:rsidRPr="0070290A" w:rsidRDefault="00A93EDF" w:rsidP="00A93EDF">
      <w:pPr>
        <w:autoSpaceDE w:val="0"/>
        <w:autoSpaceDN w:val="0"/>
        <w:adjustRightInd w:val="0"/>
        <w:spacing w:before="120" w:after="120"/>
        <w:rPr>
          <w:rFonts w:asciiTheme="minorHAnsi" w:hAnsiTheme="minorHAnsi" w:cstheme="minorHAnsi"/>
          <w:bCs/>
          <w:spacing w:val="-4"/>
          <w:szCs w:val="22"/>
        </w:rPr>
      </w:pPr>
      <w:r w:rsidRPr="0070290A">
        <w:rPr>
          <w:rFonts w:asciiTheme="minorHAnsi" w:hAnsiTheme="minorHAnsi" w:cstheme="minorHAnsi"/>
          <w:bCs/>
          <w:spacing w:val="-4"/>
          <w:szCs w:val="22"/>
        </w:rPr>
        <w:t xml:space="preserve">An important development achieved in 2018 was the highly participatory design of the </w:t>
      </w:r>
      <w:hyperlink r:id="rId19" w:history="1">
        <w:r w:rsidRPr="0070290A">
          <w:rPr>
            <w:rStyle w:val="Hyperlink"/>
            <w:rFonts w:asciiTheme="minorHAnsi" w:hAnsiTheme="minorHAnsi" w:cstheme="minorHAnsi"/>
            <w:b/>
            <w:bCs/>
            <w:spacing w:val="-4"/>
            <w:szCs w:val="22"/>
          </w:rPr>
          <w:t>MZ Vision</w:t>
        </w:r>
      </w:hyperlink>
      <w:r w:rsidRPr="0070290A">
        <w:rPr>
          <w:rStyle w:val="FootnoteReference"/>
          <w:rFonts w:asciiTheme="minorHAnsi" w:hAnsiTheme="minorHAnsi" w:cstheme="minorHAnsi"/>
          <w:spacing w:val="-4"/>
          <w:sz w:val="22"/>
          <w:szCs w:val="22"/>
        </w:rPr>
        <w:footnoteReference w:id="9"/>
      </w:r>
      <w:r w:rsidRPr="0070290A">
        <w:rPr>
          <w:rFonts w:asciiTheme="minorHAnsi" w:hAnsiTheme="minorHAnsi" w:cstheme="minorHAnsi"/>
          <w:bCs/>
          <w:spacing w:val="-4"/>
          <w:szCs w:val="22"/>
        </w:rPr>
        <w:t xml:space="preserve"> – a manifesto that captures the new vision for a 21</w:t>
      </w:r>
      <w:r w:rsidRPr="0070290A">
        <w:rPr>
          <w:rFonts w:asciiTheme="minorHAnsi" w:hAnsiTheme="minorHAnsi" w:cstheme="minorHAnsi"/>
          <w:bCs/>
          <w:spacing w:val="-4"/>
          <w:szCs w:val="22"/>
          <w:vertAlign w:val="superscript"/>
        </w:rPr>
        <w:t>st</w:t>
      </w:r>
      <w:r w:rsidRPr="0070290A">
        <w:rPr>
          <w:rFonts w:asciiTheme="minorHAnsi" w:hAnsiTheme="minorHAnsi" w:cstheme="minorHAnsi"/>
          <w:bCs/>
          <w:spacing w:val="-4"/>
          <w:szCs w:val="22"/>
        </w:rPr>
        <w:t xml:space="preserve"> century local community in Bosnia and Herzegovina, its roles, functions and place in the broader development landscape. The process demonstrated that there is a </w:t>
      </w:r>
      <w:r w:rsidRPr="0070290A">
        <w:rPr>
          <w:rFonts w:asciiTheme="minorHAnsi" w:hAnsiTheme="minorHAnsi" w:cstheme="minorHAnsi"/>
          <w:b/>
          <w:bCs/>
          <w:spacing w:val="-4"/>
          <w:szCs w:val="22"/>
        </w:rPr>
        <w:t xml:space="preserve">need to empower local communities, </w:t>
      </w:r>
      <w:r w:rsidRPr="0070290A">
        <w:rPr>
          <w:rFonts w:asciiTheme="minorHAnsi" w:hAnsiTheme="minorHAnsi" w:cstheme="minorHAnsi"/>
          <w:bCs/>
          <w:spacing w:val="-4"/>
          <w:szCs w:val="22"/>
        </w:rPr>
        <w:t xml:space="preserve">while the results from the pilot work in approximately 6% of MZs country-wide showed that targeted support to translate the broader vision into improved citizen participation mechanisms, people-centred public service delivery, democratic decision-making and capacitating MZ staff </w:t>
      </w:r>
      <w:r w:rsidRPr="0070290A">
        <w:rPr>
          <w:rFonts w:asciiTheme="minorHAnsi" w:hAnsiTheme="minorHAnsi" w:cstheme="minorHAnsi"/>
          <w:b/>
          <w:bCs/>
          <w:spacing w:val="-4"/>
          <w:szCs w:val="22"/>
        </w:rPr>
        <w:t>can contribute largely to vibrant communities, responsive citizens and more accountable local governance</w:t>
      </w:r>
      <w:r w:rsidRPr="0070290A">
        <w:rPr>
          <w:rFonts w:asciiTheme="minorHAnsi" w:hAnsiTheme="minorHAnsi" w:cstheme="minorHAnsi"/>
          <w:bCs/>
          <w:spacing w:val="-4"/>
          <w:szCs w:val="22"/>
        </w:rPr>
        <w:t xml:space="preserve">. This process </w:t>
      </w:r>
      <w:r w:rsidRPr="0070290A">
        <w:rPr>
          <w:rFonts w:asciiTheme="minorHAnsi" w:hAnsiTheme="minorHAnsi" w:cstheme="minorHAnsi"/>
          <w:b/>
          <w:bCs/>
          <w:spacing w:val="-4"/>
          <w:szCs w:val="22"/>
        </w:rPr>
        <w:t>stimulated wider policy dialogue</w:t>
      </w:r>
      <w:r w:rsidRPr="0070290A">
        <w:rPr>
          <w:rFonts w:asciiTheme="minorHAnsi" w:hAnsiTheme="minorHAnsi" w:cstheme="minorHAnsi"/>
          <w:bCs/>
          <w:spacing w:val="-4"/>
          <w:szCs w:val="22"/>
        </w:rPr>
        <w:t xml:space="preserve"> at higher government levels regarding the stronger role of MZs in the country. Yet, these did not translate in renewed principal regulatory or institutional frameworks. Still, there has probably never been a better momentum to capitalise on the enthusiasm that was catalysed along the process of creation of the vision for MZs of tomorrow and further support improving the conditions for stronger MZs </w:t>
      </w:r>
      <w:proofErr w:type="gramStart"/>
      <w:r w:rsidRPr="0070290A">
        <w:rPr>
          <w:rFonts w:asciiTheme="minorHAnsi" w:hAnsiTheme="minorHAnsi" w:cstheme="minorHAnsi"/>
          <w:bCs/>
          <w:spacing w:val="-4"/>
          <w:szCs w:val="22"/>
        </w:rPr>
        <w:t>country-wide</w:t>
      </w:r>
      <w:proofErr w:type="gramEnd"/>
      <w:r w:rsidRPr="0070290A">
        <w:rPr>
          <w:rFonts w:asciiTheme="minorHAnsi" w:hAnsiTheme="minorHAnsi" w:cstheme="minorHAnsi"/>
          <w:bCs/>
          <w:spacing w:val="-4"/>
          <w:szCs w:val="22"/>
        </w:rPr>
        <w:t xml:space="preserve">. </w:t>
      </w:r>
    </w:p>
    <w:p w14:paraId="3CB42B50" w14:textId="5716C9EA" w:rsidR="00A93EDF" w:rsidRPr="0070290A" w:rsidRDefault="0067672D" w:rsidP="00A93EDF">
      <w:pPr>
        <w:autoSpaceDE w:val="0"/>
        <w:autoSpaceDN w:val="0"/>
        <w:adjustRightInd w:val="0"/>
        <w:spacing w:before="120" w:after="120"/>
        <w:rPr>
          <w:rFonts w:asciiTheme="minorHAnsi" w:hAnsiTheme="minorHAnsi" w:cstheme="minorHAnsi"/>
          <w:bCs/>
          <w:spacing w:val="-4"/>
          <w:szCs w:val="22"/>
        </w:rPr>
      </w:pPr>
      <w:r w:rsidRPr="0070290A">
        <w:rPr>
          <w:rFonts w:asciiTheme="minorHAnsi" w:hAnsiTheme="minorHAnsi" w:cstheme="minorHAnsi"/>
          <w:bCs/>
          <w:spacing w:val="-4"/>
          <w:szCs w:val="22"/>
        </w:rPr>
        <w:t>Citizens’ voice in public life and decision-making are usually generated and represented</w:t>
      </w:r>
      <w:r w:rsidR="004256A3" w:rsidRPr="0070290A">
        <w:rPr>
          <w:rFonts w:asciiTheme="minorHAnsi" w:hAnsiTheme="minorHAnsi" w:cstheme="minorHAnsi"/>
          <w:bCs/>
          <w:spacing w:val="-4"/>
          <w:szCs w:val="22"/>
        </w:rPr>
        <w:t xml:space="preserve"> to their governments by the MZ. Specifically, local governments </w:t>
      </w:r>
      <w:r w:rsidR="00505BB6" w:rsidRPr="0070290A">
        <w:rPr>
          <w:rFonts w:asciiTheme="minorHAnsi" w:hAnsiTheme="minorHAnsi" w:cstheme="minorHAnsi"/>
          <w:bCs/>
          <w:spacing w:val="-4"/>
          <w:szCs w:val="22"/>
        </w:rPr>
        <w:t>organise law-binding public hearing and consultations – such as, for example, for dis</w:t>
      </w:r>
      <w:r w:rsidR="009136C4" w:rsidRPr="0070290A">
        <w:rPr>
          <w:rFonts w:asciiTheme="minorHAnsi" w:hAnsiTheme="minorHAnsi" w:cstheme="minorHAnsi"/>
          <w:bCs/>
          <w:spacing w:val="-4"/>
          <w:szCs w:val="22"/>
        </w:rPr>
        <w:t xml:space="preserve">cussion of the </w:t>
      </w:r>
      <w:r w:rsidR="00505BB6" w:rsidRPr="0070290A">
        <w:rPr>
          <w:rFonts w:asciiTheme="minorHAnsi" w:hAnsiTheme="minorHAnsi" w:cstheme="minorHAnsi"/>
          <w:bCs/>
          <w:spacing w:val="-4"/>
          <w:szCs w:val="22"/>
        </w:rPr>
        <w:t xml:space="preserve">annual development </w:t>
      </w:r>
      <w:r w:rsidR="00394465" w:rsidRPr="0070290A">
        <w:rPr>
          <w:rFonts w:asciiTheme="minorHAnsi" w:hAnsiTheme="minorHAnsi" w:cstheme="minorHAnsi"/>
          <w:bCs/>
          <w:spacing w:val="-4"/>
          <w:szCs w:val="22"/>
        </w:rPr>
        <w:t>plans</w:t>
      </w:r>
      <w:r w:rsidR="00505BB6" w:rsidRPr="0070290A">
        <w:rPr>
          <w:rFonts w:asciiTheme="minorHAnsi" w:hAnsiTheme="minorHAnsi" w:cstheme="minorHAnsi"/>
          <w:bCs/>
          <w:spacing w:val="-4"/>
          <w:szCs w:val="22"/>
        </w:rPr>
        <w:t xml:space="preserve">, or </w:t>
      </w:r>
      <w:r w:rsidR="00394465" w:rsidRPr="0070290A">
        <w:rPr>
          <w:rFonts w:asciiTheme="minorHAnsi" w:hAnsiTheme="minorHAnsi" w:cstheme="minorHAnsi"/>
          <w:bCs/>
          <w:spacing w:val="-4"/>
          <w:szCs w:val="22"/>
        </w:rPr>
        <w:t xml:space="preserve">the annual </w:t>
      </w:r>
      <w:r w:rsidR="00505BB6" w:rsidRPr="0070290A">
        <w:rPr>
          <w:rFonts w:asciiTheme="minorHAnsi" w:hAnsiTheme="minorHAnsi" w:cstheme="minorHAnsi"/>
          <w:bCs/>
          <w:spacing w:val="-4"/>
          <w:szCs w:val="22"/>
        </w:rPr>
        <w:t xml:space="preserve">municipal/city budgets, or </w:t>
      </w:r>
      <w:r w:rsidR="00394465" w:rsidRPr="0070290A">
        <w:rPr>
          <w:rFonts w:asciiTheme="minorHAnsi" w:hAnsiTheme="minorHAnsi" w:cstheme="minorHAnsi"/>
          <w:bCs/>
          <w:spacing w:val="-4"/>
          <w:szCs w:val="22"/>
        </w:rPr>
        <w:t xml:space="preserve">the </w:t>
      </w:r>
      <w:r w:rsidR="00505BB6" w:rsidRPr="0070290A">
        <w:rPr>
          <w:rFonts w:asciiTheme="minorHAnsi" w:hAnsiTheme="minorHAnsi" w:cstheme="minorHAnsi"/>
          <w:bCs/>
          <w:spacing w:val="-4"/>
          <w:szCs w:val="22"/>
        </w:rPr>
        <w:t xml:space="preserve">revision/development of spatial documentation, etc. </w:t>
      </w:r>
      <w:r w:rsidR="00B77A26" w:rsidRPr="0070290A">
        <w:rPr>
          <w:rFonts w:asciiTheme="minorHAnsi" w:hAnsiTheme="minorHAnsi" w:cstheme="minorHAnsi"/>
          <w:bCs/>
          <w:spacing w:val="-4"/>
          <w:szCs w:val="22"/>
        </w:rPr>
        <w:t xml:space="preserve">In these consultations, local governments should include citizens by reaching out to the respective MZ. In these occasions, MZs facilitate consolidation of suggestions and ideas by the residents and businesses and </w:t>
      </w:r>
      <w:r w:rsidR="00BC4500" w:rsidRPr="0070290A">
        <w:rPr>
          <w:rFonts w:asciiTheme="minorHAnsi" w:hAnsiTheme="minorHAnsi" w:cstheme="minorHAnsi"/>
          <w:bCs/>
          <w:spacing w:val="-4"/>
          <w:szCs w:val="22"/>
        </w:rPr>
        <w:t xml:space="preserve">support their voicing to the local government. </w:t>
      </w:r>
      <w:r w:rsidR="00A95F4C" w:rsidRPr="0070290A">
        <w:rPr>
          <w:rFonts w:asciiTheme="minorHAnsi" w:hAnsiTheme="minorHAnsi" w:cstheme="minorHAnsi"/>
          <w:bCs/>
          <w:spacing w:val="-4"/>
          <w:szCs w:val="22"/>
        </w:rPr>
        <w:t>Specifically, based on the existing legal frameworks, MZ</w:t>
      </w:r>
      <w:r w:rsidR="0028286B" w:rsidRPr="0070290A">
        <w:rPr>
          <w:rFonts w:asciiTheme="minorHAnsi" w:hAnsiTheme="minorHAnsi" w:cstheme="minorHAnsi"/>
          <w:bCs/>
          <w:spacing w:val="-4"/>
          <w:szCs w:val="22"/>
        </w:rPr>
        <w:t xml:space="preserve"> in both entities and </w:t>
      </w:r>
      <w:proofErr w:type="spellStart"/>
      <w:r w:rsidR="0028286B" w:rsidRPr="0070290A">
        <w:rPr>
          <w:rFonts w:asciiTheme="minorHAnsi" w:hAnsiTheme="minorHAnsi" w:cstheme="minorHAnsi"/>
          <w:bCs/>
          <w:spacing w:val="-4"/>
          <w:szCs w:val="22"/>
        </w:rPr>
        <w:t>Brčko</w:t>
      </w:r>
      <w:proofErr w:type="spellEnd"/>
      <w:r w:rsidR="0028286B" w:rsidRPr="0070290A">
        <w:rPr>
          <w:rFonts w:asciiTheme="minorHAnsi" w:hAnsiTheme="minorHAnsi" w:cstheme="minorHAnsi"/>
          <w:bCs/>
          <w:spacing w:val="-4"/>
          <w:szCs w:val="22"/>
        </w:rPr>
        <w:t xml:space="preserve"> District </w:t>
      </w:r>
      <w:r w:rsidR="0062203D" w:rsidRPr="0070290A">
        <w:rPr>
          <w:rFonts w:asciiTheme="minorHAnsi" w:hAnsiTheme="minorHAnsi" w:cstheme="minorHAnsi"/>
          <w:bCs/>
          <w:spacing w:val="-4"/>
          <w:szCs w:val="22"/>
        </w:rPr>
        <w:t xml:space="preserve">develop their annual plans, which contain </w:t>
      </w:r>
      <w:r w:rsidR="00697C41" w:rsidRPr="0070290A">
        <w:rPr>
          <w:rFonts w:asciiTheme="minorHAnsi" w:hAnsiTheme="minorHAnsi" w:cstheme="minorHAnsi"/>
          <w:bCs/>
          <w:spacing w:val="-4"/>
          <w:szCs w:val="22"/>
        </w:rPr>
        <w:t>priorities as</w:t>
      </w:r>
      <w:r w:rsidR="00056E0B" w:rsidRPr="0070290A">
        <w:rPr>
          <w:rFonts w:asciiTheme="minorHAnsi" w:hAnsiTheme="minorHAnsi" w:cstheme="minorHAnsi"/>
          <w:bCs/>
          <w:spacing w:val="-4"/>
          <w:szCs w:val="22"/>
        </w:rPr>
        <w:t xml:space="preserve"> raised by local communities. These plans are then </w:t>
      </w:r>
      <w:r w:rsidR="00E6082E" w:rsidRPr="0070290A">
        <w:rPr>
          <w:rFonts w:asciiTheme="minorHAnsi" w:hAnsiTheme="minorHAnsi" w:cstheme="minorHAnsi"/>
          <w:bCs/>
          <w:spacing w:val="-4"/>
          <w:szCs w:val="22"/>
        </w:rPr>
        <w:t xml:space="preserve">reviewed by the local government and taken into consideration in the municipal annual planning and budgeting processes. However, there are significant gaps in terms of </w:t>
      </w:r>
      <w:r w:rsidR="00BC0923" w:rsidRPr="0070290A">
        <w:rPr>
          <w:rFonts w:asciiTheme="minorHAnsi" w:hAnsiTheme="minorHAnsi" w:cstheme="minorHAnsi"/>
          <w:bCs/>
          <w:spacing w:val="-4"/>
          <w:szCs w:val="22"/>
        </w:rPr>
        <w:t xml:space="preserve">what has been raised as priorities through communities and what was </w:t>
      </w:r>
      <w:r w:rsidR="00F901FC" w:rsidRPr="0070290A">
        <w:rPr>
          <w:rFonts w:asciiTheme="minorHAnsi" w:hAnsiTheme="minorHAnsi" w:cstheme="minorHAnsi"/>
          <w:bCs/>
          <w:spacing w:val="-4"/>
          <w:szCs w:val="22"/>
        </w:rPr>
        <w:t>implemented</w:t>
      </w:r>
      <w:r w:rsidR="00BC0923" w:rsidRPr="0070290A">
        <w:rPr>
          <w:rFonts w:asciiTheme="minorHAnsi" w:hAnsiTheme="minorHAnsi" w:cstheme="minorHAnsi"/>
          <w:bCs/>
          <w:spacing w:val="-4"/>
          <w:szCs w:val="22"/>
        </w:rPr>
        <w:t xml:space="preserve"> b</w:t>
      </w:r>
      <w:r w:rsidR="00A94A89" w:rsidRPr="0070290A">
        <w:rPr>
          <w:rFonts w:asciiTheme="minorHAnsi" w:hAnsiTheme="minorHAnsi" w:cstheme="minorHAnsi"/>
          <w:bCs/>
          <w:spacing w:val="-4"/>
          <w:szCs w:val="22"/>
        </w:rPr>
        <w:t xml:space="preserve">y the local government. </w:t>
      </w:r>
      <w:r w:rsidR="00BC0923" w:rsidRPr="0070290A">
        <w:rPr>
          <w:rFonts w:asciiTheme="minorHAnsi" w:hAnsiTheme="minorHAnsi" w:cstheme="minorHAnsi"/>
          <w:bCs/>
          <w:spacing w:val="-4"/>
          <w:szCs w:val="22"/>
        </w:rPr>
        <w:t xml:space="preserve">This, in result, affects the </w:t>
      </w:r>
      <w:r w:rsidR="003730CA" w:rsidRPr="0070290A">
        <w:rPr>
          <w:rFonts w:asciiTheme="minorHAnsi" w:hAnsiTheme="minorHAnsi" w:cstheme="minorHAnsi"/>
          <w:bCs/>
          <w:spacing w:val="-4"/>
          <w:szCs w:val="22"/>
        </w:rPr>
        <w:t>level of trust among citizens and authorities</w:t>
      </w:r>
      <w:r w:rsidR="00663E87" w:rsidRPr="0070290A">
        <w:rPr>
          <w:rFonts w:asciiTheme="minorHAnsi" w:hAnsiTheme="minorHAnsi" w:cstheme="minorHAnsi"/>
          <w:bCs/>
          <w:spacing w:val="-4"/>
          <w:szCs w:val="22"/>
        </w:rPr>
        <w:t xml:space="preserve">, as well as their commitment to engage in public dialogue. </w:t>
      </w:r>
    </w:p>
    <w:p w14:paraId="66EE5DD9" w14:textId="77777777" w:rsidR="00A93EDF" w:rsidRPr="0070290A" w:rsidRDefault="00A93EDF" w:rsidP="00A93EDF">
      <w:pPr>
        <w:spacing w:before="120" w:after="120"/>
        <w:rPr>
          <w:rFonts w:asciiTheme="minorHAnsi" w:hAnsiTheme="minorHAnsi" w:cstheme="minorHAnsi"/>
          <w:szCs w:val="22"/>
        </w:rPr>
      </w:pPr>
    </w:p>
    <w:p w14:paraId="61933A1A" w14:textId="77777777" w:rsidR="00A93EDF" w:rsidRPr="0070290A" w:rsidRDefault="00A93EDF" w:rsidP="00A93EDF">
      <w:pPr>
        <w:pStyle w:val="Heading2"/>
        <w:spacing w:before="120" w:after="120"/>
        <w:ind w:left="0"/>
        <w:rPr>
          <w:rFonts w:asciiTheme="minorHAnsi" w:hAnsiTheme="minorHAnsi" w:cstheme="minorHAnsi"/>
          <w:szCs w:val="22"/>
        </w:rPr>
      </w:pPr>
      <w:bookmarkStart w:id="6" w:name="_Toc33613730"/>
      <w:r w:rsidRPr="0070290A">
        <w:rPr>
          <w:rFonts w:asciiTheme="minorHAnsi" w:hAnsiTheme="minorHAnsi" w:cstheme="minorHAnsi"/>
          <w:szCs w:val="22"/>
        </w:rPr>
        <w:t>Stakeholders driving and restraining change (stakeholders’ analysis)</w:t>
      </w:r>
      <w:bookmarkEnd w:id="6"/>
    </w:p>
    <w:p w14:paraId="6828E357" w14:textId="77777777" w:rsidR="00A93EDF" w:rsidRPr="0070290A" w:rsidRDefault="00A93EDF" w:rsidP="00A93EDF">
      <w:pPr>
        <w:spacing w:before="120" w:after="240"/>
        <w:rPr>
          <w:rFonts w:asciiTheme="minorHAnsi" w:hAnsiTheme="minorHAnsi" w:cstheme="minorHAnsi"/>
          <w:lang w:eastAsia="en-GB"/>
        </w:rPr>
      </w:pPr>
      <w:r w:rsidRPr="0070290A">
        <w:rPr>
          <w:rFonts w:asciiTheme="minorHAnsi" w:hAnsiTheme="minorHAnsi" w:cstheme="minorHAnsi"/>
          <w:lang w:eastAsia="en-GB"/>
        </w:rPr>
        <w:t xml:space="preserve">The progress in community governance and decentralization is closely related to the overall democratic dynamics in the country where numerous stakeholders express their interests and, thus, </w:t>
      </w:r>
      <w:r w:rsidRPr="0070290A">
        <w:rPr>
          <w:rFonts w:asciiTheme="minorHAnsi" w:hAnsiTheme="minorHAnsi" w:cstheme="minorHAnsi"/>
          <w:lang w:eastAsia="en-GB"/>
        </w:rPr>
        <w:lastRenderedPageBreak/>
        <w:t xml:space="preserve">either drive or restrain the developments. Here is the overview of the key stakeholders – drivers and </w:t>
      </w:r>
      <w:proofErr w:type="spellStart"/>
      <w:r w:rsidRPr="0070290A">
        <w:rPr>
          <w:rFonts w:asciiTheme="minorHAnsi" w:hAnsiTheme="minorHAnsi" w:cstheme="minorHAnsi"/>
          <w:lang w:eastAsia="en-GB"/>
        </w:rPr>
        <w:t>restrainers</w:t>
      </w:r>
      <w:proofErr w:type="spellEnd"/>
      <w:r w:rsidRPr="0070290A">
        <w:rPr>
          <w:rFonts w:asciiTheme="minorHAnsi" w:hAnsiTheme="minorHAnsi" w:cstheme="minorHAnsi"/>
          <w:lang w:eastAsia="en-GB"/>
        </w:rPr>
        <w:t xml:space="preserve"> – that is based on the detailed stakeholder analysis (more details available in </w:t>
      </w:r>
      <w:r w:rsidRPr="0070290A">
        <w:rPr>
          <w:rFonts w:asciiTheme="minorHAnsi" w:hAnsiTheme="minorHAnsi" w:cstheme="minorHAnsi"/>
          <w:i/>
          <w:iCs/>
          <w:lang w:eastAsia="en-GB"/>
        </w:rPr>
        <w:t>Annex II</w:t>
      </w:r>
      <w:r w:rsidRPr="0070290A">
        <w:rPr>
          <w:rFonts w:asciiTheme="minorHAnsi" w:hAnsiTheme="minorHAnsi" w:cstheme="minorHAnsi"/>
          <w:lang w:eastAsia="en-GB"/>
        </w:rPr>
        <w:t xml:space="preserve">). </w:t>
      </w:r>
    </w:p>
    <w:p w14:paraId="03A67007" w14:textId="181A2D18" w:rsidR="00A93EDF" w:rsidRPr="0070290A" w:rsidRDefault="00A93EDF" w:rsidP="00A93EDF">
      <w:pPr>
        <w:spacing w:before="120" w:after="240"/>
        <w:rPr>
          <w:rFonts w:asciiTheme="minorHAnsi" w:hAnsiTheme="minorHAnsi" w:cstheme="minorHAnsi"/>
          <w:lang w:eastAsia="en-GB"/>
        </w:rPr>
      </w:pPr>
      <w:r w:rsidRPr="0070290A">
        <w:rPr>
          <w:rFonts w:asciiTheme="minorHAnsi" w:hAnsiTheme="minorHAnsi" w:cstheme="minorHAnsi"/>
          <w:i/>
          <w:iCs/>
          <w:color w:val="00B050"/>
          <w:spacing w:val="-2"/>
          <w:szCs w:val="22"/>
          <w:u w:val="single"/>
        </w:rPr>
        <w:t>Local communities (MZs)</w:t>
      </w:r>
      <w:r w:rsidRPr="0070290A">
        <w:rPr>
          <w:rFonts w:asciiTheme="minorHAnsi" w:hAnsiTheme="minorHAnsi" w:cstheme="minorHAnsi"/>
          <w:lang w:eastAsia="en-GB"/>
        </w:rPr>
        <w:t xml:space="preserve"> have the key role in community governance as intermediaries between citizens/ communities and local governments. If empowered and properly capacitated, MZs can become powerful drivers of change with a strong commitment and enthusiasm to catalyse community transformation and facilitate dialogue between citizens and their local governments. At the same time, MZ staff is engaged mostly on voluntary basis, which decreases their level of professionalisation. MZs staff and MZ Councils are often highly politicized and affect democratic choices and processes at the grass-roots level. In localities where MZs are motivated and lead local actions, a visible change in community engagement is in place.</w:t>
      </w:r>
    </w:p>
    <w:p w14:paraId="3F40C171" w14:textId="0065FA96" w:rsidR="00125B7D" w:rsidRPr="0070290A" w:rsidRDefault="00125B7D" w:rsidP="00A93EDF">
      <w:pPr>
        <w:spacing w:before="120" w:after="240"/>
        <w:rPr>
          <w:rFonts w:asciiTheme="minorHAnsi" w:hAnsiTheme="minorHAnsi" w:cstheme="minorHAnsi"/>
          <w:lang w:eastAsia="en-GB"/>
        </w:rPr>
      </w:pPr>
      <w:r w:rsidRPr="0070290A">
        <w:rPr>
          <w:rFonts w:asciiTheme="minorHAnsi" w:hAnsiTheme="minorHAnsi" w:cstheme="minorHAnsi"/>
          <w:i/>
          <w:iCs/>
          <w:color w:val="00B050"/>
          <w:spacing w:val="-2"/>
          <w:szCs w:val="22"/>
          <w:u w:val="single"/>
        </w:rPr>
        <w:t xml:space="preserve">Political parties </w:t>
      </w:r>
      <w:r w:rsidR="003A7594" w:rsidRPr="0070290A">
        <w:rPr>
          <w:rFonts w:asciiTheme="minorHAnsi" w:hAnsiTheme="minorHAnsi" w:cstheme="minorHAnsi"/>
          <w:lang w:eastAsia="en-GB"/>
        </w:rPr>
        <w:t xml:space="preserve">also play an important role in the Project implementation, particularly from viewpoint of </w:t>
      </w:r>
      <w:r w:rsidR="00250410" w:rsidRPr="0070290A">
        <w:rPr>
          <w:rFonts w:asciiTheme="minorHAnsi" w:hAnsiTheme="minorHAnsi" w:cstheme="minorHAnsi"/>
          <w:lang w:eastAsia="en-GB"/>
        </w:rPr>
        <w:t>the intended policy/regulatory changes</w:t>
      </w:r>
      <w:r w:rsidR="00973C4F" w:rsidRPr="0070290A">
        <w:rPr>
          <w:rFonts w:asciiTheme="minorHAnsi" w:hAnsiTheme="minorHAnsi" w:cstheme="minorHAnsi"/>
          <w:lang w:eastAsia="en-GB"/>
        </w:rPr>
        <w:t xml:space="preserve">. While in general political parties in the Federation of Bosnia and Herzegovina are supportive of the proposed regulatory amendments and thus have a positive role, </w:t>
      </w:r>
      <w:r w:rsidR="00EB4A25" w:rsidRPr="0070290A">
        <w:rPr>
          <w:rFonts w:asciiTheme="minorHAnsi" w:hAnsiTheme="minorHAnsi" w:cstheme="minorHAnsi"/>
          <w:lang w:eastAsia="en-GB"/>
        </w:rPr>
        <w:t xml:space="preserve">political parties </w:t>
      </w:r>
      <w:r w:rsidR="00C813A2" w:rsidRPr="0070290A">
        <w:rPr>
          <w:rFonts w:asciiTheme="minorHAnsi" w:hAnsiTheme="minorHAnsi" w:cstheme="minorHAnsi"/>
          <w:lang w:eastAsia="en-GB"/>
        </w:rPr>
        <w:t xml:space="preserve">in </w:t>
      </w:r>
      <w:proofErr w:type="spellStart"/>
      <w:r w:rsidR="00C813A2" w:rsidRPr="0070290A">
        <w:rPr>
          <w:rFonts w:asciiTheme="minorHAnsi" w:hAnsiTheme="minorHAnsi" w:cstheme="minorHAnsi"/>
          <w:lang w:eastAsia="en-GB"/>
        </w:rPr>
        <w:t>Republika</w:t>
      </w:r>
      <w:proofErr w:type="spellEnd"/>
      <w:r w:rsidR="00C813A2" w:rsidRPr="0070290A">
        <w:rPr>
          <w:rFonts w:asciiTheme="minorHAnsi" w:hAnsiTheme="minorHAnsi" w:cstheme="minorHAnsi"/>
          <w:lang w:eastAsia="en-GB"/>
        </w:rPr>
        <w:t xml:space="preserve"> Srpska </w:t>
      </w:r>
      <w:r w:rsidR="00EB4A25" w:rsidRPr="0070290A">
        <w:rPr>
          <w:rFonts w:asciiTheme="minorHAnsi" w:hAnsiTheme="minorHAnsi" w:cstheme="minorHAnsi"/>
          <w:lang w:eastAsia="en-GB"/>
        </w:rPr>
        <w:t>are less engaged and su</w:t>
      </w:r>
      <w:r w:rsidR="00A40555" w:rsidRPr="0070290A">
        <w:rPr>
          <w:rFonts w:asciiTheme="minorHAnsi" w:hAnsiTheme="minorHAnsi" w:cstheme="minorHAnsi"/>
          <w:lang w:eastAsia="en-GB"/>
        </w:rPr>
        <w:t xml:space="preserve">pportive of the regulatory changes placed </w:t>
      </w:r>
      <w:r w:rsidR="008D78B4" w:rsidRPr="0070290A">
        <w:rPr>
          <w:rFonts w:asciiTheme="minorHAnsi" w:hAnsiTheme="minorHAnsi" w:cstheme="minorHAnsi"/>
          <w:lang w:eastAsia="en-GB"/>
        </w:rPr>
        <w:t xml:space="preserve">on the development agenda. Therefore, to capitalise on their positive </w:t>
      </w:r>
      <w:r w:rsidR="0011496F" w:rsidRPr="0070290A">
        <w:rPr>
          <w:rFonts w:asciiTheme="minorHAnsi" w:hAnsiTheme="minorHAnsi" w:cstheme="minorHAnsi"/>
          <w:lang w:eastAsia="en-GB"/>
        </w:rPr>
        <w:t xml:space="preserve">power, the Project will </w:t>
      </w:r>
      <w:r w:rsidR="007A4592" w:rsidRPr="0070290A">
        <w:rPr>
          <w:rFonts w:asciiTheme="minorHAnsi" w:hAnsiTheme="minorHAnsi" w:cstheme="minorHAnsi"/>
          <w:lang w:eastAsia="en-GB"/>
        </w:rPr>
        <w:t xml:space="preserve">not only </w:t>
      </w:r>
      <w:r w:rsidR="0011496F" w:rsidRPr="0070290A">
        <w:rPr>
          <w:rFonts w:asciiTheme="minorHAnsi" w:hAnsiTheme="minorHAnsi" w:cstheme="minorHAnsi"/>
          <w:lang w:eastAsia="en-GB"/>
        </w:rPr>
        <w:t xml:space="preserve">have to continue discussing, informing and advocating among political representatives, </w:t>
      </w:r>
      <w:r w:rsidR="00C14DBC" w:rsidRPr="0070290A">
        <w:rPr>
          <w:rFonts w:asciiTheme="minorHAnsi" w:hAnsiTheme="minorHAnsi" w:cstheme="minorHAnsi"/>
          <w:lang w:eastAsia="en-GB"/>
        </w:rPr>
        <w:t xml:space="preserve">but also include media to amplify </w:t>
      </w:r>
      <w:r w:rsidR="00C10932" w:rsidRPr="0070290A">
        <w:rPr>
          <w:rFonts w:asciiTheme="minorHAnsi" w:hAnsiTheme="minorHAnsi" w:cstheme="minorHAnsi"/>
          <w:lang w:eastAsia="en-GB"/>
        </w:rPr>
        <w:t xml:space="preserve">messages and serve as bridges between citizens and policy-makers, </w:t>
      </w:r>
      <w:r w:rsidR="0011496F" w:rsidRPr="0070290A">
        <w:rPr>
          <w:rFonts w:asciiTheme="minorHAnsi" w:hAnsiTheme="minorHAnsi" w:cstheme="minorHAnsi"/>
          <w:lang w:eastAsia="en-GB"/>
        </w:rPr>
        <w:t xml:space="preserve">towards </w:t>
      </w:r>
      <w:r w:rsidR="00D4666F" w:rsidRPr="0070290A">
        <w:rPr>
          <w:rFonts w:asciiTheme="minorHAnsi" w:hAnsiTheme="minorHAnsi" w:cstheme="minorHAnsi"/>
          <w:lang w:eastAsia="en-GB"/>
        </w:rPr>
        <w:t xml:space="preserve">translating the MZ Vision into policies/regulatory frameworks at </w:t>
      </w:r>
      <w:r w:rsidR="001D653A" w:rsidRPr="0070290A">
        <w:rPr>
          <w:rFonts w:asciiTheme="minorHAnsi" w:hAnsiTheme="minorHAnsi" w:cstheme="minorHAnsi"/>
          <w:lang w:eastAsia="en-GB"/>
        </w:rPr>
        <w:t>all relevant</w:t>
      </w:r>
      <w:r w:rsidR="00D4666F" w:rsidRPr="0070290A">
        <w:rPr>
          <w:rFonts w:asciiTheme="minorHAnsi" w:hAnsiTheme="minorHAnsi" w:cstheme="minorHAnsi"/>
          <w:lang w:eastAsia="en-GB"/>
        </w:rPr>
        <w:t xml:space="preserve"> government levels.</w:t>
      </w:r>
      <w:r w:rsidR="0011496F" w:rsidRPr="0070290A">
        <w:rPr>
          <w:rFonts w:asciiTheme="minorHAnsi" w:hAnsiTheme="minorHAnsi" w:cstheme="minorHAnsi"/>
          <w:lang w:eastAsia="en-GB"/>
        </w:rPr>
        <w:t xml:space="preserve"> </w:t>
      </w:r>
    </w:p>
    <w:p w14:paraId="232473D8" w14:textId="77777777" w:rsidR="00A93EDF" w:rsidRPr="0070290A" w:rsidRDefault="00A93EDF" w:rsidP="00A93EDF">
      <w:pPr>
        <w:spacing w:before="120" w:after="240"/>
        <w:rPr>
          <w:rFonts w:asciiTheme="minorHAnsi" w:hAnsiTheme="minorHAnsi" w:cstheme="minorHAnsi"/>
          <w:lang w:eastAsia="en-GB"/>
        </w:rPr>
      </w:pPr>
      <w:r w:rsidRPr="0070290A">
        <w:rPr>
          <w:rFonts w:asciiTheme="minorHAnsi" w:hAnsiTheme="minorHAnsi" w:cstheme="minorHAnsi"/>
          <w:i/>
          <w:iCs/>
          <w:color w:val="00B050"/>
          <w:spacing w:val="-2"/>
          <w:szCs w:val="22"/>
          <w:u w:val="single"/>
        </w:rPr>
        <w:t>Community hubs</w:t>
      </w:r>
      <w:r w:rsidRPr="0070290A">
        <w:rPr>
          <w:rStyle w:val="FootnoteReference"/>
          <w:rFonts w:asciiTheme="minorHAnsi" w:hAnsiTheme="minorHAnsi" w:cstheme="minorHAnsi"/>
          <w:lang w:eastAsia="en-GB"/>
        </w:rPr>
        <w:footnoteReference w:id="10"/>
      </w:r>
      <w:r w:rsidRPr="0070290A">
        <w:rPr>
          <w:rFonts w:asciiTheme="minorHAnsi" w:hAnsiTheme="minorHAnsi" w:cstheme="minorHAnsi"/>
          <w:lang w:eastAsia="en-GB"/>
        </w:rPr>
        <w:t xml:space="preserve"> are public spaces and integrated community facilities where citizens can access information, socialise, network and cooperate, participate in decision-making, learn and acquire skills, and use other opportunities for social, cultural and personal progress as well as for civic activism.</w:t>
      </w:r>
      <w:r w:rsidRPr="0070290A">
        <w:rPr>
          <w:rFonts w:cs="Arial"/>
          <w:sz w:val="20"/>
          <w:szCs w:val="20"/>
        </w:rPr>
        <w:t xml:space="preserve"> </w:t>
      </w:r>
      <w:r w:rsidRPr="0070290A">
        <w:rPr>
          <w:rFonts w:asciiTheme="minorHAnsi" w:hAnsiTheme="minorHAnsi" w:cstheme="minorHAnsi"/>
          <w:lang w:eastAsia="en-GB"/>
        </w:rPr>
        <w:t>Having inclusive, accessible, secular spaces, free from commercial interests has been instrumental for forging action aimed at common good, especially for women and youth in partner local governments</w:t>
      </w:r>
      <w:r w:rsidRPr="0070290A">
        <w:rPr>
          <w:rFonts w:cs="Arial"/>
          <w:sz w:val="20"/>
          <w:szCs w:val="20"/>
        </w:rPr>
        <w:t>.</w:t>
      </w:r>
      <w:r w:rsidRPr="0070290A">
        <w:rPr>
          <w:rFonts w:asciiTheme="minorHAnsi" w:hAnsiTheme="minorHAnsi" w:cstheme="minorHAnsi"/>
          <w:lang w:eastAsia="en-GB"/>
        </w:rPr>
        <w:t xml:space="preserve"> Community hub, thus, plays an important role in creating an advanced, energetic and healthy community. If further capacitated, Community hubs can also contribute to community empowerment at the local level.</w:t>
      </w:r>
    </w:p>
    <w:p w14:paraId="487CDAE4" w14:textId="77777777" w:rsidR="00A93EDF" w:rsidRPr="0070290A" w:rsidRDefault="00A93EDF" w:rsidP="00A93EDF">
      <w:pPr>
        <w:spacing w:before="120" w:after="240"/>
        <w:rPr>
          <w:rFonts w:asciiTheme="minorHAnsi" w:hAnsiTheme="minorHAnsi" w:cstheme="minorHAnsi"/>
          <w:szCs w:val="28"/>
        </w:rPr>
      </w:pPr>
      <w:r w:rsidRPr="0070290A">
        <w:rPr>
          <w:rFonts w:asciiTheme="minorHAnsi" w:hAnsiTheme="minorHAnsi" w:cstheme="minorHAnsi"/>
          <w:i/>
          <w:iCs/>
          <w:color w:val="00B050"/>
          <w:spacing w:val="-2"/>
          <w:szCs w:val="22"/>
          <w:u w:val="single"/>
        </w:rPr>
        <w:t>Local governments</w:t>
      </w:r>
      <w:r w:rsidRPr="0070290A">
        <w:rPr>
          <w:rFonts w:asciiTheme="minorHAnsi" w:hAnsiTheme="minorHAnsi" w:cstheme="minorHAnsi"/>
          <w:lang w:eastAsia="en-GB"/>
        </w:rPr>
        <w:t xml:space="preserve"> have a critical role in the creation of the conducive frameworks for MZ functioning as they are responsible for defining MZ competencies, local service delivery and infrastructure. </w:t>
      </w:r>
      <w:r w:rsidRPr="0070290A">
        <w:rPr>
          <w:rFonts w:asciiTheme="minorHAnsi" w:hAnsiTheme="minorHAnsi" w:cstheme="minorHAnsi"/>
          <w:szCs w:val="28"/>
        </w:rPr>
        <w:t>Taking their</w:t>
      </w:r>
      <w:r w:rsidRPr="0070290A">
        <w:rPr>
          <w:rFonts w:asciiTheme="minorHAnsi" w:hAnsiTheme="minorHAnsi" w:cstheme="minorHAnsi"/>
          <w:szCs w:val="22"/>
        </w:rPr>
        <w:t xml:space="preserve"> high degree of decision-making power</w:t>
      </w:r>
      <w:r w:rsidRPr="0070290A">
        <w:rPr>
          <w:rFonts w:asciiTheme="minorHAnsi" w:hAnsiTheme="minorHAnsi" w:cstheme="minorHAnsi"/>
          <w:szCs w:val="28"/>
        </w:rPr>
        <w:t xml:space="preserve"> at the local level, local governments will be instrumental for effective</w:t>
      </w:r>
      <w:r w:rsidRPr="0070290A">
        <w:rPr>
          <w:rFonts w:asciiTheme="minorHAnsi" w:hAnsiTheme="minorHAnsi" w:cstheme="minorHAnsi"/>
          <w:szCs w:val="22"/>
        </w:rPr>
        <w:t xml:space="preserve"> engagement of MZs in the policy </w:t>
      </w:r>
      <w:r w:rsidRPr="0070290A">
        <w:rPr>
          <w:rFonts w:asciiTheme="minorHAnsi" w:hAnsiTheme="minorHAnsi" w:cstheme="minorHAnsi"/>
          <w:szCs w:val="28"/>
        </w:rPr>
        <w:t>management cycle, as well as for</w:t>
      </w:r>
      <w:r w:rsidRPr="0070290A">
        <w:rPr>
          <w:rFonts w:asciiTheme="minorHAnsi" w:hAnsiTheme="minorHAnsi" w:cstheme="minorHAnsi"/>
          <w:szCs w:val="22"/>
        </w:rPr>
        <w:t xml:space="preserve"> endors</w:t>
      </w:r>
      <w:r w:rsidRPr="0070290A">
        <w:rPr>
          <w:rFonts w:asciiTheme="minorHAnsi" w:hAnsiTheme="minorHAnsi" w:cstheme="minorHAnsi"/>
          <w:szCs w:val="28"/>
        </w:rPr>
        <w:t>ing</w:t>
      </w:r>
      <w:r w:rsidRPr="0070290A">
        <w:rPr>
          <w:rFonts w:asciiTheme="minorHAnsi" w:hAnsiTheme="minorHAnsi" w:cstheme="minorHAnsi"/>
          <w:szCs w:val="22"/>
        </w:rPr>
        <w:t xml:space="preserve"> MZ-related gender-sensitive municipal regulatory framework (MZ Statutes and Decisions)</w:t>
      </w:r>
      <w:r w:rsidRPr="0070290A">
        <w:rPr>
          <w:rFonts w:asciiTheme="minorHAnsi" w:hAnsiTheme="minorHAnsi" w:cstheme="minorHAnsi"/>
          <w:szCs w:val="28"/>
        </w:rPr>
        <w:t xml:space="preserve">. Mayors and local administrations play an important role in local development processes. However, in some cases, they may be reluctant to give away power and resources to MZs. In addition, municipal councils also play a very important role in empowering MZs and upholding local democracy. However, they are often highly politicized and engaged with their own political affairs, therefore placing less priority on the communities and MZs. </w:t>
      </w:r>
    </w:p>
    <w:p w14:paraId="70FFBF5C" w14:textId="0E04EFA4" w:rsidR="00C82ED1" w:rsidRPr="0070290A" w:rsidRDefault="00A93EDF" w:rsidP="00C82ED1">
      <w:pPr>
        <w:spacing w:before="120" w:after="240"/>
        <w:rPr>
          <w:rFonts w:asciiTheme="minorHAnsi" w:hAnsiTheme="minorHAnsi" w:cstheme="minorHAnsi"/>
          <w:lang w:eastAsia="en-GB"/>
        </w:rPr>
      </w:pPr>
      <w:r w:rsidRPr="0070290A">
        <w:rPr>
          <w:rFonts w:asciiTheme="minorHAnsi" w:hAnsiTheme="minorHAnsi" w:cstheme="minorHAnsi"/>
          <w:i/>
          <w:iCs/>
          <w:color w:val="00B050"/>
          <w:spacing w:val="-2"/>
          <w:szCs w:val="22"/>
          <w:u w:val="single"/>
        </w:rPr>
        <w:t>Civil society and community-based organizations</w:t>
      </w:r>
      <w:r w:rsidRPr="0070290A">
        <w:rPr>
          <w:rFonts w:asciiTheme="minorHAnsi" w:hAnsiTheme="minorHAnsi" w:cstheme="minorHAnsi"/>
          <w:lang w:eastAsia="en-GB"/>
        </w:rPr>
        <w:t xml:space="preserve"> are also an important stakeholder in local democracy, particularly </w:t>
      </w:r>
      <w:proofErr w:type="gramStart"/>
      <w:r w:rsidRPr="0070290A">
        <w:rPr>
          <w:rFonts w:asciiTheme="minorHAnsi" w:hAnsiTheme="minorHAnsi" w:cstheme="minorHAnsi"/>
          <w:lang w:eastAsia="en-GB"/>
        </w:rPr>
        <w:t>in regard to</w:t>
      </w:r>
      <w:proofErr w:type="gramEnd"/>
      <w:r w:rsidRPr="0070290A">
        <w:rPr>
          <w:rFonts w:asciiTheme="minorHAnsi" w:hAnsiTheme="minorHAnsi" w:cstheme="minorHAnsi"/>
          <w:lang w:eastAsia="en-GB"/>
        </w:rPr>
        <w:t xml:space="preserve"> promoting active citizens and voicing out the most vulnerable population groups. Partnerships between civil society organisations and MZs for local development are only emerging. Civil society organisations have knowledge and networks that can add great value to MZs’ efforts to mobilise resources and implement community priorities. Women’s groups and NGOs are an important project partner</w:t>
      </w:r>
      <w:r w:rsidR="00F811E2">
        <w:rPr>
          <w:rFonts w:asciiTheme="minorHAnsi" w:hAnsiTheme="minorHAnsi" w:cstheme="minorHAnsi"/>
          <w:lang w:eastAsia="en-GB"/>
        </w:rPr>
        <w:t xml:space="preserve"> - </w:t>
      </w:r>
      <w:r w:rsidRPr="0070290A">
        <w:rPr>
          <w:rFonts w:asciiTheme="minorHAnsi" w:hAnsiTheme="minorHAnsi" w:cstheme="minorHAnsi"/>
          <w:lang w:eastAsia="en-GB"/>
        </w:rPr>
        <w:t>being a stronghold of potential leaders, they represent an important conduit for affirming perspectives, empowering and diffusing voices of women in the mainstream community development discourse. Local organisations also have underdeveloped capacity to have a facilitator’s role in connecting communities, governments, private sector in common initiatives.</w:t>
      </w:r>
      <w:r w:rsidR="00C82ED1" w:rsidRPr="0070290A">
        <w:rPr>
          <w:rFonts w:asciiTheme="minorHAnsi" w:hAnsiTheme="minorHAnsi" w:cstheme="minorHAnsi"/>
          <w:lang w:eastAsia="en-GB"/>
        </w:rPr>
        <w:t xml:space="preserve"> </w:t>
      </w:r>
      <w:r w:rsidR="00C82ED1" w:rsidRPr="0070290A">
        <w:rPr>
          <w:rFonts w:asciiTheme="minorHAnsi" w:hAnsiTheme="minorHAnsi" w:cstheme="minorHAnsi"/>
          <w:lang w:eastAsia="en-GB"/>
        </w:rPr>
        <w:lastRenderedPageBreak/>
        <w:t xml:space="preserve">Importantly, civil society organisations have the potential to be engaged as partners in the Project implementation, thus increase civil voices and ownership over reform processes driven by the Project. </w:t>
      </w:r>
    </w:p>
    <w:p w14:paraId="35BA4E0A" w14:textId="77777777" w:rsidR="00A93EDF" w:rsidRPr="0070290A" w:rsidRDefault="00A93EDF" w:rsidP="00A93EDF">
      <w:pPr>
        <w:spacing w:before="120" w:after="240"/>
        <w:rPr>
          <w:rFonts w:asciiTheme="minorHAnsi" w:hAnsiTheme="minorHAnsi" w:cstheme="minorHAnsi"/>
          <w:lang w:eastAsia="en-GB"/>
        </w:rPr>
      </w:pPr>
      <w:r w:rsidRPr="0070290A">
        <w:rPr>
          <w:rFonts w:asciiTheme="minorHAnsi" w:hAnsiTheme="minorHAnsi" w:cstheme="minorHAnsi"/>
          <w:i/>
          <w:iCs/>
          <w:color w:val="00B050"/>
          <w:spacing w:val="-2"/>
          <w:szCs w:val="22"/>
          <w:u w:val="single"/>
        </w:rPr>
        <w:t xml:space="preserve">Private sector </w:t>
      </w:r>
      <w:r w:rsidRPr="0070290A">
        <w:rPr>
          <w:rFonts w:asciiTheme="minorHAnsi" w:hAnsiTheme="minorHAnsi" w:cstheme="minorHAnsi"/>
          <w:lang w:eastAsia="en-GB"/>
        </w:rPr>
        <w:t xml:space="preserve">is an important and resourceful stakeholder at the local level. Local businesses often have strong social corporate responsibility and will to support their communities. Linkage and partnerships between local businesses and MZs will be encouraged, for public-private initiatives that not only diversify the source of financing for local development but offer various opportunities for local economic growth. </w:t>
      </w:r>
    </w:p>
    <w:p w14:paraId="4750ADAC" w14:textId="3E093E7A" w:rsidR="00A93EDF" w:rsidRPr="0070290A" w:rsidRDefault="00A93EDF" w:rsidP="00A93EDF">
      <w:pPr>
        <w:spacing w:before="120" w:after="240"/>
        <w:rPr>
          <w:rFonts w:asciiTheme="minorHAnsi" w:hAnsiTheme="minorHAnsi" w:cstheme="minorHAnsi"/>
          <w:lang w:eastAsia="en-GB"/>
        </w:rPr>
      </w:pPr>
      <w:r w:rsidRPr="0070290A">
        <w:rPr>
          <w:rFonts w:asciiTheme="minorHAnsi" w:hAnsiTheme="minorHAnsi" w:cstheme="minorHAnsi"/>
          <w:i/>
          <w:iCs/>
          <w:color w:val="00B050"/>
          <w:spacing w:val="-2"/>
          <w:szCs w:val="22"/>
          <w:u w:val="single"/>
        </w:rPr>
        <w:t>Citizens</w:t>
      </w:r>
      <w:r w:rsidRPr="0070290A">
        <w:rPr>
          <w:rFonts w:asciiTheme="minorHAnsi" w:hAnsiTheme="minorHAnsi" w:cstheme="minorHAnsi"/>
          <w:lang w:eastAsia="en-GB"/>
        </w:rPr>
        <w:t xml:space="preserve"> are among the most important stakeholders for local democracy and local development. On the one side, citizens need further capacity development and opportunities to engage in community life. On the other – human intellect is the most precious capital that can be empowered by knowledge, recognition and exchange of ideas. At the same time, citizens are demotivated to take part in public life and have lost trust in their governments. Experience of MZ project points out that citizens</w:t>
      </w:r>
      <w:r w:rsidR="00972424">
        <w:rPr>
          <w:rFonts w:asciiTheme="minorHAnsi" w:hAnsiTheme="minorHAnsi" w:cstheme="minorHAnsi"/>
          <w:lang w:eastAsia="en-GB"/>
        </w:rPr>
        <w:t xml:space="preserve"> </w:t>
      </w:r>
      <w:r w:rsidRPr="0070290A">
        <w:rPr>
          <w:rFonts w:asciiTheme="minorHAnsi" w:hAnsiTheme="minorHAnsi" w:cstheme="minorHAnsi"/>
          <w:lang w:eastAsia="en-GB"/>
        </w:rPr>
        <w:t>-particularly women</w:t>
      </w:r>
      <w:r w:rsidR="00972424">
        <w:rPr>
          <w:rFonts w:asciiTheme="minorHAnsi" w:hAnsiTheme="minorHAnsi" w:cstheme="minorHAnsi"/>
          <w:lang w:eastAsia="en-GB"/>
        </w:rPr>
        <w:t>,</w:t>
      </w:r>
      <w:r w:rsidRPr="0070290A">
        <w:rPr>
          <w:rFonts w:asciiTheme="minorHAnsi" w:hAnsiTheme="minorHAnsi" w:cstheme="minorHAnsi"/>
          <w:lang w:eastAsia="en-GB"/>
        </w:rPr>
        <w:t xml:space="preserve"> are very responsive when given a voice in public decisions, when action is </w:t>
      </w:r>
      <w:r w:rsidR="00F901FC" w:rsidRPr="0070290A">
        <w:rPr>
          <w:rFonts w:asciiTheme="minorHAnsi" w:hAnsiTheme="minorHAnsi" w:cstheme="minorHAnsi"/>
          <w:lang w:eastAsia="en-GB"/>
        </w:rPr>
        <w:t>centred</w:t>
      </w:r>
      <w:r w:rsidRPr="0070290A">
        <w:rPr>
          <w:rFonts w:asciiTheme="minorHAnsi" w:hAnsiTheme="minorHAnsi" w:cstheme="minorHAnsi"/>
          <w:lang w:eastAsia="en-GB"/>
        </w:rPr>
        <w:t xml:space="preserve"> around shared values and interests, and when given concrete opportunities to impact change in their communities by participating in local development planning and project implementation.</w:t>
      </w:r>
      <w:r w:rsidRPr="0070290A">
        <w:rPr>
          <w:rFonts w:cs="Arial"/>
          <w:sz w:val="20"/>
          <w:szCs w:val="20"/>
        </w:rPr>
        <w:t xml:space="preserve"> </w:t>
      </w:r>
      <w:r w:rsidRPr="0070290A">
        <w:rPr>
          <w:rFonts w:asciiTheme="minorHAnsi" w:hAnsiTheme="minorHAnsi" w:cstheme="minorHAnsi"/>
          <w:lang w:eastAsia="en-GB"/>
        </w:rPr>
        <w:t xml:space="preserve">The positive energy of success and community empowerment can serve as a main motivating factor to re-engage citizens in development of their communities. Of </w:t>
      </w:r>
      <w:r w:rsidR="00F901FC" w:rsidRPr="0070290A">
        <w:rPr>
          <w:rFonts w:asciiTheme="minorHAnsi" w:hAnsiTheme="minorHAnsi" w:cstheme="minorHAnsi"/>
          <w:lang w:eastAsia="en-GB"/>
        </w:rPr>
        <w:t>importance</w:t>
      </w:r>
      <w:r w:rsidRPr="0070290A">
        <w:rPr>
          <w:rFonts w:asciiTheme="minorHAnsi" w:hAnsiTheme="minorHAnsi" w:cstheme="minorHAnsi"/>
          <w:lang w:eastAsia="en-GB"/>
        </w:rPr>
        <w:t xml:space="preserve"> are women and young people.</w:t>
      </w:r>
      <w:r w:rsidRPr="0070290A">
        <w:t xml:space="preserve"> </w:t>
      </w:r>
    </w:p>
    <w:p w14:paraId="7D2389BB" w14:textId="6DCFB050" w:rsidR="00A93EDF" w:rsidRPr="0070290A" w:rsidRDefault="00A93EDF" w:rsidP="00A93EDF">
      <w:pPr>
        <w:spacing w:before="120" w:after="240"/>
        <w:rPr>
          <w:rFonts w:asciiTheme="minorHAnsi" w:hAnsiTheme="minorHAnsi" w:cstheme="minorHAnsi"/>
          <w:lang w:eastAsia="en-GB"/>
        </w:rPr>
      </w:pPr>
      <w:r w:rsidRPr="0070290A">
        <w:rPr>
          <w:rFonts w:asciiTheme="minorHAnsi" w:hAnsiTheme="minorHAnsi" w:cstheme="minorHAnsi"/>
          <w:i/>
          <w:iCs/>
          <w:color w:val="00B050"/>
          <w:spacing w:val="-2"/>
          <w:szCs w:val="22"/>
          <w:u w:val="single"/>
        </w:rPr>
        <w:t>State-level authorities</w:t>
      </w:r>
      <w:r w:rsidRPr="0070290A">
        <w:rPr>
          <w:rFonts w:asciiTheme="minorHAnsi" w:hAnsiTheme="minorHAnsi" w:cstheme="minorHAnsi"/>
          <w:lang w:eastAsia="en-GB"/>
        </w:rPr>
        <w:t xml:space="preserve"> do not have competencies </w:t>
      </w:r>
      <w:r w:rsidR="00C927D9" w:rsidRPr="0070290A">
        <w:rPr>
          <w:rFonts w:asciiTheme="minorHAnsi" w:hAnsiTheme="minorHAnsi" w:cstheme="minorHAnsi"/>
          <w:lang w:eastAsia="en-GB"/>
        </w:rPr>
        <w:t>regarding</w:t>
      </w:r>
      <w:r w:rsidRPr="0070290A">
        <w:rPr>
          <w:rFonts w:asciiTheme="minorHAnsi" w:hAnsiTheme="minorHAnsi" w:cstheme="minorHAnsi"/>
          <w:lang w:eastAsia="en-GB"/>
        </w:rPr>
        <w:t xml:space="preserve"> local governance. The </w:t>
      </w:r>
      <w:r w:rsidRPr="0070290A">
        <w:rPr>
          <w:rFonts w:asciiTheme="minorHAnsi" w:hAnsiTheme="minorHAnsi" w:cstheme="minorHAnsi"/>
          <w:b/>
          <w:bCs/>
          <w:lang w:eastAsia="en-GB"/>
        </w:rPr>
        <w:t>Ministry for Human Rights and Refugees</w:t>
      </w:r>
      <w:r w:rsidRPr="0070290A">
        <w:rPr>
          <w:rFonts w:asciiTheme="minorHAnsi" w:hAnsiTheme="minorHAnsi" w:cstheme="minorHAnsi"/>
          <w:lang w:eastAsia="en-GB"/>
        </w:rPr>
        <w:t xml:space="preserve"> is the Project partner at state level. The Ministry has strong knowledge and experience in working at the grass-root level, particularly with regards to sustainable return, and has a political leverage in policy-making processes. </w:t>
      </w:r>
    </w:p>
    <w:p w14:paraId="5767BA80" w14:textId="77777777" w:rsidR="00A93EDF" w:rsidRPr="0070290A" w:rsidRDefault="00A93EDF" w:rsidP="00A93EDF">
      <w:pPr>
        <w:spacing w:before="120" w:after="240"/>
        <w:rPr>
          <w:rFonts w:asciiTheme="minorHAnsi" w:hAnsiTheme="minorHAnsi" w:cstheme="minorHAnsi"/>
          <w:lang w:eastAsia="en-GB"/>
        </w:rPr>
      </w:pPr>
      <w:r w:rsidRPr="0070290A">
        <w:rPr>
          <w:rFonts w:asciiTheme="minorHAnsi" w:hAnsiTheme="minorHAnsi" w:cstheme="minorHAnsi"/>
          <w:i/>
          <w:iCs/>
          <w:color w:val="00B050"/>
          <w:spacing w:val="-2"/>
          <w:szCs w:val="22"/>
          <w:u w:val="single"/>
        </w:rPr>
        <w:t>Entity-level institutions</w:t>
      </w:r>
      <w:r w:rsidRPr="0070290A">
        <w:rPr>
          <w:rFonts w:asciiTheme="minorHAnsi" w:hAnsiTheme="minorHAnsi" w:cstheme="minorHAnsi"/>
          <w:lang w:eastAsia="en-GB"/>
        </w:rPr>
        <w:t xml:space="preserve"> are the primary </w:t>
      </w:r>
      <w:proofErr w:type="gramStart"/>
      <w:r w:rsidRPr="0070290A">
        <w:rPr>
          <w:rFonts w:asciiTheme="minorHAnsi" w:hAnsiTheme="minorHAnsi" w:cstheme="minorHAnsi"/>
          <w:lang w:eastAsia="en-GB"/>
        </w:rPr>
        <w:t>policy-makers</w:t>
      </w:r>
      <w:proofErr w:type="gramEnd"/>
      <w:r w:rsidRPr="0070290A">
        <w:rPr>
          <w:rFonts w:asciiTheme="minorHAnsi" w:hAnsiTheme="minorHAnsi" w:cstheme="minorHAnsi"/>
          <w:lang w:eastAsia="en-GB"/>
        </w:rPr>
        <w:t xml:space="preserve"> in the domain of local governance and community governance. These are the </w:t>
      </w:r>
      <w:r w:rsidRPr="0070290A">
        <w:rPr>
          <w:rFonts w:asciiTheme="minorHAnsi" w:hAnsiTheme="minorHAnsi" w:cstheme="minorHAnsi"/>
          <w:b/>
          <w:bCs/>
          <w:lang w:eastAsia="en-GB"/>
        </w:rPr>
        <w:t>Ministry for Administration and Local Self-Government</w:t>
      </w:r>
      <w:r w:rsidRPr="0070290A">
        <w:rPr>
          <w:rFonts w:asciiTheme="minorHAnsi" w:hAnsiTheme="minorHAnsi" w:cstheme="minorHAnsi"/>
          <w:lang w:eastAsia="en-GB"/>
        </w:rPr>
        <w:t xml:space="preserve"> of </w:t>
      </w:r>
      <w:proofErr w:type="spellStart"/>
      <w:r w:rsidRPr="0070290A">
        <w:rPr>
          <w:rFonts w:asciiTheme="minorHAnsi" w:hAnsiTheme="minorHAnsi" w:cstheme="minorHAnsi"/>
          <w:lang w:eastAsia="en-GB"/>
        </w:rPr>
        <w:t>Republika</w:t>
      </w:r>
      <w:proofErr w:type="spellEnd"/>
      <w:r w:rsidRPr="0070290A">
        <w:rPr>
          <w:rFonts w:asciiTheme="minorHAnsi" w:hAnsiTheme="minorHAnsi" w:cstheme="minorHAnsi"/>
          <w:lang w:eastAsia="en-GB"/>
        </w:rPr>
        <w:t xml:space="preserve"> Srpska, as well as the </w:t>
      </w:r>
      <w:r w:rsidRPr="0070290A">
        <w:rPr>
          <w:rFonts w:asciiTheme="minorHAnsi" w:hAnsiTheme="minorHAnsi" w:cstheme="minorHAnsi"/>
          <w:b/>
          <w:bCs/>
          <w:lang w:eastAsia="en-GB"/>
        </w:rPr>
        <w:t>Federal Ministry of Justice</w:t>
      </w:r>
      <w:r w:rsidRPr="0070290A">
        <w:rPr>
          <w:rFonts w:asciiTheme="minorHAnsi" w:hAnsiTheme="minorHAnsi" w:cstheme="minorHAnsi"/>
          <w:lang w:eastAsia="en-GB"/>
        </w:rPr>
        <w:t xml:space="preserve"> through its </w:t>
      </w:r>
      <w:r w:rsidRPr="0070290A">
        <w:rPr>
          <w:rFonts w:asciiTheme="minorHAnsi" w:hAnsiTheme="minorHAnsi" w:cstheme="minorHAnsi"/>
          <w:b/>
          <w:bCs/>
          <w:lang w:eastAsia="en-GB"/>
        </w:rPr>
        <w:t>Federal Institute for Public Administration</w:t>
      </w:r>
      <w:r w:rsidRPr="0070290A">
        <w:rPr>
          <w:rFonts w:asciiTheme="minorHAnsi" w:hAnsiTheme="minorHAnsi" w:cstheme="minorHAnsi"/>
          <w:lang w:eastAsia="en-GB"/>
        </w:rPr>
        <w:t>. The latter is a valuable partner for addressing the policy changes in the Federation. To a certain extent, the constructive work of the Institute for Public Administration counterbalances the slow decision-making process of Parliament. Due to the unfavourable political climate, slow policy-formulation and decision-making process; insufficient political will to introduce reforms; year-long gap with government in technical mandate following the October 2018 General Elections, etc. – entity-level institutions and policy-makers can have a restraining power in wider policy and regulatory changes related to local governance and empowerment of MZs. Their capacities to front-line policy dialogue and engage in reform-oriented actions to improve local governance need to be advanced.</w:t>
      </w:r>
    </w:p>
    <w:p w14:paraId="416AAC2C" w14:textId="77777777" w:rsidR="00A93EDF" w:rsidRPr="0070290A" w:rsidRDefault="00A93EDF" w:rsidP="00A93EDF">
      <w:pPr>
        <w:spacing w:before="120" w:after="240"/>
        <w:rPr>
          <w:rFonts w:asciiTheme="minorHAnsi" w:hAnsiTheme="minorHAnsi" w:cstheme="minorHAnsi"/>
          <w:lang w:eastAsia="en-GB"/>
        </w:rPr>
      </w:pPr>
      <w:r w:rsidRPr="0070290A">
        <w:rPr>
          <w:rFonts w:asciiTheme="minorHAnsi" w:hAnsiTheme="minorHAnsi" w:cstheme="minorHAnsi"/>
          <w:i/>
          <w:iCs/>
          <w:color w:val="00B050"/>
          <w:spacing w:val="-2"/>
          <w:szCs w:val="22"/>
          <w:u w:val="single"/>
        </w:rPr>
        <w:t>Entity- level legislative bodies</w:t>
      </w:r>
      <w:r w:rsidRPr="000017A9">
        <w:rPr>
          <w:rFonts w:asciiTheme="minorHAnsi" w:hAnsiTheme="minorHAnsi" w:cstheme="minorHAnsi"/>
          <w:i/>
          <w:iCs/>
          <w:color w:val="00B050"/>
          <w:spacing w:val="-2"/>
          <w:szCs w:val="22"/>
          <w:u w:val="single"/>
        </w:rPr>
        <w:t>:</w:t>
      </w:r>
      <w:r w:rsidRPr="0070290A">
        <w:rPr>
          <w:rFonts w:asciiTheme="minorHAnsi" w:hAnsiTheme="minorHAnsi" w:cstheme="minorHAnsi"/>
          <w:lang w:eastAsia="en-GB"/>
        </w:rPr>
        <w:t xml:space="preserve"> Members of the </w:t>
      </w:r>
      <w:r w:rsidRPr="0070290A">
        <w:rPr>
          <w:rFonts w:asciiTheme="minorHAnsi" w:hAnsiTheme="minorHAnsi" w:cstheme="minorHAnsi"/>
          <w:b/>
          <w:bCs/>
          <w:lang w:eastAsia="en-GB"/>
        </w:rPr>
        <w:t>Parliament</w:t>
      </w:r>
      <w:r w:rsidRPr="0070290A">
        <w:rPr>
          <w:rFonts w:asciiTheme="minorHAnsi" w:hAnsiTheme="minorHAnsi" w:cstheme="minorHAnsi"/>
          <w:lang w:eastAsia="en-GB"/>
        </w:rPr>
        <w:t xml:space="preserve"> of the Federation of Bosnia and Herzegovina actively participate in the Commission for the Implementation of the Local Communities Status in the Legislation of the Federation. The Commission for Local Self-Governance within the House of Representatives is also a very important player with direct legislating mandate. However, the level of political interest and awareness on the importance of community governance is limited and undermines wider reform initiatives undertaken by the legislative bodies. The </w:t>
      </w:r>
      <w:r w:rsidRPr="0070290A">
        <w:rPr>
          <w:rFonts w:asciiTheme="minorHAnsi" w:hAnsiTheme="minorHAnsi" w:cstheme="minorHAnsi"/>
          <w:b/>
          <w:bCs/>
          <w:lang w:eastAsia="en-GB"/>
        </w:rPr>
        <w:t xml:space="preserve">National Assembly of </w:t>
      </w:r>
      <w:proofErr w:type="spellStart"/>
      <w:r w:rsidRPr="0070290A">
        <w:rPr>
          <w:rFonts w:asciiTheme="minorHAnsi" w:hAnsiTheme="minorHAnsi" w:cstheme="minorHAnsi"/>
          <w:b/>
          <w:bCs/>
          <w:lang w:eastAsia="en-GB"/>
        </w:rPr>
        <w:t>Republika</w:t>
      </w:r>
      <w:proofErr w:type="spellEnd"/>
      <w:r w:rsidRPr="0070290A">
        <w:rPr>
          <w:rFonts w:asciiTheme="minorHAnsi" w:hAnsiTheme="minorHAnsi" w:cstheme="minorHAnsi"/>
          <w:b/>
          <w:bCs/>
          <w:lang w:eastAsia="en-GB"/>
        </w:rPr>
        <w:t xml:space="preserve"> Srpska </w:t>
      </w:r>
      <w:r w:rsidRPr="0070290A">
        <w:rPr>
          <w:rFonts w:asciiTheme="minorHAnsi" w:hAnsiTheme="minorHAnsi" w:cstheme="minorHAnsi"/>
          <w:lang w:eastAsia="en-GB"/>
        </w:rPr>
        <w:t xml:space="preserve">is also a powerful legislative body at the entity level. The political discourse has not been in favour of embracing legislative changes in the local governance domain in </w:t>
      </w:r>
      <w:proofErr w:type="spellStart"/>
      <w:r w:rsidRPr="0070290A">
        <w:rPr>
          <w:rFonts w:asciiTheme="minorHAnsi" w:hAnsiTheme="minorHAnsi" w:cstheme="minorHAnsi"/>
          <w:lang w:eastAsia="en-GB"/>
        </w:rPr>
        <w:t>Republika</w:t>
      </w:r>
      <w:proofErr w:type="spellEnd"/>
      <w:r w:rsidRPr="0070290A">
        <w:rPr>
          <w:rFonts w:asciiTheme="minorHAnsi" w:hAnsiTheme="minorHAnsi" w:cstheme="minorHAnsi"/>
          <w:lang w:eastAsia="en-GB"/>
        </w:rPr>
        <w:t xml:space="preserve"> Srpska. This is a restraint for the broader local governance reform and empowerment of MZs, especially having in mind the lack of legal status of MZs in that entity. Together with the </w:t>
      </w:r>
      <w:r w:rsidRPr="0070290A">
        <w:rPr>
          <w:rFonts w:asciiTheme="minorHAnsi" w:hAnsiTheme="minorHAnsi" w:cstheme="minorHAnsi"/>
          <w:b/>
          <w:bCs/>
          <w:lang w:eastAsia="en-GB"/>
        </w:rPr>
        <w:t>RS Ministry for Administration and Local Self-Government</w:t>
      </w:r>
      <w:r w:rsidRPr="0070290A">
        <w:rPr>
          <w:rFonts w:asciiTheme="minorHAnsi" w:hAnsiTheme="minorHAnsi" w:cstheme="minorHAnsi"/>
          <w:lang w:eastAsia="en-GB"/>
        </w:rPr>
        <w:t xml:space="preserve"> and RS Working Team, the Project intends to initiate consultations that lead to changes and amendments to RS Law on Local Self-Governance.</w:t>
      </w:r>
    </w:p>
    <w:p w14:paraId="345BEE80" w14:textId="6BE245EF" w:rsidR="00A93EDF" w:rsidRPr="0070290A" w:rsidRDefault="00A93EDF" w:rsidP="00A93EDF">
      <w:pPr>
        <w:spacing w:before="120" w:after="240"/>
        <w:rPr>
          <w:rFonts w:asciiTheme="minorHAnsi" w:hAnsiTheme="minorHAnsi" w:cstheme="minorHAnsi"/>
          <w:lang w:eastAsia="en-GB"/>
        </w:rPr>
      </w:pPr>
      <w:r w:rsidRPr="0070290A">
        <w:rPr>
          <w:rFonts w:asciiTheme="minorHAnsi" w:hAnsiTheme="minorHAnsi" w:cstheme="minorHAnsi"/>
          <w:i/>
          <w:iCs/>
          <w:color w:val="00B050"/>
          <w:spacing w:val="-2"/>
          <w:szCs w:val="22"/>
          <w:u w:val="single"/>
        </w:rPr>
        <w:t>Cantonal authorities</w:t>
      </w:r>
      <w:r w:rsidRPr="0070290A">
        <w:rPr>
          <w:rFonts w:asciiTheme="minorHAnsi" w:hAnsiTheme="minorHAnsi" w:cstheme="minorHAnsi"/>
          <w:lang w:eastAsia="en-GB"/>
        </w:rPr>
        <w:t xml:space="preserve"> have concrete responsibilities and mandate related to local governance and as such represent important links in the policy chain from community to entity level efforts in the </w:t>
      </w:r>
      <w:r w:rsidRPr="0070290A">
        <w:rPr>
          <w:rFonts w:asciiTheme="minorHAnsi" w:hAnsiTheme="minorHAnsi" w:cstheme="minorHAnsi"/>
          <w:lang w:eastAsia="en-GB"/>
        </w:rPr>
        <w:lastRenderedPageBreak/>
        <w:t xml:space="preserve">federation of Bosnia and Herzegovina. </w:t>
      </w:r>
      <w:r w:rsidRPr="009A333C">
        <w:rPr>
          <w:rFonts w:asciiTheme="minorHAnsi" w:hAnsiTheme="minorHAnsi" w:cstheme="minorHAnsi"/>
          <w:lang w:eastAsia="en-GB"/>
        </w:rPr>
        <w:t xml:space="preserve">Cantonal governments (except for </w:t>
      </w:r>
      <w:r w:rsidR="00717149" w:rsidRPr="009A333C">
        <w:rPr>
          <w:rFonts w:asciiTheme="minorHAnsi" w:hAnsiTheme="minorHAnsi" w:cstheme="minorHAnsi"/>
          <w:lang w:eastAsia="en-GB"/>
        </w:rPr>
        <w:t>three</w:t>
      </w:r>
      <w:r w:rsidRPr="009A333C">
        <w:rPr>
          <w:rFonts w:asciiTheme="minorHAnsi" w:hAnsiTheme="minorHAnsi" w:cstheme="minorHAnsi"/>
          <w:lang w:eastAsia="en-GB"/>
        </w:rPr>
        <w:t xml:space="preserve"> canton</w:t>
      </w:r>
      <w:r w:rsidR="00717149" w:rsidRPr="009A333C">
        <w:rPr>
          <w:rFonts w:asciiTheme="minorHAnsi" w:hAnsiTheme="minorHAnsi" w:cstheme="minorHAnsi"/>
          <w:lang w:eastAsia="en-GB"/>
        </w:rPr>
        <w:t>s</w:t>
      </w:r>
      <w:r w:rsidRPr="009A333C">
        <w:rPr>
          <w:rFonts w:asciiTheme="minorHAnsi" w:hAnsiTheme="minorHAnsi" w:cstheme="minorHAnsi"/>
          <w:lang w:eastAsia="en-GB"/>
        </w:rPr>
        <w:t>)</w:t>
      </w:r>
      <w:r w:rsidR="00B6695B" w:rsidRPr="009A333C">
        <w:rPr>
          <w:rStyle w:val="FootnoteReference"/>
          <w:rFonts w:cstheme="minorHAnsi"/>
          <w:lang w:eastAsia="en-GB"/>
        </w:rPr>
        <w:footnoteReference w:id="11"/>
      </w:r>
      <w:r w:rsidRPr="009A333C">
        <w:rPr>
          <w:rFonts w:asciiTheme="minorHAnsi" w:hAnsiTheme="minorHAnsi" w:cstheme="minorHAnsi"/>
          <w:lang w:eastAsia="en-GB"/>
        </w:rPr>
        <w:t xml:space="preserve"> miss local governance regulatory frameworks and if there is an opportunity and</w:t>
      </w:r>
      <w:r w:rsidRPr="0070290A">
        <w:rPr>
          <w:rFonts w:asciiTheme="minorHAnsi" w:hAnsiTheme="minorHAnsi" w:cstheme="minorHAnsi"/>
          <w:lang w:eastAsia="en-GB"/>
        </w:rPr>
        <w:t xml:space="preserve"> initiative to develop cantonal legal frameworks, this may present a gateway to encourage empowerment of MZs through cantonal principal legislation. </w:t>
      </w:r>
    </w:p>
    <w:p w14:paraId="45D96829" w14:textId="77777777" w:rsidR="00A93EDF" w:rsidRPr="0070290A" w:rsidRDefault="00A93EDF" w:rsidP="00A93EDF">
      <w:pPr>
        <w:spacing w:before="120" w:after="240"/>
        <w:rPr>
          <w:rFonts w:asciiTheme="minorHAnsi" w:hAnsiTheme="minorHAnsi" w:cstheme="minorHAnsi"/>
          <w:spacing w:val="-2"/>
          <w:lang w:eastAsia="en-GB"/>
        </w:rPr>
      </w:pPr>
      <w:r w:rsidRPr="0070290A">
        <w:rPr>
          <w:rFonts w:asciiTheme="minorHAnsi" w:hAnsiTheme="minorHAnsi" w:cstheme="minorHAnsi"/>
          <w:i/>
          <w:iCs/>
          <w:color w:val="00B050"/>
          <w:spacing w:val="-2"/>
          <w:szCs w:val="22"/>
          <w:u w:val="single"/>
        </w:rPr>
        <w:t xml:space="preserve">The Government of </w:t>
      </w:r>
      <w:proofErr w:type="spellStart"/>
      <w:r w:rsidRPr="0070290A">
        <w:rPr>
          <w:rFonts w:asciiTheme="minorHAnsi" w:hAnsiTheme="minorHAnsi" w:cstheme="minorHAnsi"/>
          <w:i/>
          <w:iCs/>
          <w:color w:val="00B050"/>
          <w:spacing w:val="-2"/>
          <w:szCs w:val="22"/>
          <w:u w:val="single"/>
        </w:rPr>
        <w:t>Brčko</w:t>
      </w:r>
      <w:proofErr w:type="spellEnd"/>
      <w:r w:rsidRPr="0070290A">
        <w:rPr>
          <w:rFonts w:asciiTheme="minorHAnsi" w:hAnsiTheme="minorHAnsi" w:cstheme="minorHAnsi"/>
          <w:i/>
          <w:iCs/>
          <w:color w:val="00B050"/>
          <w:spacing w:val="-2"/>
          <w:szCs w:val="22"/>
          <w:u w:val="single"/>
        </w:rPr>
        <w:t xml:space="preserve"> District</w:t>
      </w:r>
      <w:r w:rsidRPr="0070290A">
        <w:rPr>
          <w:rFonts w:asciiTheme="minorHAnsi" w:hAnsiTheme="minorHAnsi" w:cstheme="minorHAnsi"/>
          <w:spacing w:val="-2"/>
          <w:lang w:eastAsia="en-GB"/>
        </w:rPr>
        <w:t xml:space="preserve"> holds broad competencies, responsibilities and resources </w:t>
      </w:r>
      <w:proofErr w:type="gramStart"/>
      <w:r w:rsidRPr="0070290A">
        <w:rPr>
          <w:rFonts w:asciiTheme="minorHAnsi" w:hAnsiTheme="minorHAnsi" w:cstheme="minorHAnsi"/>
          <w:spacing w:val="-2"/>
          <w:lang w:eastAsia="en-GB"/>
        </w:rPr>
        <w:t>with regard to</w:t>
      </w:r>
      <w:proofErr w:type="gramEnd"/>
      <w:r w:rsidRPr="0070290A">
        <w:rPr>
          <w:rFonts w:asciiTheme="minorHAnsi" w:hAnsiTheme="minorHAnsi" w:cstheme="minorHAnsi"/>
          <w:spacing w:val="-2"/>
          <w:lang w:eastAsia="en-GB"/>
        </w:rPr>
        <w:t xml:space="preserve"> local government. </w:t>
      </w:r>
      <w:proofErr w:type="spellStart"/>
      <w:r w:rsidRPr="0070290A">
        <w:rPr>
          <w:rFonts w:asciiTheme="minorHAnsi" w:hAnsiTheme="minorHAnsi" w:cstheme="minorHAnsi"/>
          <w:spacing w:val="-2"/>
          <w:lang w:eastAsia="en-GB"/>
        </w:rPr>
        <w:t>Brčko</w:t>
      </w:r>
      <w:proofErr w:type="spellEnd"/>
      <w:r w:rsidRPr="0070290A">
        <w:rPr>
          <w:rFonts w:asciiTheme="minorHAnsi" w:hAnsiTheme="minorHAnsi" w:cstheme="minorHAnsi"/>
          <w:spacing w:val="-2"/>
          <w:lang w:eastAsia="en-GB"/>
        </w:rPr>
        <w:t xml:space="preserve"> District is an important counterpart having in mind its unique for the country legislative portfolio regarding community governance. However, </w:t>
      </w:r>
      <w:proofErr w:type="spellStart"/>
      <w:r w:rsidRPr="0070290A">
        <w:rPr>
          <w:rFonts w:asciiTheme="minorHAnsi" w:hAnsiTheme="minorHAnsi" w:cstheme="minorHAnsi"/>
          <w:spacing w:val="-2"/>
          <w:lang w:eastAsia="en-GB"/>
        </w:rPr>
        <w:t>Brčko</w:t>
      </w:r>
      <w:proofErr w:type="spellEnd"/>
      <w:r w:rsidRPr="0070290A">
        <w:rPr>
          <w:rFonts w:asciiTheme="minorHAnsi" w:hAnsiTheme="minorHAnsi" w:cstheme="minorHAnsi"/>
          <w:spacing w:val="-2"/>
          <w:lang w:eastAsia="en-GB"/>
        </w:rPr>
        <w:t xml:space="preserve"> District authorities did not display strong political and institutional commitment to further advance their institutional capacities and MZ governance practices. With additional efforts and motivation, </w:t>
      </w:r>
      <w:proofErr w:type="spellStart"/>
      <w:r w:rsidRPr="0070290A">
        <w:rPr>
          <w:rFonts w:asciiTheme="minorHAnsi" w:hAnsiTheme="minorHAnsi" w:cstheme="minorHAnsi"/>
          <w:spacing w:val="-2"/>
          <w:lang w:eastAsia="en-GB"/>
        </w:rPr>
        <w:t>Brčko</w:t>
      </w:r>
      <w:proofErr w:type="spellEnd"/>
      <w:r w:rsidRPr="0070290A">
        <w:rPr>
          <w:rFonts w:asciiTheme="minorHAnsi" w:hAnsiTheme="minorHAnsi" w:cstheme="minorHAnsi"/>
          <w:spacing w:val="-2"/>
          <w:lang w:eastAsia="en-GB"/>
        </w:rPr>
        <w:t xml:space="preserve"> District partners can serve as excellent path-setters in contemporary community governance models. Project efforts will be oriented to institutionalisation of the MZ Methodology and analysis of implications of the current BD Law on Local Communities on activism of MZs along the four models defined by the MZ Vision.</w:t>
      </w:r>
    </w:p>
    <w:p w14:paraId="407DC78F" w14:textId="77777777" w:rsidR="00A93EDF" w:rsidRPr="0070290A" w:rsidRDefault="00A93EDF" w:rsidP="00A93EDF">
      <w:pPr>
        <w:spacing w:before="120" w:after="120"/>
        <w:rPr>
          <w:rFonts w:asciiTheme="minorHAnsi" w:hAnsiTheme="minorHAnsi" w:cstheme="minorHAnsi"/>
          <w:spacing w:val="-2"/>
          <w:lang w:eastAsia="en-GB"/>
        </w:rPr>
      </w:pPr>
      <w:r w:rsidRPr="0070290A">
        <w:rPr>
          <w:rFonts w:asciiTheme="minorHAnsi" w:hAnsiTheme="minorHAnsi" w:cstheme="minorHAnsi"/>
          <w:i/>
          <w:iCs/>
          <w:color w:val="00B050"/>
          <w:spacing w:val="-2"/>
          <w:szCs w:val="22"/>
          <w:u w:val="single"/>
        </w:rPr>
        <w:t xml:space="preserve">Both entities’ Associations of Municipalities and Cities </w:t>
      </w:r>
      <w:r w:rsidRPr="0070290A">
        <w:rPr>
          <w:rFonts w:asciiTheme="minorHAnsi" w:hAnsiTheme="minorHAnsi" w:cstheme="minorHAnsi"/>
          <w:lang w:eastAsia="en-GB"/>
        </w:rPr>
        <w:t xml:space="preserve">have the mandate to legitimately represent the voice </w:t>
      </w:r>
      <w:r w:rsidRPr="0070290A">
        <w:rPr>
          <w:rFonts w:asciiTheme="minorHAnsi" w:hAnsiTheme="minorHAnsi" w:cstheme="minorHAnsi"/>
          <w:spacing w:val="-2"/>
          <w:lang w:eastAsia="en-GB"/>
        </w:rPr>
        <w:t xml:space="preserve">of local governments and play an important role in policy advocacy processes and mobilising actions from local governments. Both AMCs play an important role in facilitating exchange of good practices and solutions from the MZ-level work and supporting the MZ Network. However, their professional service departments lack </w:t>
      </w:r>
      <w:proofErr w:type="gramStart"/>
      <w:r w:rsidRPr="0070290A">
        <w:rPr>
          <w:rFonts w:asciiTheme="minorHAnsi" w:hAnsiTheme="minorHAnsi" w:cstheme="minorHAnsi"/>
          <w:spacing w:val="-2"/>
          <w:lang w:eastAsia="en-GB"/>
        </w:rPr>
        <w:t>sufficient</w:t>
      </w:r>
      <w:proofErr w:type="gramEnd"/>
      <w:r w:rsidRPr="0070290A">
        <w:rPr>
          <w:rFonts w:asciiTheme="minorHAnsi" w:hAnsiTheme="minorHAnsi" w:cstheme="minorHAnsi"/>
          <w:spacing w:val="-2"/>
          <w:lang w:eastAsia="en-GB"/>
        </w:rPr>
        <w:t xml:space="preserve"> human and technical capacity to perform advocacy functions in the most effective manner. Strengthening capacities of AMCs’ expert bodies can enhance their advocacy capacity. The AMCs are expected to have a lead role in the “spill-over effect˝ of transferring good practices among local governments and MZs. </w:t>
      </w:r>
    </w:p>
    <w:p w14:paraId="345D8A8C" w14:textId="77777777" w:rsidR="00A93EDF" w:rsidRPr="0070290A" w:rsidRDefault="00A93EDF" w:rsidP="00A93EDF">
      <w:pPr>
        <w:spacing w:before="120" w:after="120"/>
        <w:rPr>
          <w:rFonts w:asciiTheme="minorHAnsi" w:hAnsiTheme="minorHAnsi" w:cstheme="minorHAnsi"/>
          <w:spacing w:val="-2"/>
          <w:lang w:eastAsia="en-GB"/>
        </w:rPr>
      </w:pPr>
    </w:p>
    <w:p w14:paraId="0398EF49" w14:textId="77777777" w:rsidR="00A93EDF" w:rsidRPr="0070290A" w:rsidRDefault="00A93EDF" w:rsidP="00A93EDF">
      <w:pPr>
        <w:spacing w:before="120" w:after="120"/>
        <w:rPr>
          <w:rFonts w:asciiTheme="minorHAnsi" w:hAnsiTheme="minorHAnsi" w:cstheme="minorHAnsi"/>
          <w:b/>
          <w:bCs/>
        </w:rPr>
      </w:pPr>
      <w:r w:rsidRPr="0070290A">
        <w:rPr>
          <w:rFonts w:asciiTheme="minorHAnsi" w:hAnsiTheme="minorHAnsi" w:cstheme="minorHAnsi"/>
          <w:b/>
          <w:bCs/>
          <w:szCs w:val="22"/>
        </w:rPr>
        <w:t>Key achievements of the “Strengthening the Role of Local Communities/</w:t>
      </w:r>
      <w:proofErr w:type="spellStart"/>
      <w:r w:rsidRPr="0070290A">
        <w:rPr>
          <w:rFonts w:asciiTheme="minorHAnsi" w:hAnsiTheme="minorHAnsi" w:cstheme="minorHAnsi"/>
          <w:b/>
          <w:bCs/>
          <w:i/>
          <w:iCs/>
          <w:szCs w:val="22"/>
        </w:rPr>
        <w:t>Mjesne</w:t>
      </w:r>
      <w:proofErr w:type="spellEnd"/>
      <w:r w:rsidRPr="0070290A">
        <w:rPr>
          <w:rFonts w:asciiTheme="minorHAnsi" w:hAnsiTheme="minorHAnsi" w:cstheme="minorHAnsi"/>
          <w:b/>
          <w:bCs/>
          <w:i/>
          <w:iCs/>
          <w:szCs w:val="22"/>
        </w:rPr>
        <w:t xml:space="preserve"> </w:t>
      </w:r>
      <w:proofErr w:type="spellStart"/>
      <w:r w:rsidRPr="0070290A">
        <w:rPr>
          <w:rFonts w:asciiTheme="minorHAnsi" w:hAnsiTheme="minorHAnsi" w:cstheme="minorHAnsi"/>
          <w:b/>
          <w:bCs/>
          <w:i/>
          <w:iCs/>
          <w:szCs w:val="22"/>
        </w:rPr>
        <w:t>zajednice</w:t>
      </w:r>
      <w:proofErr w:type="spellEnd"/>
      <w:r w:rsidRPr="0070290A">
        <w:rPr>
          <w:rFonts w:asciiTheme="minorHAnsi" w:hAnsiTheme="minorHAnsi" w:cstheme="minorHAnsi"/>
          <w:b/>
          <w:bCs/>
          <w:szCs w:val="22"/>
        </w:rPr>
        <w:t xml:space="preserve"> in Bosnia and</w:t>
      </w:r>
      <w:r w:rsidRPr="0070290A">
        <w:rPr>
          <w:rFonts w:asciiTheme="minorHAnsi" w:hAnsiTheme="minorHAnsi" w:cstheme="minorHAnsi"/>
          <w:b/>
          <w:bCs/>
        </w:rPr>
        <w:t xml:space="preserve"> Herzegovina” Project and lessons learnt as premise for further efforts in this area</w:t>
      </w:r>
    </w:p>
    <w:p w14:paraId="1D206F81" w14:textId="1BAEC2E3" w:rsidR="00A93EDF" w:rsidRPr="0070290A" w:rsidRDefault="00A93EDF" w:rsidP="00A93EDF">
      <w:pPr>
        <w:spacing w:before="120" w:after="120"/>
        <w:rPr>
          <w:rFonts w:asciiTheme="minorHAnsi" w:hAnsiTheme="minorHAnsi" w:cstheme="minorHAnsi"/>
        </w:rPr>
      </w:pPr>
      <w:r w:rsidRPr="0070290A">
        <w:rPr>
          <w:rFonts w:asciiTheme="minorHAnsi" w:hAnsiTheme="minorHAnsi" w:cstheme="minorHAnsi"/>
          <w:i/>
          <w:iCs/>
          <w:color w:val="00B050"/>
          <w:spacing w:val="-2"/>
          <w:szCs w:val="22"/>
          <w:u w:val="single"/>
        </w:rPr>
        <w:t>Highlight achievements</w:t>
      </w:r>
      <w:r w:rsidRPr="000017A9">
        <w:rPr>
          <w:rFonts w:asciiTheme="minorHAnsi" w:hAnsiTheme="minorHAnsi" w:cstheme="minorHAnsi"/>
          <w:i/>
          <w:iCs/>
          <w:color w:val="00B050"/>
          <w:spacing w:val="-2"/>
          <w:szCs w:val="22"/>
          <w:u w:val="single"/>
        </w:rPr>
        <w:t>:</w:t>
      </w:r>
      <w:r w:rsidRPr="0070290A">
        <w:rPr>
          <w:rFonts w:asciiTheme="minorHAnsi" w:hAnsiTheme="minorHAnsi" w:cstheme="minorHAnsi"/>
        </w:rPr>
        <w:t xml:space="preserve"> The first phase of the Project, which is a joint </w:t>
      </w:r>
      <w:r w:rsidR="00342C14">
        <w:rPr>
          <w:rFonts w:asciiTheme="minorHAnsi" w:hAnsiTheme="minorHAnsi" w:cstheme="minorHAnsi"/>
        </w:rPr>
        <w:t>project</w:t>
      </w:r>
      <w:r w:rsidRPr="0070290A">
        <w:rPr>
          <w:rFonts w:asciiTheme="minorHAnsi" w:hAnsiTheme="minorHAnsi" w:cstheme="minorHAnsi"/>
        </w:rPr>
        <w:t xml:space="preserve"> of the Government of Switzerland and the Government of Sweden, implemented by the UNDP, was launched in 2015. </w:t>
      </w:r>
      <w:r w:rsidR="00F9758F" w:rsidRPr="0070290A">
        <w:rPr>
          <w:rFonts w:asciiTheme="minorHAnsi" w:hAnsiTheme="minorHAnsi" w:cstheme="minorHAnsi"/>
        </w:rPr>
        <w:t>It</w:t>
      </w:r>
      <w:r w:rsidR="00F9758F">
        <w:rPr>
          <w:rFonts w:asciiTheme="minorHAnsi" w:hAnsiTheme="minorHAnsi" w:cstheme="minorHAnsi"/>
        </w:rPr>
        <w:t>s</w:t>
      </w:r>
      <w:r w:rsidRPr="0070290A">
        <w:rPr>
          <w:rFonts w:asciiTheme="minorHAnsi" w:hAnsiTheme="minorHAnsi" w:cstheme="minorHAnsi"/>
        </w:rPr>
        <w:t xml:space="preserve"> main objective was to improve the quality of life of citizens of Bosnia and Herzegovina through enhancing local services and increasing democratic accountability and social inclusion. The Project focused on </w:t>
      </w:r>
      <w:r w:rsidRPr="0070290A">
        <w:rPr>
          <w:rFonts w:asciiTheme="minorHAnsi" w:hAnsiTheme="minorHAnsi" w:cstheme="minorHAnsi"/>
          <w:b/>
          <w:bCs/>
        </w:rPr>
        <w:t>encouraging community-led local development and revitalising MZs as important players in local development</w:t>
      </w:r>
      <w:r w:rsidRPr="0070290A">
        <w:rPr>
          <w:rFonts w:asciiTheme="minorHAnsi" w:hAnsiTheme="minorHAnsi" w:cstheme="minorHAnsi"/>
        </w:rPr>
        <w:t xml:space="preserve">. It stimulated active citizens, facilitated stronger engagement of communities in governance matters, improved citizen-centred public service delivery and advanced the MZ capacities in 24 local governments (18% of all local governments) and 136 MZs (6% of all MZs in the country). These in turn contributed to restored trust among citizens to their governments and affirmed the believe that change is possible. </w:t>
      </w:r>
    </w:p>
    <w:p w14:paraId="0062733F" w14:textId="77777777" w:rsidR="00A93EDF" w:rsidRPr="0070290A" w:rsidRDefault="00A93EDF" w:rsidP="00A93EDF">
      <w:pPr>
        <w:spacing w:before="120" w:after="120"/>
        <w:rPr>
          <w:rFonts w:asciiTheme="minorHAnsi" w:hAnsiTheme="minorHAnsi" w:cstheme="minorHAnsi"/>
        </w:rPr>
      </w:pPr>
      <w:r w:rsidRPr="0070290A">
        <w:rPr>
          <w:rFonts w:asciiTheme="minorHAnsi" w:hAnsiTheme="minorHAnsi" w:cstheme="minorHAnsi"/>
        </w:rPr>
        <w:t xml:space="preserve">The central-piece Project achievement is the </w:t>
      </w:r>
      <w:r w:rsidRPr="0070290A">
        <w:rPr>
          <w:rFonts w:asciiTheme="minorHAnsi" w:hAnsiTheme="minorHAnsi" w:cstheme="minorHAnsi"/>
          <w:b/>
        </w:rPr>
        <w:t>development of the MZs Vision</w:t>
      </w:r>
      <w:r w:rsidRPr="0070290A">
        <w:rPr>
          <w:rFonts w:asciiTheme="minorHAnsi" w:hAnsiTheme="minorHAnsi" w:cstheme="minorHAnsi"/>
        </w:rPr>
        <w:t xml:space="preserve">, which is the legitimate foundation for potential reforms towards stronger local communities and a </w:t>
      </w:r>
      <w:r w:rsidRPr="0070290A">
        <w:rPr>
          <w:rFonts w:asciiTheme="minorHAnsi" w:hAnsiTheme="minorHAnsi" w:cstheme="minorHAnsi"/>
          <w:b/>
        </w:rPr>
        <w:t>springboard for future systemic changes</w:t>
      </w:r>
      <w:r w:rsidRPr="0070290A">
        <w:rPr>
          <w:rFonts w:asciiTheme="minorHAnsi" w:hAnsiTheme="minorHAnsi" w:cstheme="minorHAnsi"/>
        </w:rPr>
        <w:t xml:space="preserve"> in the area of community governance. </w:t>
      </w:r>
      <w:r w:rsidRPr="0070290A">
        <w:rPr>
          <w:rFonts w:asciiTheme="minorHAnsi" w:hAnsiTheme="minorHAnsi" w:cstheme="minorHAnsi"/>
          <w:spacing w:val="-2"/>
        </w:rPr>
        <w:t xml:space="preserve">The </w:t>
      </w:r>
      <w:r w:rsidRPr="0070290A">
        <w:rPr>
          <w:rFonts w:asciiTheme="minorHAnsi" w:hAnsiTheme="minorHAnsi" w:cstheme="minorHAnsi"/>
          <w:bCs/>
          <w:spacing w:val="-2"/>
        </w:rPr>
        <w:t>MZ Vision set the following</w:t>
      </w:r>
      <w:r w:rsidRPr="0070290A">
        <w:rPr>
          <w:rFonts w:asciiTheme="minorHAnsi" w:hAnsiTheme="minorHAnsi" w:cstheme="minorHAnsi"/>
          <w:b/>
          <w:spacing w:val="-2"/>
        </w:rPr>
        <w:t xml:space="preserve"> four main MZ functions</w:t>
      </w:r>
      <w:r w:rsidRPr="0070290A">
        <w:rPr>
          <w:rFonts w:asciiTheme="minorHAnsi" w:hAnsiTheme="minorHAnsi" w:cstheme="minorHAnsi"/>
          <w:bCs/>
          <w:spacing w:val="-2"/>
        </w:rPr>
        <w:t>:</w:t>
      </w:r>
      <w:r w:rsidRPr="0070290A">
        <w:rPr>
          <w:rFonts w:asciiTheme="minorHAnsi" w:hAnsiTheme="minorHAnsi" w:cstheme="minorHAnsi"/>
          <w:spacing w:val="-2"/>
        </w:rPr>
        <w:t xml:space="preserve"> (i) MZ as advocate of community interests; (ii) MZ as venue for service facilitation or service delivery; (iii) MZ as socio-cultural community centre; and (iv) MZ as venue for citizen participation. Having in mind the specifics within each locality, </w:t>
      </w:r>
      <w:proofErr w:type="gramStart"/>
      <w:r w:rsidRPr="0070290A">
        <w:rPr>
          <w:rFonts w:asciiTheme="minorHAnsi" w:hAnsiTheme="minorHAnsi" w:cstheme="minorHAnsi"/>
          <w:spacing w:val="-2"/>
        </w:rPr>
        <w:t>in reality MZs</w:t>
      </w:r>
      <w:proofErr w:type="gramEnd"/>
      <w:r w:rsidRPr="0070290A">
        <w:rPr>
          <w:rFonts w:asciiTheme="minorHAnsi" w:hAnsiTheme="minorHAnsi" w:cstheme="minorHAnsi"/>
          <w:spacing w:val="-2"/>
        </w:rPr>
        <w:t xml:space="preserve"> take more of these roles at the same time and, at all times, serve as democratic spaces for the citizens, contributing to a more people-centred public service delivery and accountable local governments. Interventions aimed at involving </w:t>
      </w:r>
      <w:r w:rsidRPr="0070290A">
        <w:rPr>
          <w:rFonts w:asciiTheme="minorHAnsi" w:hAnsiTheme="minorHAnsi" w:cstheme="minorHAnsi"/>
          <w:b/>
          <w:spacing w:val="-2"/>
        </w:rPr>
        <w:t>women as drivers of change</w:t>
      </w:r>
      <w:r w:rsidRPr="0070290A">
        <w:rPr>
          <w:rFonts w:asciiTheme="minorHAnsi" w:hAnsiTheme="minorHAnsi" w:cstheme="minorHAnsi"/>
          <w:spacing w:val="-2"/>
        </w:rPr>
        <w:t xml:space="preserve"> at the community level have proven as a particularly effective strategy for accelerating development and yielding transformational change. The Project has successfully facilitated the piloting of elements of this vision at the local level. In parallel, the </w:t>
      </w:r>
      <w:r w:rsidRPr="0070290A">
        <w:rPr>
          <w:rFonts w:asciiTheme="minorHAnsi" w:hAnsiTheme="minorHAnsi" w:cstheme="minorHAnsi"/>
          <w:b/>
          <w:bCs/>
          <w:spacing w:val="-2"/>
        </w:rPr>
        <w:t>highly inclusive vision-setting process had traction at higher government levels</w:t>
      </w:r>
      <w:r w:rsidRPr="0070290A">
        <w:rPr>
          <w:rFonts w:asciiTheme="minorHAnsi" w:hAnsiTheme="minorHAnsi" w:cstheme="minorHAnsi"/>
          <w:spacing w:val="-2"/>
        </w:rPr>
        <w:t xml:space="preserve">. </w:t>
      </w:r>
      <w:r w:rsidRPr="0070290A">
        <w:rPr>
          <w:rFonts w:asciiTheme="minorHAnsi" w:hAnsiTheme="minorHAnsi" w:cstheme="minorHAnsi"/>
        </w:rPr>
        <w:t xml:space="preserve">The entity parliamentary commissions and </w:t>
      </w:r>
      <w:proofErr w:type="spellStart"/>
      <w:r w:rsidRPr="0070290A">
        <w:rPr>
          <w:rFonts w:asciiTheme="minorHAnsi" w:hAnsiTheme="minorHAnsi" w:cstheme="minorHAnsi"/>
        </w:rPr>
        <w:t>Brčko</w:t>
      </w:r>
      <w:proofErr w:type="spellEnd"/>
      <w:r w:rsidRPr="0070290A">
        <w:rPr>
          <w:rFonts w:asciiTheme="minorHAnsi" w:hAnsiTheme="minorHAnsi" w:cstheme="minorHAnsi"/>
        </w:rPr>
        <w:t xml:space="preserve"> District authorities started to consider potential changes in the existing regulatory frameworks to ensure that </w:t>
      </w:r>
      <w:r w:rsidRPr="0070290A">
        <w:rPr>
          <w:rFonts w:asciiTheme="minorHAnsi" w:hAnsiTheme="minorHAnsi" w:cstheme="minorHAnsi"/>
        </w:rPr>
        <w:lastRenderedPageBreak/>
        <w:t xml:space="preserve">these are conducive for transforming the vision into practice. As a result, amendments to the Law on Principles of Local Self-Governance in the Federation of Bosnia and Herzegovina were drafted, while in the </w:t>
      </w:r>
      <w:bookmarkStart w:id="7" w:name="_Hlk18782688"/>
      <w:proofErr w:type="spellStart"/>
      <w:r w:rsidRPr="0070290A">
        <w:rPr>
          <w:rFonts w:asciiTheme="minorHAnsi" w:hAnsiTheme="minorHAnsi" w:cstheme="minorHAnsi"/>
        </w:rPr>
        <w:t>Republika</w:t>
      </w:r>
      <w:proofErr w:type="spellEnd"/>
      <w:r w:rsidRPr="0070290A">
        <w:rPr>
          <w:rFonts w:asciiTheme="minorHAnsi" w:hAnsiTheme="minorHAnsi" w:cstheme="minorHAnsi"/>
        </w:rPr>
        <w:t xml:space="preserve"> Srpska </w:t>
      </w:r>
      <w:bookmarkEnd w:id="7"/>
      <w:r w:rsidRPr="0070290A">
        <w:rPr>
          <w:rFonts w:asciiTheme="minorHAnsi" w:hAnsiTheme="minorHAnsi" w:cstheme="minorHAnsi"/>
        </w:rPr>
        <w:t xml:space="preserve">recommendations for legal improvements were defined. Despite the emerging policy commitment, slow decision-making and insufficient political will slow down substantial reform to empower MZs. On the other side, there is a </w:t>
      </w:r>
      <w:r w:rsidRPr="0070290A">
        <w:rPr>
          <w:rFonts w:asciiTheme="minorHAnsi" w:hAnsiTheme="minorHAnsi" w:cstheme="minorHAnsi"/>
          <w:b/>
          <w:bCs/>
        </w:rPr>
        <w:t xml:space="preserve">momentum for a broader community governance reform </w:t>
      </w:r>
      <w:r w:rsidRPr="0070290A">
        <w:rPr>
          <w:rFonts w:asciiTheme="minorHAnsi" w:hAnsiTheme="minorHAnsi" w:cstheme="minorHAnsi"/>
        </w:rPr>
        <w:t xml:space="preserve">that can be utilised in the future, to </w:t>
      </w:r>
      <w:r w:rsidRPr="0070290A">
        <w:rPr>
          <w:rFonts w:asciiTheme="minorHAnsi" w:hAnsiTheme="minorHAnsi" w:cstheme="minorHAnsi"/>
          <w:b/>
        </w:rPr>
        <w:t>look at the aspect of strengthening the role of MZ as integral part of a broader local governance reform package</w:t>
      </w:r>
      <w:r w:rsidRPr="0070290A">
        <w:rPr>
          <w:rFonts w:asciiTheme="minorHAnsi" w:hAnsiTheme="minorHAnsi" w:cstheme="minorHAnsi"/>
        </w:rPr>
        <w:t xml:space="preserve"> (as opposed to an isolated, stand-alone and project-led regulatory change). Further policy dialogue is needed in this regard, with stronger engagement of local governments, facilitated by the Associations of Municipalities and Cities and active engagement of citizens, organised civil society and network of MZs.</w:t>
      </w:r>
    </w:p>
    <w:p w14:paraId="5BEBE105" w14:textId="77777777" w:rsidR="00A93EDF" w:rsidRPr="0070290A" w:rsidRDefault="00A93EDF" w:rsidP="00A93EDF">
      <w:pPr>
        <w:spacing w:before="120" w:after="120"/>
        <w:rPr>
          <w:rFonts w:asciiTheme="minorHAnsi" w:hAnsiTheme="minorHAnsi" w:cstheme="minorHAnsi"/>
        </w:rPr>
      </w:pPr>
      <w:r w:rsidRPr="0070290A">
        <w:rPr>
          <w:rFonts w:asciiTheme="minorHAnsi" w:hAnsiTheme="minorHAnsi" w:cstheme="minorHAnsi"/>
          <w:spacing w:val="2"/>
        </w:rPr>
        <w:t xml:space="preserve">Elements of the MZ Vision were piloted at the local level, which not only instigated more responsive citizens and local development based on communities’ priorities, but also brought about </w:t>
      </w:r>
      <w:r w:rsidRPr="0070290A">
        <w:rPr>
          <w:rFonts w:asciiTheme="minorHAnsi" w:hAnsiTheme="minorHAnsi" w:cstheme="minorHAnsi"/>
          <w:b/>
          <w:spacing w:val="2"/>
        </w:rPr>
        <w:t>blueprints for its embedding within the local government regulatory and administrative frameworks</w:t>
      </w:r>
      <w:r w:rsidRPr="0070290A">
        <w:rPr>
          <w:rFonts w:asciiTheme="minorHAnsi" w:hAnsiTheme="minorHAnsi" w:cstheme="minorHAnsi"/>
          <w:spacing w:val="2"/>
        </w:rPr>
        <w:t xml:space="preserve">, without introduced reforms at higher government levels. This helped significant enhancement of MZs’ </w:t>
      </w:r>
      <w:r w:rsidRPr="0070290A">
        <w:rPr>
          <w:rFonts w:asciiTheme="minorHAnsi" w:hAnsiTheme="minorHAnsi" w:cstheme="minorHAnsi"/>
        </w:rPr>
        <w:t xml:space="preserve">operational, technical and organizational capacities, affirmation of vibrant and inclusive community forums as citizens’ voices, establishment of community hubs as new spaces for community life and interaction, </w:t>
      </w:r>
      <w:r w:rsidRPr="0070290A">
        <w:rPr>
          <w:rFonts w:asciiTheme="minorHAnsi" w:hAnsiTheme="minorHAnsi" w:cstheme="minorHAnsi"/>
          <w:b/>
          <w:bCs/>
        </w:rPr>
        <w:t>improved access to basic services for more than 156,000 citizens (44% women).</w:t>
      </w:r>
      <w:r w:rsidRPr="0070290A">
        <w:rPr>
          <w:rFonts w:asciiTheme="minorHAnsi" w:hAnsiTheme="minorHAnsi" w:cstheme="minorHAnsi"/>
        </w:rPr>
        <w:t xml:space="preserve"> </w:t>
      </w:r>
    </w:p>
    <w:p w14:paraId="0324724F" w14:textId="77777777" w:rsidR="00A93EDF" w:rsidRPr="0070290A" w:rsidRDefault="00A93EDF" w:rsidP="00A93EDF">
      <w:pPr>
        <w:spacing w:before="120" w:after="240"/>
        <w:rPr>
          <w:rFonts w:asciiTheme="minorHAnsi" w:hAnsiTheme="minorHAnsi" w:cstheme="minorHAnsi"/>
        </w:rPr>
      </w:pPr>
      <w:r w:rsidRPr="0070290A">
        <w:rPr>
          <w:rFonts w:asciiTheme="minorHAnsi" w:hAnsiTheme="minorHAnsi" w:cstheme="minorHAnsi"/>
        </w:rPr>
        <w:t>The table below provides a summary overview of priorities voiced by communities and implemented with support by the local government and the Project:</w:t>
      </w:r>
    </w:p>
    <w:tbl>
      <w:tblPr>
        <w:tblW w:w="7928" w:type="dxa"/>
        <w:jc w:val="center"/>
        <w:tblLayout w:type="fixed"/>
        <w:tblLook w:val="04A0" w:firstRow="1" w:lastRow="0" w:firstColumn="1" w:lastColumn="0" w:noHBand="0" w:noVBand="1"/>
      </w:tblPr>
      <w:tblGrid>
        <w:gridCol w:w="2671"/>
        <w:gridCol w:w="1714"/>
        <w:gridCol w:w="1863"/>
        <w:gridCol w:w="1680"/>
      </w:tblGrid>
      <w:tr w:rsidR="00A93EDF" w:rsidRPr="0070290A" w14:paraId="0655279C" w14:textId="77777777" w:rsidTr="001163B0">
        <w:trPr>
          <w:trHeight w:val="412"/>
          <w:tblHeader/>
          <w:jc w:val="center"/>
        </w:trPr>
        <w:tc>
          <w:tcPr>
            <w:tcW w:w="7928" w:type="dxa"/>
            <w:gridSpan w:val="4"/>
            <w:tcBorders>
              <w:top w:val="single" w:sz="8" w:space="0" w:color="auto"/>
              <w:left w:val="single" w:sz="8" w:space="0" w:color="auto"/>
              <w:bottom w:val="single" w:sz="4" w:space="0" w:color="auto"/>
              <w:right w:val="single" w:sz="8" w:space="0" w:color="000000"/>
            </w:tcBorders>
            <w:shd w:val="clear" w:color="auto" w:fill="D9E2F3" w:themeFill="accent1" w:themeFillTint="33"/>
            <w:vAlign w:val="center"/>
            <w:hideMark/>
          </w:tcPr>
          <w:p w14:paraId="2841FB5F" w14:textId="77777777" w:rsidR="00A93EDF" w:rsidRPr="0070290A" w:rsidRDefault="00A93EDF" w:rsidP="001163B0">
            <w:pPr>
              <w:spacing w:after="0"/>
              <w:jc w:val="center"/>
              <w:rPr>
                <w:rFonts w:asciiTheme="minorHAnsi" w:hAnsiTheme="minorHAnsi" w:cstheme="minorHAnsi"/>
                <w:b/>
                <w:bCs/>
                <w:color w:val="000000"/>
                <w:sz w:val="20"/>
                <w:szCs w:val="20"/>
              </w:rPr>
            </w:pPr>
            <w:r w:rsidRPr="0070290A">
              <w:rPr>
                <w:rFonts w:asciiTheme="minorHAnsi" w:hAnsiTheme="minorHAnsi" w:cstheme="minorHAnsi"/>
                <w:b/>
                <w:bCs/>
                <w:color w:val="000000"/>
                <w:sz w:val="20"/>
                <w:szCs w:val="20"/>
              </w:rPr>
              <w:t>PROJECTS VOICED BY CITIZENS WITHIN MZs (BY CATEGORIES/SERVICES)</w:t>
            </w:r>
          </w:p>
        </w:tc>
      </w:tr>
      <w:tr w:rsidR="00A93EDF" w:rsidRPr="0070290A" w14:paraId="02B3C5C1" w14:textId="77777777" w:rsidTr="001163B0">
        <w:trPr>
          <w:trHeight w:val="555"/>
          <w:tblHeader/>
          <w:jc w:val="center"/>
        </w:trPr>
        <w:tc>
          <w:tcPr>
            <w:tcW w:w="2671" w:type="dxa"/>
            <w:tcBorders>
              <w:top w:val="nil"/>
              <w:left w:val="single" w:sz="8" w:space="0" w:color="auto"/>
              <w:bottom w:val="single" w:sz="4" w:space="0" w:color="auto"/>
              <w:right w:val="single" w:sz="4" w:space="0" w:color="auto"/>
            </w:tcBorders>
            <w:shd w:val="clear" w:color="auto" w:fill="D9E2F3" w:themeFill="accent1" w:themeFillTint="33"/>
            <w:vAlign w:val="center"/>
            <w:hideMark/>
          </w:tcPr>
          <w:p w14:paraId="0BDD49B7" w14:textId="77777777" w:rsidR="00A93EDF" w:rsidRPr="0070290A" w:rsidRDefault="00A93EDF" w:rsidP="001163B0">
            <w:pPr>
              <w:spacing w:after="0"/>
              <w:jc w:val="center"/>
              <w:rPr>
                <w:rFonts w:asciiTheme="minorHAnsi" w:hAnsiTheme="minorHAnsi" w:cstheme="minorHAnsi"/>
                <w:b/>
                <w:bCs/>
                <w:color w:val="000000"/>
                <w:sz w:val="20"/>
                <w:szCs w:val="20"/>
              </w:rPr>
            </w:pPr>
            <w:r w:rsidRPr="0070290A">
              <w:rPr>
                <w:rFonts w:asciiTheme="minorHAnsi" w:hAnsiTheme="minorHAnsi" w:cstheme="minorHAnsi"/>
                <w:b/>
                <w:bCs/>
                <w:color w:val="000000"/>
                <w:sz w:val="20"/>
                <w:szCs w:val="20"/>
              </w:rPr>
              <w:t>Category/Service</w:t>
            </w:r>
          </w:p>
        </w:tc>
        <w:tc>
          <w:tcPr>
            <w:tcW w:w="1714" w:type="dxa"/>
            <w:tcBorders>
              <w:top w:val="nil"/>
              <w:left w:val="nil"/>
              <w:bottom w:val="single" w:sz="4" w:space="0" w:color="auto"/>
              <w:right w:val="single" w:sz="4" w:space="0" w:color="auto"/>
            </w:tcBorders>
            <w:shd w:val="clear" w:color="auto" w:fill="D9E2F3" w:themeFill="accent1" w:themeFillTint="33"/>
            <w:vAlign w:val="center"/>
            <w:hideMark/>
          </w:tcPr>
          <w:p w14:paraId="4361B43E" w14:textId="77777777" w:rsidR="00A93EDF" w:rsidRPr="0070290A" w:rsidRDefault="00A93EDF" w:rsidP="001163B0">
            <w:pPr>
              <w:spacing w:after="0"/>
              <w:jc w:val="center"/>
              <w:rPr>
                <w:rFonts w:asciiTheme="minorHAnsi" w:hAnsiTheme="minorHAnsi" w:cstheme="minorHAnsi"/>
                <w:b/>
                <w:bCs/>
                <w:color w:val="000000"/>
                <w:sz w:val="20"/>
                <w:szCs w:val="20"/>
              </w:rPr>
            </w:pPr>
            <w:r w:rsidRPr="0070290A">
              <w:rPr>
                <w:rFonts w:asciiTheme="minorHAnsi" w:hAnsiTheme="minorHAnsi" w:cstheme="minorHAnsi"/>
                <w:b/>
                <w:bCs/>
                <w:color w:val="000000"/>
                <w:sz w:val="20"/>
                <w:szCs w:val="20"/>
              </w:rPr>
              <w:t xml:space="preserve">Number of implemented projects </w:t>
            </w:r>
          </w:p>
        </w:tc>
        <w:tc>
          <w:tcPr>
            <w:tcW w:w="1863" w:type="dxa"/>
            <w:tcBorders>
              <w:top w:val="nil"/>
              <w:left w:val="nil"/>
              <w:bottom w:val="single" w:sz="4" w:space="0" w:color="auto"/>
              <w:right w:val="single" w:sz="4" w:space="0" w:color="auto"/>
            </w:tcBorders>
            <w:shd w:val="clear" w:color="auto" w:fill="D9E2F3" w:themeFill="accent1" w:themeFillTint="33"/>
            <w:vAlign w:val="center"/>
            <w:hideMark/>
          </w:tcPr>
          <w:p w14:paraId="164C824C" w14:textId="77777777" w:rsidR="00A93EDF" w:rsidRPr="0070290A" w:rsidRDefault="00A93EDF" w:rsidP="001163B0">
            <w:pPr>
              <w:spacing w:after="0"/>
              <w:jc w:val="center"/>
              <w:rPr>
                <w:rFonts w:asciiTheme="minorHAnsi" w:hAnsiTheme="minorHAnsi" w:cstheme="minorHAnsi"/>
                <w:b/>
                <w:bCs/>
                <w:color w:val="000000"/>
                <w:sz w:val="20"/>
                <w:szCs w:val="20"/>
              </w:rPr>
            </w:pPr>
            <w:r w:rsidRPr="0070290A">
              <w:rPr>
                <w:rFonts w:asciiTheme="minorHAnsi" w:hAnsiTheme="minorHAnsi" w:cstheme="minorHAnsi"/>
                <w:b/>
                <w:bCs/>
                <w:color w:val="000000"/>
                <w:sz w:val="20"/>
                <w:szCs w:val="20"/>
              </w:rPr>
              <w:t>Projects budget (KM)</w:t>
            </w:r>
          </w:p>
        </w:tc>
        <w:tc>
          <w:tcPr>
            <w:tcW w:w="1680" w:type="dxa"/>
            <w:tcBorders>
              <w:top w:val="nil"/>
              <w:left w:val="nil"/>
              <w:bottom w:val="single" w:sz="4" w:space="0" w:color="auto"/>
              <w:right w:val="single" w:sz="8" w:space="0" w:color="auto"/>
            </w:tcBorders>
            <w:shd w:val="clear" w:color="auto" w:fill="D9E2F3" w:themeFill="accent1" w:themeFillTint="33"/>
            <w:vAlign w:val="center"/>
            <w:hideMark/>
          </w:tcPr>
          <w:p w14:paraId="102F53F0" w14:textId="77777777" w:rsidR="00A93EDF" w:rsidRPr="0070290A" w:rsidRDefault="00A93EDF" w:rsidP="001163B0">
            <w:pPr>
              <w:spacing w:after="0"/>
              <w:jc w:val="center"/>
              <w:rPr>
                <w:rFonts w:asciiTheme="minorHAnsi" w:hAnsiTheme="minorHAnsi" w:cstheme="minorHAnsi"/>
                <w:b/>
                <w:bCs/>
                <w:color w:val="000000"/>
                <w:sz w:val="20"/>
                <w:szCs w:val="20"/>
              </w:rPr>
            </w:pPr>
            <w:r w:rsidRPr="0070290A">
              <w:rPr>
                <w:rFonts w:asciiTheme="minorHAnsi" w:hAnsiTheme="minorHAnsi" w:cstheme="minorHAnsi"/>
                <w:b/>
                <w:bCs/>
                <w:color w:val="000000"/>
                <w:sz w:val="20"/>
                <w:szCs w:val="20"/>
              </w:rPr>
              <w:t>% of total investment</w:t>
            </w:r>
          </w:p>
        </w:tc>
      </w:tr>
      <w:tr w:rsidR="00A93EDF" w:rsidRPr="0070290A" w14:paraId="5E4755B2" w14:textId="77777777" w:rsidTr="001163B0">
        <w:trPr>
          <w:trHeight w:val="316"/>
          <w:jc w:val="center"/>
        </w:trPr>
        <w:tc>
          <w:tcPr>
            <w:tcW w:w="2671" w:type="dxa"/>
            <w:tcBorders>
              <w:top w:val="nil"/>
              <w:left w:val="single" w:sz="8" w:space="0" w:color="auto"/>
              <w:bottom w:val="single" w:sz="4" w:space="0" w:color="auto"/>
              <w:right w:val="single" w:sz="4" w:space="0" w:color="auto"/>
            </w:tcBorders>
            <w:shd w:val="clear" w:color="auto" w:fill="auto"/>
            <w:vAlign w:val="center"/>
            <w:hideMark/>
          </w:tcPr>
          <w:p w14:paraId="45B62CFE" w14:textId="77777777" w:rsidR="00A93EDF" w:rsidRPr="0070290A" w:rsidRDefault="00A93EDF" w:rsidP="001163B0">
            <w:pPr>
              <w:spacing w:after="0"/>
              <w:rPr>
                <w:rFonts w:asciiTheme="minorHAnsi" w:hAnsiTheme="minorHAnsi" w:cstheme="minorHAnsi"/>
                <w:color w:val="000000"/>
                <w:sz w:val="20"/>
                <w:szCs w:val="20"/>
              </w:rPr>
            </w:pPr>
            <w:r w:rsidRPr="0070290A">
              <w:rPr>
                <w:rFonts w:asciiTheme="minorHAnsi" w:hAnsiTheme="minorHAnsi" w:cstheme="minorHAnsi"/>
                <w:color w:val="000000"/>
                <w:sz w:val="20"/>
                <w:szCs w:val="20"/>
              </w:rPr>
              <w:t>Asphalting/Road paving</w:t>
            </w:r>
          </w:p>
        </w:tc>
        <w:tc>
          <w:tcPr>
            <w:tcW w:w="1714" w:type="dxa"/>
            <w:tcBorders>
              <w:top w:val="nil"/>
              <w:left w:val="nil"/>
              <w:bottom w:val="single" w:sz="4" w:space="0" w:color="auto"/>
              <w:right w:val="single" w:sz="4" w:space="0" w:color="auto"/>
            </w:tcBorders>
            <w:shd w:val="clear" w:color="auto" w:fill="auto"/>
            <w:vAlign w:val="center"/>
            <w:hideMark/>
          </w:tcPr>
          <w:p w14:paraId="78E8E8BC" w14:textId="77777777" w:rsidR="00A93EDF" w:rsidRPr="0070290A" w:rsidRDefault="00A93EDF" w:rsidP="001163B0">
            <w:pPr>
              <w:spacing w:after="0"/>
              <w:jc w:val="center"/>
              <w:rPr>
                <w:rFonts w:asciiTheme="minorHAnsi" w:hAnsiTheme="minorHAnsi" w:cstheme="minorHAnsi"/>
                <w:color w:val="000000"/>
                <w:sz w:val="20"/>
                <w:szCs w:val="20"/>
              </w:rPr>
            </w:pPr>
            <w:r w:rsidRPr="0070290A">
              <w:rPr>
                <w:rFonts w:asciiTheme="minorHAnsi" w:hAnsiTheme="minorHAnsi" w:cstheme="minorHAnsi"/>
                <w:color w:val="000000"/>
                <w:sz w:val="20"/>
                <w:szCs w:val="20"/>
              </w:rPr>
              <w:t>60</w:t>
            </w:r>
          </w:p>
        </w:tc>
        <w:tc>
          <w:tcPr>
            <w:tcW w:w="1863" w:type="dxa"/>
            <w:tcBorders>
              <w:top w:val="nil"/>
              <w:left w:val="nil"/>
              <w:bottom w:val="single" w:sz="4" w:space="0" w:color="auto"/>
              <w:right w:val="single" w:sz="4" w:space="0" w:color="auto"/>
            </w:tcBorders>
            <w:shd w:val="clear" w:color="auto" w:fill="auto"/>
            <w:vAlign w:val="center"/>
            <w:hideMark/>
          </w:tcPr>
          <w:p w14:paraId="1A356AB0" w14:textId="77777777" w:rsidR="00A93EDF" w:rsidRPr="0070290A" w:rsidRDefault="00A93EDF" w:rsidP="001163B0">
            <w:pPr>
              <w:spacing w:after="0"/>
              <w:jc w:val="center"/>
              <w:rPr>
                <w:rFonts w:asciiTheme="minorHAnsi" w:hAnsiTheme="minorHAnsi" w:cstheme="minorHAnsi"/>
                <w:color w:val="000000"/>
                <w:sz w:val="20"/>
                <w:szCs w:val="20"/>
              </w:rPr>
            </w:pPr>
            <w:r w:rsidRPr="0070290A">
              <w:rPr>
                <w:rFonts w:asciiTheme="minorHAnsi" w:hAnsiTheme="minorHAnsi" w:cstheme="minorHAnsi"/>
                <w:color w:val="000000"/>
                <w:sz w:val="20"/>
                <w:szCs w:val="20"/>
              </w:rPr>
              <w:t>1,416,130.51</w:t>
            </w:r>
          </w:p>
        </w:tc>
        <w:tc>
          <w:tcPr>
            <w:tcW w:w="1680" w:type="dxa"/>
            <w:tcBorders>
              <w:top w:val="nil"/>
              <w:left w:val="nil"/>
              <w:bottom w:val="single" w:sz="4" w:space="0" w:color="auto"/>
              <w:right w:val="single" w:sz="8" w:space="0" w:color="auto"/>
            </w:tcBorders>
            <w:shd w:val="clear" w:color="auto" w:fill="auto"/>
            <w:vAlign w:val="center"/>
            <w:hideMark/>
          </w:tcPr>
          <w:p w14:paraId="0E4A951E" w14:textId="77777777" w:rsidR="00A93EDF" w:rsidRPr="0070290A" w:rsidRDefault="00A93EDF" w:rsidP="001163B0">
            <w:pPr>
              <w:spacing w:after="0"/>
              <w:jc w:val="center"/>
              <w:rPr>
                <w:rFonts w:asciiTheme="minorHAnsi" w:hAnsiTheme="minorHAnsi" w:cstheme="minorHAnsi"/>
                <w:color w:val="000000"/>
                <w:sz w:val="20"/>
                <w:szCs w:val="20"/>
              </w:rPr>
            </w:pPr>
            <w:r w:rsidRPr="0070290A">
              <w:rPr>
                <w:rFonts w:asciiTheme="minorHAnsi" w:hAnsiTheme="minorHAnsi" w:cstheme="minorHAnsi"/>
                <w:color w:val="000000"/>
                <w:sz w:val="20"/>
                <w:szCs w:val="20"/>
              </w:rPr>
              <w:t>23.30%</w:t>
            </w:r>
          </w:p>
        </w:tc>
      </w:tr>
      <w:tr w:rsidR="00A93EDF" w:rsidRPr="0070290A" w14:paraId="56439ED9" w14:textId="77777777" w:rsidTr="001163B0">
        <w:trPr>
          <w:trHeight w:val="555"/>
          <w:jc w:val="center"/>
        </w:trPr>
        <w:tc>
          <w:tcPr>
            <w:tcW w:w="2671" w:type="dxa"/>
            <w:tcBorders>
              <w:top w:val="nil"/>
              <w:left w:val="single" w:sz="8" w:space="0" w:color="auto"/>
              <w:bottom w:val="single" w:sz="4" w:space="0" w:color="auto"/>
              <w:right w:val="single" w:sz="4" w:space="0" w:color="auto"/>
            </w:tcBorders>
            <w:shd w:val="clear" w:color="auto" w:fill="auto"/>
            <w:vAlign w:val="center"/>
            <w:hideMark/>
          </w:tcPr>
          <w:p w14:paraId="71AF7789" w14:textId="77777777" w:rsidR="00A93EDF" w:rsidRPr="0070290A" w:rsidRDefault="00A93EDF" w:rsidP="001163B0">
            <w:pPr>
              <w:spacing w:after="0"/>
              <w:rPr>
                <w:rFonts w:asciiTheme="minorHAnsi" w:hAnsiTheme="minorHAnsi" w:cstheme="minorHAnsi"/>
                <w:color w:val="000000"/>
                <w:sz w:val="20"/>
                <w:szCs w:val="20"/>
              </w:rPr>
            </w:pPr>
            <w:r w:rsidRPr="0070290A">
              <w:rPr>
                <w:rFonts w:asciiTheme="minorHAnsi" w:hAnsiTheme="minorHAnsi" w:cstheme="minorHAnsi"/>
                <w:color w:val="000000"/>
                <w:sz w:val="20"/>
                <w:szCs w:val="20"/>
              </w:rPr>
              <w:t>Water supply/Sewage/</w:t>
            </w:r>
            <w:r w:rsidRPr="0070290A">
              <w:rPr>
                <w:rFonts w:asciiTheme="minorHAnsi" w:hAnsiTheme="minorHAnsi" w:cstheme="minorHAnsi"/>
                <w:color w:val="000000"/>
                <w:sz w:val="20"/>
                <w:szCs w:val="20"/>
              </w:rPr>
              <w:br/>
              <w:t>Sanitation</w:t>
            </w:r>
          </w:p>
        </w:tc>
        <w:tc>
          <w:tcPr>
            <w:tcW w:w="1714" w:type="dxa"/>
            <w:tcBorders>
              <w:top w:val="nil"/>
              <w:left w:val="nil"/>
              <w:bottom w:val="single" w:sz="4" w:space="0" w:color="auto"/>
              <w:right w:val="single" w:sz="4" w:space="0" w:color="auto"/>
            </w:tcBorders>
            <w:shd w:val="clear" w:color="auto" w:fill="auto"/>
            <w:vAlign w:val="center"/>
            <w:hideMark/>
          </w:tcPr>
          <w:p w14:paraId="7389B5DB" w14:textId="77777777" w:rsidR="00A93EDF" w:rsidRPr="0070290A" w:rsidRDefault="00A93EDF" w:rsidP="001163B0">
            <w:pPr>
              <w:spacing w:after="0"/>
              <w:jc w:val="center"/>
              <w:rPr>
                <w:rFonts w:asciiTheme="minorHAnsi" w:hAnsiTheme="minorHAnsi" w:cstheme="minorHAnsi"/>
                <w:color w:val="000000"/>
                <w:sz w:val="20"/>
                <w:szCs w:val="20"/>
              </w:rPr>
            </w:pPr>
            <w:r w:rsidRPr="0070290A">
              <w:rPr>
                <w:rFonts w:asciiTheme="minorHAnsi" w:hAnsiTheme="minorHAnsi" w:cstheme="minorHAnsi"/>
                <w:color w:val="000000"/>
                <w:sz w:val="20"/>
                <w:szCs w:val="20"/>
              </w:rPr>
              <w:t>21</w:t>
            </w:r>
          </w:p>
        </w:tc>
        <w:tc>
          <w:tcPr>
            <w:tcW w:w="1863" w:type="dxa"/>
            <w:tcBorders>
              <w:top w:val="nil"/>
              <w:left w:val="nil"/>
              <w:bottom w:val="single" w:sz="4" w:space="0" w:color="auto"/>
              <w:right w:val="single" w:sz="4" w:space="0" w:color="auto"/>
            </w:tcBorders>
            <w:shd w:val="clear" w:color="auto" w:fill="auto"/>
            <w:vAlign w:val="center"/>
            <w:hideMark/>
          </w:tcPr>
          <w:p w14:paraId="051292C4" w14:textId="77777777" w:rsidR="00A93EDF" w:rsidRPr="0070290A" w:rsidRDefault="00A93EDF" w:rsidP="001163B0">
            <w:pPr>
              <w:spacing w:after="0"/>
              <w:jc w:val="center"/>
              <w:rPr>
                <w:rFonts w:asciiTheme="minorHAnsi" w:hAnsiTheme="minorHAnsi" w:cstheme="minorHAnsi"/>
                <w:color w:val="000000"/>
                <w:sz w:val="20"/>
                <w:szCs w:val="20"/>
              </w:rPr>
            </w:pPr>
            <w:r w:rsidRPr="0070290A">
              <w:rPr>
                <w:rFonts w:asciiTheme="minorHAnsi" w:hAnsiTheme="minorHAnsi" w:cstheme="minorHAnsi"/>
                <w:color w:val="000000"/>
                <w:sz w:val="20"/>
                <w:szCs w:val="20"/>
              </w:rPr>
              <w:t>459,488.88</w:t>
            </w:r>
          </w:p>
        </w:tc>
        <w:tc>
          <w:tcPr>
            <w:tcW w:w="1680" w:type="dxa"/>
            <w:tcBorders>
              <w:top w:val="nil"/>
              <w:left w:val="nil"/>
              <w:bottom w:val="single" w:sz="4" w:space="0" w:color="auto"/>
              <w:right w:val="single" w:sz="8" w:space="0" w:color="auto"/>
            </w:tcBorders>
            <w:shd w:val="clear" w:color="auto" w:fill="auto"/>
            <w:vAlign w:val="center"/>
            <w:hideMark/>
          </w:tcPr>
          <w:p w14:paraId="34951496" w14:textId="77777777" w:rsidR="00A93EDF" w:rsidRPr="0070290A" w:rsidRDefault="00A93EDF" w:rsidP="001163B0">
            <w:pPr>
              <w:spacing w:after="0"/>
              <w:jc w:val="center"/>
              <w:rPr>
                <w:rFonts w:asciiTheme="minorHAnsi" w:hAnsiTheme="minorHAnsi" w:cstheme="minorHAnsi"/>
                <w:color w:val="000000"/>
                <w:sz w:val="20"/>
                <w:szCs w:val="20"/>
              </w:rPr>
            </w:pPr>
            <w:r w:rsidRPr="0070290A">
              <w:rPr>
                <w:rFonts w:asciiTheme="minorHAnsi" w:hAnsiTheme="minorHAnsi" w:cstheme="minorHAnsi"/>
                <w:color w:val="000000"/>
                <w:sz w:val="20"/>
                <w:szCs w:val="20"/>
              </w:rPr>
              <w:t>7.50%</w:t>
            </w:r>
          </w:p>
        </w:tc>
      </w:tr>
      <w:tr w:rsidR="00A93EDF" w:rsidRPr="0070290A" w14:paraId="175524B6" w14:textId="77777777" w:rsidTr="001163B0">
        <w:trPr>
          <w:trHeight w:val="286"/>
          <w:jc w:val="center"/>
        </w:trPr>
        <w:tc>
          <w:tcPr>
            <w:tcW w:w="2671" w:type="dxa"/>
            <w:tcBorders>
              <w:top w:val="nil"/>
              <w:left w:val="single" w:sz="8" w:space="0" w:color="auto"/>
              <w:bottom w:val="single" w:sz="4" w:space="0" w:color="auto"/>
              <w:right w:val="single" w:sz="4" w:space="0" w:color="auto"/>
            </w:tcBorders>
            <w:shd w:val="clear" w:color="auto" w:fill="auto"/>
            <w:vAlign w:val="center"/>
            <w:hideMark/>
          </w:tcPr>
          <w:p w14:paraId="7B31DB4C" w14:textId="77777777" w:rsidR="00A93EDF" w:rsidRPr="0070290A" w:rsidRDefault="00A93EDF" w:rsidP="001163B0">
            <w:pPr>
              <w:spacing w:after="0"/>
              <w:rPr>
                <w:rFonts w:asciiTheme="minorHAnsi" w:hAnsiTheme="minorHAnsi" w:cstheme="minorHAnsi"/>
                <w:color w:val="000000"/>
                <w:sz w:val="20"/>
                <w:szCs w:val="20"/>
              </w:rPr>
            </w:pPr>
            <w:r w:rsidRPr="0070290A">
              <w:rPr>
                <w:rFonts w:asciiTheme="minorHAnsi" w:hAnsiTheme="minorHAnsi" w:cstheme="minorHAnsi"/>
                <w:color w:val="000000"/>
                <w:sz w:val="20"/>
                <w:szCs w:val="20"/>
              </w:rPr>
              <w:t>Public lightning</w:t>
            </w:r>
          </w:p>
        </w:tc>
        <w:tc>
          <w:tcPr>
            <w:tcW w:w="1714" w:type="dxa"/>
            <w:tcBorders>
              <w:top w:val="nil"/>
              <w:left w:val="nil"/>
              <w:bottom w:val="single" w:sz="4" w:space="0" w:color="auto"/>
              <w:right w:val="single" w:sz="4" w:space="0" w:color="auto"/>
            </w:tcBorders>
            <w:shd w:val="clear" w:color="auto" w:fill="auto"/>
            <w:vAlign w:val="center"/>
            <w:hideMark/>
          </w:tcPr>
          <w:p w14:paraId="42B6E51A" w14:textId="77777777" w:rsidR="00A93EDF" w:rsidRPr="0070290A" w:rsidRDefault="00A93EDF" w:rsidP="001163B0">
            <w:pPr>
              <w:spacing w:after="0"/>
              <w:jc w:val="center"/>
              <w:rPr>
                <w:rFonts w:asciiTheme="minorHAnsi" w:hAnsiTheme="minorHAnsi" w:cstheme="minorHAnsi"/>
                <w:color w:val="000000"/>
                <w:sz w:val="20"/>
                <w:szCs w:val="20"/>
              </w:rPr>
            </w:pPr>
            <w:r w:rsidRPr="0070290A">
              <w:rPr>
                <w:rFonts w:asciiTheme="minorHAnsi" w:hAnsiTheme="minorHAnsi" w:cstheme="minorHAnsi"/>
                <w:color w:val="000000"/>
                <w:sz w:val="20"/>
                <w:szCs w:val="20"/>
              </w:rPr>
              <w:t>26</w:t>
            </w:r>
          </w:p>
        </w:tc>
        <w:tc>
          <w:tcPr>
            <w:tcW w:w="1863" w:type="dxa"/>
            <w:tcBorders>
              <w:top w:val="nil"/>
              <w:left w:val="nil"/>
              <w:bottom w:val="single" w:sz="4" w:space="0" w:color="auto"/>
              <w:right w:val="single" w:sz="4" w:space="0" w:color="auto"/>
            </w:tcBorders>
            <w:shd w:val="clear" w:color="auto" w:fill="auto"/>
            <w:vAlign w:val="center"/>
            <w:hideMark/>
          </w:tcPr>
          <w:p w14:paraId="7D7FDEE6" w14:textId="77777777" w:rsidR="00A93EDF" w:rsidRPr="0070290A" w:rsidRDefault="00A93EDF" w:rsidP="001163B0">
            <w:pPr>
              <w:spacing w:after="0"/>
              <w:jc w:val="center"/>
              <w:rPr>
                <w:rFonts w:asciiTheme="minorHAnsi" w:hAnsiTheme="minorHAnsi" w:cstheme="minorHAnsi"/>
                <w:color w:val="000000"/>
                <w:sz w:val="20"/>
                <w:szCs w:val="20"/>
              </w:rPr>
            </w:pPr>
            <w:r w:rsidRPr="0070290A">
              <w:rPr>
                <w:rFonts w:asciiTheme="minorHAnsi" w:hAnsiTheme="minorHAnsi" w:cstheme="minorHAnsi"/>
                <w:color w:val="000000"/>
                <w:sz w:val="20"/>
                <w:szCs w:val="20"/>
              </w:rPr>
              <w:t>577,964.03</w:t>
            </w:r>
          </w:p>
        </w:tc>
        <w:tc>
          <w:tcPr>
            <w:tcW w:w="1680" w:type="dxa"/>
            <w:tcBorders>
              <w:top w:val="nil"/>
              <w:left w:val="nil"/>
              <w:bottom w:val="single" w:sz="4" w:space="0" w:color="auto"/>
              <w:right w:val="single" w:sz="8" w:space="0" w:color="auto"/>
            </w:tcBorders>
            <w:shd w:val="clear" w:color="auto" w:fill="auto"/>
            <w:vAlign w:val="center"/>
            <w:hideMark/>
          </w:tcPr>
          <w:p w14:paraId="2D971032" w14:textId="77777777" w:rsidR="00A93EDF" w:rsidRPr="0070290A" w:rsidRDefault="00A93EDF" w:rsidP="001163B0">
            <w:pPr>
              <w:spacing w:after="0"/>
              <w:jc w:val="center"/>
              <w:rPr>
                <w:rFonts w:asciiTheme="minorHAnsi" w:hAnsiTheme="minorHAnsi" w:cstheme="minorHAnsi"/>
                <w:color w:val="000000"/>
                <w:sz w:val="20"/>
                <w:szCs w:val="20"/>
              </w:rPr>
            </w:pPr>
            <w:r w:rsidRPr="0070290A">
              <w:rPr>
                <w:rFonts w:asciiTheme="minorHAnsi" w:hAnsiTheme="minorHAnsi" w:cstheme="minorHAnsi"/>
                <w:color w:val="000000"/>
                <w:sz w:val="20"/>
                <w:szCs w:val="20"/>
              </w:rPr>
              <w:t>9.50%</w:t>
            </w:r>
          </w:p>
        </w:tc>
      </w:tr>
      <w:tr w:rsidR="00A93EDF" w:rsidRPr="0070290A" w14:paraId="00AD3A0D" w14:textId="77777777" w:rsidTr="001163B0">
        <w:trPr>
          <w:trHeight w:val="120"/>
          <w:jc w:val="center"/>
        </w:trPr>
        <w:tc>
          <w:tcPr>
            <w:tcW w:w="2671" w:type="dxa"/>
            <w:tcBorders>
              <w:top w:val="nil"/>
              <w:left w:val="single" w:sz="8" w:space="0" w:color="auto"/>
              <w:bottom w:val="single" w:sz="4" w:space="0" w:color="auto"/>
              <w:right w:val="single" w:sz="4" w:space="0" w:color="auto"/>
            </w:tcBorders>
            <w:shd w:val="clear" w:color="auto" w:fill="auto"/>
            <w:vAlign w:val="center"/>
            <w:hideMark/>
          </w:tcPr>
          <w:p w14:paraId="386E05BA" w14:textId="77777777" w:rsidR="00A93EDF" w:rsidRPr="0070290A" w:rsidRDefault="00A93EDF" w:rsidP="001163B0">
            <w:pPr>
              <w:spacing w:after="0"/>
              <w:rPr>
                <w:rFonts w:asciiTheme="minorHAnsi" w:hAnsiTheme="minorHAnsi" w:cstheme="minorHAnsi"/>
                <w:color w:val="000000"/>
                <w:sz w:val="20"/>
                <w:szCs w:val="20"/>
              </w:rPr>
            </w:pPr>
            <w:r w:rsidRPr="0070290A">
              <w:rPr>
                <w:rFonts w:asciiTheme="minorHAnsi" w:hAnsiTheme="minorHAnsi" w:cstheme="minorHAnsi"/>
                <w:color w:val="000000"/>
                <w:sz w:val="20"/>
                <w:szCs w:val="20"/>
              </w:rPr>
              <w:t>Playgrounds/Fields</w:t>
            </w:r>
          </w:p>
        </w:tc>
        <w:tc>
          <w:tcPr>
            <w:tcW w:w="1714" w:type="dxa"/>
            <w:tcBorders>
              <w:top w:val="nil"/>
              <w:left w:val="nil"/>
              <w:bottom w:val="single" w:sz="4" w:space="0" w:color="auto"/>
              <w:right w:val="single" w:sz="4" w:space="0" w:color="auto"/>
            </w:tcBorders>
            <w:shd w:val="clear" w:color="auto" w:fill="auto"/>
            <w:vAlign w:val="center"/>
            <w:hideMark/>
          </w:tcPr>
          <w:p w14:paraId="6FDE7F78" w14:textId="77777777" w:rsidR="00A93EDF" w:rsidRPr="0070290A" w:rsidRDefault="00A93EDF" w:rsidP="001163B0">
            <w:pPr>
              <w:spacing w:after="0"/>
              <w:jc w:val="center"/>
              <w:rPr>
                <w:rFonts w:asciiTheme="minorHAnsi" w:hAnsiTheme="minorHAnsi" w:cstheme="minorHAnsi"/>
                <w:color w:val="000000"/>
                <w:sz w:val="20"/>
                <w:szCs w:val="20"/>
              </w:rPr>
            </w:pPr>
            <w:r w:rsidRPr="0070290A">
              <w:rPr>
                <w:rFonts w:asciiTheme="minorHAnsi" w:hAnsiTheme="minorHAnsi" w:cstheme="minorHAnsi"/>
                <w:color w:val="000000"/>
                <w:sz w:val="20"/>
                <w:szCs w:val="20"/>
              </w:rPr>
              <w:t>60</w:t>
            </w:r>
          </w:p>
        </w:tc>
        <w:tc>
          <w:tcPr>
            <w:tcW w:w="1863" w:type="dxa"/>
            <w:tcBorders>
              <w:top w:val="nil"/>
              <w:left w:val="nil"/>
              <w:bottom w:val="single" w:sz="4" w:space="0" w:color="auto"/>
              <w:right w:val="single" w:sz="4" w:space="0" w:color="auto"/>
            </w:tcBorders>
            <w:shd w:val="clear" w:color="auto" w:fill="auto"/>
            <w:vAlign w:val="center"/>
            <w:hideMark/>
          </w:tcPr>
          <w:p w14:paraId="45CD02B3" w14:textId="77777777" w:rsidR="00A93EDF" w:rsidRPr="0070290A" w:rsidRDefault="00A93EDF" w:rsidP="001163B0">
            <w:pPr>
              <w:spacing w:after="0"/>
              <w:jc w:val="center"/>
              <w:rPr>
                <w:rFonts w:asciiTheme="minorHAnsi" w:hAnsiTheme="minorHAnsi" w:cstheme="minorHAnsi"/>
                <w:color w:val="000000"/>
                <w:sz w:val="20"/>
                <w:szCs w:val="20"/>
              </w:rPr>
            </w:pPr>
            <w:r w:rsidRPr="0070290A">
              <w:rPr>
                <w:rFonts w:asciiTheme="minorHAnsi" w:hAnsiTheme="minorHAnsi" w:cstheme="minorHAnsi"/>
                <w:color w:val="000000"/>
                <w:sz w:val="20"/>
                <w:szCs w:val="20"/>
              </w:rPr>
              <w:t>1,396,020.76</w:t>
            </w:r>
          </w:p>
        </w:tc>
        <w:tc>
          <w:tcPr>
            <w:tcW w:w="1680" w:type="dxa"/>
            <w:tcBorders>
              <w:top w:val="nil"/>
              <w:left w:val="nil"/>
              <w:bottom w:val="single" w:sz="4" w:space="0" w:color="auto"/>
              <w:right w:val="single" w:sz="8" w:space="0" w:color="auto"/>
            </w:tcBorders>
            <w:shd w:val="clear" w:color="auto" w:fill="auto"/>
            <w:vAlign w:val="center"/>
            <w:hideMark/>
          </w:tcPr>
          <w:p w14:paraId="64ED5A47" w14:textId="77777777" w:rsidR="00A93EDF" w:rsidRPr="0070290A" w:rsidRDefault="00A93EDF" w:rsidP="001163B0">
            <w:pPr>
              <w:spacing w:after="0"/>
              <w:jc w:val="center"/>
              <w:rPr>
                <w:rFonts w:asciiTheme="minorHAnsi" w:hAnsiTheme="minorHAnsi" w:cstheme="minorHAnsi"/>
                <w:color w:val="000000"/>
                <w:sz w:val="20"/>
                <w:szCs w:val="20"/>
              </w:rPr>
            </w:pPr>
            <w:r w:rsidRPr="0070290A">
              <w:rPr>
                <w:rFonts w:asciiTheme="minorHAnsi" w:hAnsiTheme="minorHAnsi" w:cstheme="minorHAnsi"/>
                <w:color w:val="000000"/>
                <w:sz w:val="20"/>
                <w:szCs w:val="20"/>
              </w:rPr>
              <w:t>22.90%</w:t>
            </w:r>
          </w:p>
        </w:tc>
      </w:tr>
      <w:tr w:rsidR="00A93EDF" w:rsidRPr="0070290A" w14:paraId="1D884822" w14:textId="77777777" w:rsidTr="001163B0">
        <w:trPr>
          <w:trHeight w:val="555"/>
          <w:jc w:val="center"/>
        </w:trPr>
        <w:tc>
          <w:tcPr>
            <w:tcW w:w="2671" w:type="dxa"/>
            <w:tcBorders>
              <w:top w:val="nil"/>
              <w:left w:val="single" w:sz="8" w:space="0" w:color="auto"/>
              <w:bottom w:val="single" w:sz="4" w:space="0" w:color="auto"/>
              <w:right w:val="single" w:sz="4" w:space="0" w:color="auto"/>
            </w:tcBorders>
            <w:shd w:val="clear" w:color="auto" w:fill="auto"/>
            <w:vAlign w:val="center"/>
            <w:hideMark/>
          </w:tcPr>
          <w:p w14:paraId="1098B98D" w14:textId="77777777" w:rsidR="00A93EDF" w:rsidRPr="0070290A" w:rsidRDefault="00A93EDF" w:rsidP="001163B0">
            <w:pPr>
              <w:spacing w:after="0"/>
              <w:rPr>
                <w:rFonts w:asciiTheme="minorHAnsi" w:hAnsiTheme="minorHAnsi" w:cstheme="minorHAnsi"/>
                <w:color w:val="000000"/>
                <w:sz w:val="20"/>
                <w:szCs w:val="20"/>
              </w:rPr>
            </w:pPr>
            <w:r w:rsidRPr="0070290A">
              <w:rPr>
                <w:rFonts w:asciiTheme="minorHAnsi" w:hAnsiTheme="minorHAnsi" w:cstheme="minorHAnsi"/>
                <w:color w:val="000000"/>
                <w:sz w:val="20"/>
                <w:szCs w:val="20"/>
              </w:rPr>
              <w:t>MZ facilities (construction, adaptation)</w:t>
            </w:r>
          </w:p>
        </w:tc>
        <w:tc>
          <w:tcPr>
            <w:tcW w:w="1714" w:type="dxa"/>
            <w:tcBorders>
              <w:top w:val="nil"/>
              <w:left w:val="nil"/>
              <w:bottom w:val="single" w:sz="4" w:space="0" w:color="auto"/>
              <w:right w:val="single" w:sz="4" w:space="0" w:color="auto"/>
            </w:tcBorders>
            <w:shd w:val="clear" w:color="auto" w:fill="auto"/>
            <w:vAlign w:val="center"/>
            <w:hideMark/>
          </w:tcPr>
          <w:p w14:paraId="4E130BDF" w14:textId="77777777" w:rsidR="00A93EDF" w:rsidRPr="0070290A" w:rsidRDefault="00A93EDF" w:rsidP="001163B0">
            <w:pPr>
              <w:spacing w:after="0"/>
              <w:jc w:val="center"/>
              <w:rPr>
                <w:rFonts w:asciiTheme="minorHAnsi" w:hAnsiTheme="minorHAnsi" w:cstheme="minorHAnsi"/>
                <w:color w:val="000000"/>
                <w:sz w:val="20"/>
                <w:szCs w:val="20"/>
              </w:rPr>
            </w:pPr>
            <w:r w:rsidRPr="0070290A">
              <w:rPr>
                <w:rFonts w:asciiTheme="minorHAnsi" w:hAnsiTheme="minorHAnsi" w:cstheme="minorHAnsi"/>
                <w:color w:val="000000"/>
                <w:sz w:val="20"/>
                <w:szCs w:val="20"/>
              </w:rPr>
              <w:t>75</w:t>
            </w:r>
          </w:p>
        </w:tc>
        <w:tc>
          <w:tcPr>
            <w:tcW w:w="1863" w:type="dxa"/>
            <w:tcBorders>
              <w:top w:val="nil"/>
              <w:left w:val="nil"/>
              <w:bottom w:val="single" w:sz="4" w:space="0" w:color="auto"/>
              <w:right w:val="single" w:sz="4" w:space="0" w:color="auto"/>
            </w:tcBorders>
            <w:shd w:val="clear" w:color="auto" w:fill="auto"/>
            <w:vAlign w:val="center"/>
            <w:hideMark/>
          </w:tcPr>
          <w:p w14:paraId="4BBB5173" w14:textId="77777777" w:rsidR="00A93EDF" w:rsidRPr="0070290A" w:rsidRDefault="00A93EDF" w:rsidP="001163B0">
            <w:pPr>
              <w:spacing w:after="0"/>
              <w:jc w:val="center"/>
              <w:rPr>
                <w:rFonts w:asciiTheme="minorHAnsi" w:hAnsiTheme="minorHAnsi" w:cstheme="minorHAnsi"/>
                <w:color w:val="000000"/>
                <w:sz w:val="20"/>
                <w:szCs w:val="20"/>
              </w:rPr>
            </w:pPr>
            <w:r w:rsidRPr="0070290A">
              <w:rPr>
                <w:rFonts w:asciiTheme="minorHAnsi" w:hAnsiTheme="minorHAnsi" w:cstheme="minorHAnsi"/>
                <w:color w:val="000000"/>
                <w:sz w:val="20"/>
                <w:szCs w:val="20"/>
              </w:rPr>
              <w:t>1,578,475.67</w:t>
            </w:r>
          </w:p>
        </w:tc>
        <w:tc>
          <w:tcPr>
            <w:tcW w:w="1680" w:type="dxa"/>
            <w:tcBorders>
              <w:top w:val="nil"/>
              <w:left w:val="nil"/>
              <w:bottom w:val="single" w:sz="4" w:space="0" w:color="auto"/>
              <w:right w:val="single" w:sz="8" w:space="0" w:color="auto"/>
            </w:tcBorders>
            <w:shd w:val="clear" w:color="auto" w:fill="auto"/>
            <w:vAlign w:val="center"/>
            <w:hideMark/>
          </w:tcPr>
          <w:p w14:paraId="6C308C6E" w14:textId="77777777" w:rsidR="00A93EDF" w:rsidRPr="0070290A" w:rsidRDefault="00A93EDF" w:rsidP="001163B0">
            <w:pPr>
              <w:spacing w:after="0"/>
              <w:jc w:val="center"/>
              <w:rPr>
                <w:rFonts w:asciiTheme="minorHAnsi" w:hAnsiTheme="minorHAnsi" w:cstheme="minorHAnsi"/>
                <w:color w:val="000000"/>
                <w:sz w:val="20"/>
                <w:szCs w:val="20"/>
              </w:rPr>
            </w:pPr>
            <w:r w:rsidRPr="0070290A">
              <w:rPr>
                <w:rFonts w:asciiTheme="minorHAnsi" w:hAnsiTheme="minorHAnsi" w:cstheme="minorHAnsi"/>
                <w:color w:val="000000"/>
                <w:sz w:val="20"/>
                <w:szCs w:val="20"/>
              </w:rPr>
              <w:t>26.00%</w:t>
            </w:r>
          </w:p>
        </w:tc>
      </w:tr>
      <w:tr w:rsidR="00A93EDF" w:rsidRPr="0070290A" w14:paraId="6D055547" w14:textId="77777777" w:rsidTr="001163B0">
        <w:trPr>
          <w:trHeight w:val="147"/>
          <w:jc w:val="center"/>
        </w:trPr>
        <w:tc>
          <w:tcPr>
            <w:tcW w:w="2671" w:type="dxa"/>
            <w:tcBorders>
              <w:top w:val="nil"/>
              <w:left w:val="single" w:sz="8" w:space="0" w:color="auto"/>
              <w:bottom w:val="single" w:sz="8" w:space="0" w:color="auto"/>
              <w:right w:val="single" w:sz="4" w:space="0" w:color="auto"/>
            </w:tcBorders>
            <w:shd w:val="clear" w:color="auto" w:fill="auto"/>
            <w:vAlign w:val="center"/>
            <w:hideMark/>
          </w:tcPr>
          <w:p w14:paraId="1043F0AF" w14:textId="77777777" w:rsidR="00A93EDF" w:rsidRPr="0070290A" w:rsidRDefault="00A93EDF" w:rsidP="001163B0">
            <w:pPr>
              <w:spacing w:after="0"/>
              <w:rPr>
                <w:rFonts w:asciiTheme="minorHAnsi" w:hAnsiTheme="minorHAnsi" w:cstheme="minorHAnsi"/>
                <w:color w:val="000000"/>
                <w:sz w:val="20"/>
                <w:szCs w:val="20"/>
              </w:rPr>
            </w:pPr>
            <w:r w:rsidRPr="0070290A">
              <w:rPr>
                <w:rFonts w:asciiTheme="minorHAnsi" w:hAnsiTheme="minorHAnsi" w:cstheme="minorHAnsi"/>
                <w:color w:val="000000"/>
                <w:sz w:val="20"/>
                <w:szCs w:val="20"/>
              </w:rPr>
              <w:t>Procurement/other</w:t>
            </w:r>
          </w:p>
        </w:tc>
        <w:tc>
          <w:tcPr>
            <w:tcW w:w="1714" w:type="dxa"/>
            <w:tcBorders>
              <w:top w:val="nil"/>
              <w:left w:val="nil"/>
              <w:bottom w:val="single" w:sz="8" w:space="0" w:color="auto"/>
              <w:right w:val="single" w:sz="4" w:space="0" w:color="auto"/>
            </w:tcBorders>
            <w:shd w:val="clear" w:color="auto" w:fill="auto"/>
            <w:vAlign w:val="center"/>
            <w:hideMark/>
          </w:tcPr>
          <w:p w14:paraId="1975231F" w14:textId="77777777" w:rsidR="00A93EDF" w:rsidRPr="0070290A" w:rsidRDefault="00A93EDF" w:rsidP="001163B0">
            <w:pPr>
              <w:spacing w:after="0"/>
              <w:jc w:val="center"/>
              <w:rPr>
                <w:rFonts w:asciiTheme="minorHAnsi" w:hAnsiTheme="minorHAnsi" w:cstheme="minorHAnsi"/>
                <w:color w:val="000000"/>
                <w:sz w:val="20"/>
                <w:szCs w:val="20"/>
              </w:rPr>
            </w:pPr>
            <w:r w:rsidRPr="0070290A">
              <w:rPr>
                <w:rFonts w:asciiTheme="minorHAnsi" w:hAnsiTheme="minorHAnsi" w:cstheme="minorHAnsi"/>
                <w:color w:val="000000"/>
                <w:sz w:val="20"/>
                <w:szCs w:val="20"/>
              </w:rPr>
              <w:t>29</w:t>
            </w:r>
          </w:p>
        </w:tc>
        <w:tc>
          <w:tcPr>
            <w:tcW w:w="1863" w:type="dxa"/>
            <w:tcBorders>
              <w:top w:val="nil"/>
              <w:left w:val="nil"/>
              <w:bottom w:val="single" w:sz="8" w:space="0" w:color="auto"/>
              <w:right w:val="single" w:sz="4" w:space="0" w:color="auto"/>
            </w:tcBorders>
            <w:shd w:val="clear" w:color="auto" w:fill="auto"/>
            <w:vAlign w:val="center"/>
            <w:hideMark/>
          </w:tcPr>
          <w:p w14:paraId="3DD122EB" w14:textId="77777777" w:rsidR="00A93EDF" w:rsidRPr="0070290A" w:rsidRDefault="00A93EDF" w:rsidP="001163B0">
            <w:pPr>
              <w:spacing w:after="0"/>
              <w:jc w:val="center"/>
              <w:rPr>
                <w:rFonts w:asciiTheme="minorHAnsi" w:hAnsiTheme="minorHAnsi" w:cstheme="minorHAnsi"/>
                <w:color w:val="000000"/>
                <w:sz w:val="20"/>
                <w:szCs w:val="20"/>
              </w:rPr>
            </w:pPr>
            <w:r w:rsidRPr="0070290A">
              <w:rPr>
                <w:rFonts w:asciiTheme="minorHAnsi" w:hAnsiTheme="minorHAnsi" w:cstheme="minorHAnsi"/>
                <w:color w:val="000000"/>
                <w:sz w:val="20"/>
                <w:szCs w:val="20"/>
              </w:rPr>
              <w:t>666,365.53</w:t>
            </w:r>
          </w:p>
        </w:tc>
        <w:tc>
          <w:tcPr>
            <w:tcW w:w="1680" w:type="dxa"/>
            <w:tcBorders>
              <w:top w:val="nil"/>
              <w:left w:val="nil"/>
              <w:bottom w:val="single" w:sz="8" w:space="0" w:color="auto"/>
              <w:right w:val="single" w:sz="8" w:space="0" w:color="auto"/>
            </w:tcBorders>
            <w:shd w:val="clear" w:color="auto" w:fill="auto"/>
            <w:vAlign w:val="center"/>
            <w:hideMark/>
          </w:tcPr>
          <w:p w14:paraId="1B35763A" w14:textId="77777777" w:rsidR="00A93EDF" w:rsidRPr="0070290A" w:rsidRDefault="00A93EDF" w:rsidP="001163B0">
            <w:pPr>
              <w:spacing w:after="0"/>
              <w:jc w:val="center"/>
              <w:rPr>
                <w:rFonts w:asciiTheme="minorHAnsi" w:hAnsiTheme="minorHAnsi" w:cstheme="minorHAnsi"/>
                <w:color w:val="000000"/>
                <w:sz w:val="20"/>
                <w:szCs w:val="20"/>
              </w:rPr>
            </w:pPr>
            <w:r w:rsidRPr="0070290A">
              <w:rPr>
                <w:rFonts w:asciiTheme="minorHAnsi" w:hAnsiTheme="minorHAnsi" w:cstheme="minorHAnsi"/>
                <w:color w:val="000000"/>
                <w:sz w:val="20"/>
                <w:szCs w:val="20"/>
              </w:rPr>
              <w:t>10.90%</w:t>
            </w:r>
          </w:p>
        </w:tc>
      </w:tr>
    </w:tbl>
    <w:p w14:paraId="00A56634" w14:textId="77777777" w:rsidR="00A93EDF" w:rsidRPr="0070290A" w:rsidRDefault="00A93EDF" w:rsidP="00A93EDF">
      <w:pPr>
        <w:spacing w:before="240" w:after="120"/>
        <w:rPr>
          <w:rFonts w:asciiTheme="minorHAnsi" w:hAnsiTheme="minorHAnsi" w:cstheme="minorHAnsi"/>
        </w:rPr>
      </w:pPr>
      <w:r w:rsidRPr="0070290A">
        <w:rPr>
          <w:rFonts w:asciiTheme="minorHAnsi" w:hAnsiTheme="minorHAnsi" w:cstheme="minorHAnsi"/>
        </w:rPr>
        <w:t xml:space="preserve">Experiences demonstrated clearly that </w:t>
      </w:r>
      <w:r w:rsidRPr="0070290A">
        <w:rPr>
          <w:rFonts w:asciiTheme="minorHAnsi" w:hAnsiTheme="minorHAnsi" w:cstheme="minorHAnsi"/>
          <w:b/>
          <w:bCs/>
        </w:rPr>
        <w:t>apathy doesn’t have to be the default</w:t>
      </w:r>
      <w:r w:rsidRPr="0070290A">
        <w:rPr>
          <w:rFonts w:asciiTheme="minorHAnsi" w:hAnsiTheme="minorHAnsi" w:cstheme="minorHAnsi"/>
        </w:rPr>
        <w:t xml:space="preserve"> and that local actions are possible in a constructive environment that encourages engagement, as soon as the enabling environment is in place and the connectivity between MZ and local government is facilitated. </w:t>
      </w:r>
    </w:p>
    <w:p w14:paraId="644E9176" w14:textId="77777777" w:rsidR="00A93EDF" w:rsidRPr="0070290A" w:rsidRDefault="00A93EDF" w:rsidP="00A93EDF">
      <w:pPr>
        <w:spacing w:before="120" w:after="120"/>
        <w:rPr>
          <w:rFonts w:asciiTheme="minorHAnsi" w:hAnsiTheme="minorHAnsi" w:cstheme="minorHAnsi"/>
          <w:szCs w:val="22"/>
        </w:rPr>
      </w:pPr>
      <w:r w:rsidRPr="0070290A">
        <w:rPr>
          <w:rFonts w:asciiTheme="minorHAnsi" w:hAnsiTheme="minorHAnsi"/>
          <w:noProof/>
        </w:rPr>
        <w:drawing>
          <wp:anchor distT="0" distB="0" distL="114300" distR="114300" simplePos="0" relativeHeight="251659264" behindDoc="0" locked="0" layoutInCell="1" allowOverlap="1" wp14:anchorId="2C830189" wp14:editId="3C0A8259">
            <wp:simplePos x="0" y="0"/>
            <wp:positionH relativeFrom="margin">
              <wp:posOffset>-1113</wp:posOffset>
            </wp:positionH>
            <wp:positionV relativeFrom="paragraph">
              <wp:posOffset>12412</wp:posOffset>
            </wp:positionV>
            <wp:extent cx="2880995" cy="1630045"/>
            <wp:effectExtent l="0" t="0" r="14605" b="8255"/>
            <wp:wrapSquare wrapText="bothSides"/>
            <wp:docPr id="1" name="Chart 1">
              <a:extLst xmlns:a="http://schemas.openxmlformats.org/drawingml/2006/main">
                <a:ext uri="{FF2B5EF4-FFF2-40B4-BE49-F238E27FC236}">
                  <a16:creationId xmlns:a16="http://schemas.microsoft.com/office/drawing/2014/main" id="{689263B2-F8AB-4C3F-8CAE-B4A8B67E5D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70290A">
        <w:rPr>
          <w:rFonts w:asciiTheme="minorHAnsi" w:hAnsiTheme="minorHAnsi" w:cstheme="minorHAnsi"/>
        </w:rPr>
        <w:t xml:space="preserve">Another important achievement is related to observed positive trends in terms of strengthening women and youth empowerment measured by an </w:t>
      </w:r>
      <w:r w:rsidRPr="0070290A">
        <w:rPr>
          <w:rFonts w:asciiTheme="minorHAnsi" w:hAnsiTheme="minorHAnsi" w:cstheme="minorHAnsi"/>
          <w:b/>
          <w:bCs/>
        </w:rPr>
        <w:t>increased number of women and young people in MZ Councils</w:t>
      </w:r>
      <w:r w:rsidRPr="0070290A">
        <w:rPr>
          <w:rFonts w:asciiTheme="minorHAnsi" w:hAnsiTheme="minorHAnsi" w:cstheme="minorHAnsi"/>
        </w:rPr>
        <w:t xml:space="preserve"> in Project localities. Into consideration were taken last two elected MZ Councils from partner MZs. Data </w:t>
      </w:r>
      <w:r w:rsidRPr="0070290A">
        <w:rPr>
          <w:rFonts w:asciiTheme="minorHAnsi" w:hAnsiTheme="minorHAnsi" w:cstheme="minorHAnsi"/>
          <w:szCs w:val="22"/>
        </w:rPr>
        <w:t xml:space="preserve">shows that compared to the last MZ elections in target localities, women membership in MZ Councils increased by nearly 50%, while the number of young people increased by 180.7%. </w:t>
      </w:r>
      <w:r w:rsidRPr="0070290A">
        <w:rPr>
          <w:rFonts w:asciiTheme="minorHAnsi" w:hAnsiTheme="minorHAnsi" w:cstheme="minorHAnsi"/>
        </w:rPr>
        <w:t xml:space="preserve">The Project has identified the "whys" and the "how’s" of </w:t>
      </w:r>
      <w:r w:rsidRPr="0070290A">
        <w:rPr>
          <w:rFonts w:asciiTheme="minorHAnsi" w:hAnsiTheme="minorHAnsi" w:cstheme="minorHAnsi"/>
          <w:b/>
          <w:bCs/>
        </w:rPr>
        <w:t>utilizing gender equality principles</w:t>
      </w:r>
      <w:r w:rsidRPr="0070290A">
        <w:rPr>
          <w:rFonts w:asciiTheme="minorHAnsi" w:hAnsiTheme="minorHAnsi" w:cstheme="minorHAnsi"/>
        </w:rPr>
        <w:t xml:space="preserve"> for securing more active citizenry, thus resulting in a pool of women leaders in each local community who are able to carry forth the gender responsive agenda. This pool of women leaders and their men allies will be the key resource for carrying forward the envisaged societal transformation. </w:t>
      </w:r>
    </w:p>
    <w:p w14:paraId="352F3B07" w14:textId="77777777" w:rsidR="00A93EDF" w:rsidRPr="0070290A" w:rsidRDefault="00A93EDF" w:rsidP="00A93EDF">
      <w:pPr>
        <w:spacing w:before="120" w:after="120"/>
        <w:rPr>
          <w:rFonts w:asciiTheme="minorHAnsi" w:hAnsiTheme="minorHAnsi" w:cstheme="minorHAnsi"/>
          <w:szCs w:val="22"/>
        </w:rPr>
      </w:pPr>
      <w:r w:rsidRPr="0070290A">
        <w:rPr>
          <w:rFonts w:asciiTheme="minorHAnsi" w:hAnsiTheme="minorHAnsi" w:cstheme="minorHAnsi"/>
          <w:szCs w:val="22"/>
        </w:rPr>
        <w:lastRenderedPageBreak/>
        <w:t xml:space="preserve">Initial efforts in 124 MZs demonstrated clearly that systemic efforts, participatory decision-making mechanisms and empowered communities can positively affect upward pressure by citizens to their local government, resulting in more focused support to the most acute citizens’ priorities. For example, </w:t>
      </w:r>
      <w:r w:rsidRPr="0070290A">
        <w:rPr>
          <w:rFonts w:asciiTheme="minorHAnsi" w:hAnsiTheme="minorHAnsi" w:cstheme="minorHAnsi"/>
          <w:b/>
          <w:bCs/>
          <w:szCs w:val="22"/>
        </w:rPr>
        <w:t>financial allocations from municipal/city budget to MZs’ priorities</w:t>
      </w:r>
      <w:r w:rsidRPr="0070290A">
        <w:rPr>
          <w:rFonts w:asciiTheme="minorHAnsi" w:hAnsiTheme="minorHAnsi" w:cstheme="minorHAnsi"/>
          <w:szCs w:val="22"/>
        </w:rPr>
        <w:t xml:space="preserve"> have increased on average by more than 57% in 2019 compared to 2015 when the Project started, which in absolute figures means an increase from BAM 32,391,445.80 BAM in 2015 to BAM 50,942,686.45 in 2019. The figure below illustrates this positive change:</w:t>
      </w:r>
    </w:p>
    <w:p w14:paraId="6FF854B4" w14:textId="77777777" w:rsidR="00A93EDF" w:rsidRPr="0070290A" w:rsidRDefault="00A93EDF" w:rsidP="00A93EDF">
      <w:pPr>
        <w:spacing w:before="120" w:after="120"/>
        <w:rPr>
          <w:rFonts w:asciiTheme="minorHAnsi" w:hAnsiTheme="minorHAnsi" w:cstheme="minorHAnsi"/>
          <w:szCs w:val="22"/>
        </w:rPr>
      </w:pPr>
      <w:r w:rsidRPr="0070290A">
        <w:rPr>
          <w:rFonts w:asciiTheme="minorHAnsi" w:hAnsiTheme="minorHAnsi"/>
          <w:noProof/>
        </w:rPr>
        <w:drawing>
          <wp:inline distT="0" distB="0" distL="0" distR="0" wp14:anchorId="5299CB7C" wp14:editId="7A3763CD">
            <wp:extent cx="5562600" cy="2800350"/>
            <wp:effectExtent l="0" t="0" r="0" b="0"/>
            <wp:docPr id="7" name="Chart 7">
              <a:extLst xmlns:a="http://schemas.openxmlformats.org/drawingml/2006/main">
                <a:ext uri="{FF2B5EF4-FFF2-40B4-BE49-F238E27FC236}">
                  <a16:creationId xmlns:a16="http://schemas.microsoft.com/office/drawing/2014/main" id="{AC463C76-841A-449D-BE08-4E27363538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4D68370" w14:textId="77777777" w:rsidR="00A93EDF" w:rsidRPr="0070290A" w:rsidRDefault="00A93EDF" w:rsidP="00A93EDF">
      <w:pPr>
        <w:spacing w:before="120" w:after="120"/>
        <w:rPr>
          <w:rFonts w:asciiTheme="minorHAnsi" w:hAnsiTheme="minorHAnsi" w:cstheme="minorHAnsi"/>
        </w:rPr>
      </w:pPr>
      <w:r w:rsidRPr="0070290A">
        <w:rPr>
          <w:rFonts w:asciiTheme="minorHAnsi" w:hAnsiTheme="minorHAnsi" w:cstheme="minorHAnsi"/>
        </w:rPr>
        <w:t>Moreover, more accountable local governance and active MZs in partner local governments positively affected citizens’ satisfaction with local service delivery.</w:t>
      </w:r>
    </w:p>
    <w:p w14:paraId="547D37E1" w14:textId="77777777" w:rsidR="00A93EDF" w:rsidRPr="0070290A" w:rsidRDefault="00A93EDF" w:rsidP="00A93EDF">
      <w:pPr>
        <w:spacing w:before="120" w:after="120"/>
        <w:rPr>
          <w:rFonts w:asciiTheme="minorHAnsi" w:hAnsiTheme="minorHAnsi" w:cstheme="minorHAnsi"/>
        </w:rPr>
      </w:pPr>
      <w:r w:rsidRPr="0070290A">
        <w:rPr>
          <w:rFonts w:asciiTheme="minorHAnsi" w:hAnsiTheme="minorHAnsi" w:cstheme="minorHAnsi"/>
        </w:rPr>
        <w:t>have translated into a marked decrease in citizen dissatisfaction, with the general public acknowledging an upgrade in service delivery across the targeted sectors</w:t>
      </w:r>
    </w:p>
    <w:p w14:paraId="62D5848F" w14:textId="77777777" w:rsidR="00A93EDF" w:rsidRPr="0070290A" w:rsidRDefault="00A93EDF" w:rsidP="00A93EDF">
      <w:pPr>
        <w:spacing w:before="120" w:after="120"/>
        <w:rPr>
          <w:rFonts w:asciiTheme="minorHAnsi" w:hAnsiTheme="minorHAnsi" w:cstheme="minorHAnsi"/>
        </w:rPr>
      </w:pPr>
      <w:r w:rsidRPr="0070290A">
        <w:rPr>
          <w:rFonts w:asciiTheme="minorHAnsi" w:hAnsiTheme="minorHAnsi" w:cstheme="minorHAnsi"/>
        </w:rPr>
        <w:t xml:space="preserve">The Project initiated the </w:t>
      </w:r>
      <w:r w:rsidRPr="0070290A">
        <w:rPr>
          <w:rFonts w:asciiTheme="minorHAnsi" w:hAnsiTheme="minorHAnsi" w:cstheme="minorHAnsi"/>
          <w:b/>
        </w:rPr>
        <w:t xml:space="preserve">country-wide MZ Network </w:t>
      </w:r>
      <w:r w:rsidRPr="00C22728">
        <w:rPr>
          <w:rFonts w:asciiTheme="minorHAnsi" w:hAnsiTheme="minorHAnsi" w:cstheme="minorHAnsi"/>
          <w:bCs/>
        </w:rPr>
        <w:t xml:space="preserve">– </w:t>
      </w:r>
      <w:r w:rsidRPr="0070290A">
        <w:rPr>
          <w:rFonts w:asciiTheme="minorHAnsi" w:hAnsiTheme="minorHAnsi" w:cstheme="minorHAnsi"/>
        </w:rPr>
        <w:t>expected to further grow</w:t>
      </w:r>
      <w:r w:rsidRPr="0070290A">
        <w:rPr>
          <w:rFonts w:asciiTheme="minorHAnsi" w:hAnsiTheme="minorHAnsi" w:cstheme="minorHAnsi"/>
          <w:b/>
        </w:rPr>
        <w:t xml:space="preserve"> -</w:t>
      </w:r>
      <w:r w:rsidRPr="0070290A">
        <w:rPr>
          <w:rFonts w:asciiTheme="minorHAnsi" w:hAnsiTheme="minorHAnsi" w:cstheme="minorHAnsi"/>
        </w:rPr>
        <w:t xml:space="preserve"> that brings together more than 136 MZs and aims to share best practices in the area of community governance, as well as play an advocacy role in policy processes.</w:t>
      </w:r>
    </w:p>
    <w:p w14:paraId="344B4947" w14:textId="77777777" w:rsidR="00A93EDF" w:rsidRPr="0070290A" w:rsidRDefault="00A93EDF" w:rsidP="00A93EDF">
      <w:pPr>
        <w:spacing w:before="120" w:after="240"/>
        <w:rPr>
          <w:rFonts w:asciiTheme="minorHAnsi" w:hAnsiTheme="minorHAnsi" w:cstheme="minorHAnsi"/>
          <w:spacing w:val="-2"/>
        </w:rPr>
      </w:pPr>
      <w:r w:rsidRPr="0070290A">
        <w:rPr>
          <w:rFonts w:asciiTheme="minorHAnsi" w:hAnsiTheme="minorHAnsi" w:cstheme="minorHAnsi"/>
          <w:spacing w:val="-2"/>
        </w:rPr>
        <w:t xml:space="preserve">The </w:t>
      </w:r>
      <w:r w:rsidRPr="0070290A">
        <w:rPr>
          <w:rFonts w:asciiTheme="minorHAnsi" w:hAnsiTheme="minorHAnsi" w:cstheme="minorHAnsi"/>
          <w:b/>
          <w:spacing w:val="-2"/>
        </w:rPr>
        <w:t xml:space="preserve">Project Independent </w:t>
      </w:r>
      <w:r w:rsidRPr="0070290A">
        <w:rPr>
          <w:rFonts w:asciiTheme="minorHAnsi" w:hAnsiTheme="minorHAnsi" w:cstheme="minorHAnsi"/>
          <w:b/>
          <w:iCs/>
          <w:spacing w:val="-2"/>
        </w:rPr>
        <w:t>Evaluation</w:t>
      </w:r>
      <w:r w:rsidRPr="0070290A">
        <w:rPr>
          <w:rFonts w:asciiTheme="minorHAnsi" w:hAnsiTheme="minorHAnsi" w:cstheme="minorHAnsi"/>
          <w:bCs/>
          <w:iCs/>
          <w:spacing w:val="-2"/>
        </w:rPr>
        <w:t xml:space="preserve"> conducted in 2019</w:t>
      </w:r>
      <w:r w:rsidRPr="0070290A">
        <w:rPr>
          <w:rFonts w:asciiTheme="minorHAnsi" w:hAnsiTheme="minorHAnsi" w:cstheme="minorHAnsi"/>
          <w:spacing w:val="-2"/>
        </w:rPr>
        <w:t xml:space="preserve"> confirmed that the Project interventions were relevant for strengthening of community governance in the country. All project beneficiaries</w:t>
      </w:r>
      <w:r w:rsidRPr="0070290A">
        <w:rPr>
          <w:rStyle w:val="FootnoteReference"/>
          <w:rFonts w:asciiTheme="minorHAnsi" w:hAnsiTheme="minorHAnsi" w:cstheme="minorHAnsi"/>
        </w:rPr>
        <w:footnoteReference w:id="12"/>
      </w:r>
      <w:r w:rsidRPr="0070290A">
        <w:rPr>
          <w:rFonts w:asciiTheme="minorHAnsi" w:hAnsiTheme="minorHAnsi" w:cstheme="minorHAnsi"/>
          <w:spacing w:val="-2"/>
        </w:rPr>
        <w:t xml:space="preserve"> claim that </w:t>
      </w:r>
      <w:r w:rsidRPr="0070290A">
        <w:rPr>
          <w:rFonts w:asciiTheme="minorHAnsi" w:hAnsiTheme="minorHAnsi" w:cstheme="minorHAnsi"/>
        </w:rPr>
        <w:t>citizens in partner MZs became more active and more aware of their rights and duties than the non-partner MZs.</w:t>
      </w:r>
      <w:r w:rsidRPr="0070290A">
        <w:rPr>
          <w:rFonts w:asciiTheme="minorHAnsi" w:hAnsiTheme="minorHAnsi" w:cstheme="minorHAnsi"/>
          <w:spacing w:val="-2"/>
        </w:rPr>
        <w:t xml:space="preserve"> Ultimately, this led to improved citizen participation and service delivery.</w:t>
      </w:r>
    </w:p>
    <w:p w14:paraId="4746EEC7" w14:textId="77777777" w:rsidR="00A93EDF" w:rsidRPr="0070290A" w:rsidRDefault="00A93EDF" w:rsidP="00A93EDF">
      <w:pPr>
        <w:pStyle w:val="Heading2"/>
        <w:ind w:left="0"/>
        <w:rPr>
          <w:rFonts w:asciiTheme="minorHAnsi" w:hAnsiTheme="minorHAnsi" w:cstheme="minorHAnsi"/>
          <w:b w:val="0"/>
          <w:bCs w:val="0"/>
          <w:i/>
          <w:iCs/>
          <w:color w:val="00B050"/>
          <w:spacing w:val="-2"/>
          <w:szCs w:val="22"/>
          <w:u w:val="single"/>
        </w:rPr>
      </w:pPr>
      <w:bookmarkStart w:id="8" w:name="_Toc33613731"/>
      <w:r w:rsidRPr="0070290A">
        <w:rPr>
          <w:rFonts w:asciiTheme="minorHAnsi" w:hAnsiTheme="minorHAnsi" w:cstheme="minorHAnsi"/>
          <w:b w:val="0"/>
          <w:bCs w:val="0"/>
          <w:i/>
          <w:iCs/>
          <w:color w:val="00B050"/>
          <w:spacing w:val="-2"/>
          <w:szCs w:val="22"/>
          <w:u w:val="single"/>
        </w:rPr>
        <w:t>Lessons learnt informing the impact hypothesis:</w:t>
      </w:r>
      <w:bookmarkEnd w:id="8"/>
      <w:r w:rsidRPr="0070290A">
        <w:rPr>
          <w:rFonts w:asciiTheme="minorHAnsi" w:hAnsiTheme="minorHAnsi" w:cstheme="minorHAnsi"/>
          <w:b w:val="0"/>
          <w:bCs w:val="0"/>
          <w:i/>
          <w:iCs/>
          <w:color w:val="00B050"/>
          <w:spacing w:val="-2"/>
          <w:szCs w:val="22"/>
          <w:u w:val="single"/>
        </w:rPr>
        <w:t xml:space="preserve"> </w:t>
      </w:r>
    </w:p>
    <w:tbl>
      <w:tblPr>
        <w:tblStyle w:val="TableGrid"/>
        <w:tblpPr w:leftFromText="187" w:rightFromText="187" w:vertAnchor="text" w:horzAnchor="margin" w:tblpXSpec="right" w:tblpY="38"/>
        <w:tblW w:w="0" w:type="auto"/>
        <w:shd w:val="clear" w:color="auto" w:fill="DEEAF6" w:themeFill="accent5" w:themeFillTint="33"/>
        <w:tblLook w:val="04A0" w:firstRow="1" w:lastRow="0" w:firstColumn="1" w:lastColumn="0" w:noHBand="0" w:noVBand="1"/>
      </w:tblPr>
      <w:tblGrid>
        <w:gridCol w:w="4950"/>
      </w:tblGrid>
      <w:tr w:rsidR="00A93EDF" w:rsidRPr="0070290A" w14:paraId="0E25D309" w14:textId="77777777" w:rsidTr="001163B0">
        <w:trPr>
          <w:trHeight w:val="699"/>
        </w:trPr>
        <w:tc>
          <w:tcPr>
            <w:tcW w:w="4950" w:type="dxa"/>
            <w:shd w:val="clear" w:color="auto" w:fill="DEEAF6" w:themeFill="accent5" w:themeFillTint="33"/>
          </w:tcPr>
          <w:p w14:paraId="074314CC" w14:textId="77777777" w:rsidR="00A93EDF" w:rsidRPr="0070290A" w:rsidRDefault="00A93EDF" w:rsidP="001163B0">
            <w:pPr>
              <w:pStyle w:val="Default"/>
              <w:spacing w:before="60" w:after="60"/>
              <w:jc w:val="both"/>
              <w:rPr>
                <w:rFonts w:asciiTheme="minorHAnsi" w:hAnsiTheme="minorHAnsi" w:cstheme="minorHAnsi"/>
                <w:i/>
                <w:iCs/>
                <w:sz w:val="16"/>
                <w:szCs w:val="16"/>
                <w:lang w:val="en-GB"/>
              </w:rPr>
            </w:pPr>
            <w:r w:rsidRPr="0070290A">
              <w:rPr>
                <w:rFonts w:asciiTheme="minorHAnsi" w:hAnsiTheme="minorHAnsi" w:cstheme="minorHAnsi"/>
                <w:i/>
                <w:iCs/>
                <w:sz w:val="16"/>
                <w:szCs w:val="16"/>
                <w:lang w:val="en-GB"/>
              </w:rPr>
              <w:t xml:space="preserve">“Engaging </w:t>
            </w:r>
            <w:proofErr w:type="spellStart"/>
            <w:r w:rsidRPr="0070290A">
              <w:rPr>
                <w:rFonts w:asciiTheme="minorHAnsi" w:hAnsiTheme="minorHAnsi" w:cstheme="minorHAnsi"/>
                <w:i/>
                <w:iCs/>
                <w:sz w:val="16"/>
                <w:szCs w:val="16"/>
                <w:lang w:val="en-GB"/>
              </w:rPr>
              <w:t>mjesne</w:t>
            </w:r>
            <w:proofErr w:type="spellEnd"/>
            <w:r w:rsidRPr="0070290A">
              <w:rPr>
                <w:rFonts w:asciiTheme="minorHAnsi" w:hAnsiTheme="minorHAnsi" w:cstheme="minorHAnsi"/>
                <w:i/>
                <w:iCs/>
                <w:sz w:val="16"/>
                <w:szCs w:val="16"/>
                <w:lang w:val="en-GB"/>
              </w:rPr>
              <w:t xml:space="preserve"> </w:t>
            </w:r>
            <w:proofErr w:type="spellStart"/>
            <w:r w:rsidRPr="0070290A">
              <w:rPr>
                <w:rFonts w:asciiTheme="minorHAnsi" w:hAnsiTheme="minorHAnsi" w:cstheme="minorHAnsi"/>
                <w:i/>
                <w:iCs/>
                <w:sz w:val="16"/>
                <w:szCs w:val="16"/>
                <w:lang w:val="en-GB"/>
              </w:rPr>
              <w:t>zajednice</w:t>
            </w:r>
            <w:proofErr w:type="spellEnd"/>
            <w:r w:rsidRPr="0070290A">
              <w:rPr>
                <w:rFonts w:asciiTheme="minorHAnsi" w:hAnsiTheme="minorHAnsi" w:cstheme="minorHAnsi"/>
                <w:i/>
                <w:iCs/>
                <w:sz w:val="16"/>
                <w:szCs w:val="16"/>
                <w:lang w:val="en-GB"/>
              </w:rPr>
              <w:t xml:space="preserve"> activated their agency” and “their opinion matters.”</w:t>
            </w:r>
          </w:p>
          <w:p w14:paraId="33819B0B" w14:textId="77777777" w:rsidR="00A93EDF" w:rsidRPr="0070290A" w:rsidRDefault="00A93EDF" w:rsidP="001163B0">
            <w:pPr>
              <w:pStyle w:val="Default"/>
              <w:spacing w:before="60" w:after="60"/>
              <w:jc w:val="right"/>
              <w:rPr>
                <w:rFonts w:asciiTheme="minorHAnsi" w:hAnsiTheme="minorHAnsi" w:cstheme="minorHAnsi"/>
                <w:b/>
                <w:bCs/>
                <w:sz w:val="16"/>
                <w:szCs w:val="16"/>
                <w:lang w:val="en-GB"/>
              </w:rPr>
            </w:pPr>
            <w:r w:rsidRPr="0070290A">
              <w:rPr>
                <w:rFonts w:asciiTheme="minorHAnsi" w:hAnsiTheme="minorHAnsi" w:cstheme="minorHAnsi"/>
                <w:b/>
                <w:bCs/>
                <w:sz w:val="16"/>
                <w:szCs w:val="16"/>
                <w:lang w:val="en-GB"/>
              </w:rPr>
              <w:t xml:space="preserve">Mayor of </w:t>
            </w:r>
            <w:proofErr w:type="spellStart"/>
            <w:r w:rsidRPr="0070290A">
              <w:rPr>
                <w:rFonts w:asciiTheme="minorHAnsi" w:hAnsiTheme="minorHAnsi" w:cstheme="minorHAnsi"/>
                <w:b/>
                <w:bCs/>
                <w:sz w:val="16"/>
                <w:szCs w:val="16"/>
                <w:lang w:val="en-GB"/>
              </w:rPr>
              <w:t>Zenica</w:t>
            </w:r>
            <w:proofErr w:type="spellEnd"/>
            <w:r w:rsidRPr="0070290A">
              <w:rPr>
                <w:rFonts w:asciiTheme="minorHAnsi" w:hAnsiTheme="minorHAnsi" w:cstheme="minorHAnsi"/>
                <w:b/>
                <w:bCs/>
                <w:sz w:val="16"/>
                <w:szCs w:val="16"/>
                <w:lang w:val="en-GB"/>
              </w:rPr>
              <w:t>, interview with external evaluators</w:t>
            </w:r>
          </w:p>
        </w:tc>
      </w:tr>
      <w:tr w:rsidR="00A93EDF" w:rsidRPr="0070290A" w14:paraId="61950122" w14:textId="77777777" w:rsidTr="001163B0">
        <w:trPr>
          <w:trHeight w:val="558"/>
        </w:trPr>
        <w:tc>
          <w:tcPr>
            <w:tcW w:w="4950" w:type="dxa"/>
            <w:shd w:val="clear" w:color="auto" w:fill="DEEAF6" w:themeFill="accent5" w:themeFillTint="33"/>
          </w:tcPr>
          <w:p w14:paraId="5C1DB22C" w14:textId="77777777" w:rsidR="00A93EDF" w:rsidRPr="0070290A" w:rsidRDefault="00A93EDF" w:rsidP="001163B0">
            <w:pPr>
              <w:pStyle w:val="Default"/>
              <w:spacing w:before="60" w:after="60"/>
              <w:jc w:val="both"/>
              <w:rPr>
                <w:rFonts w:asciiTheme="minorHAnsi" w:hAnsiTheme="minorHAnsi" w:cstheme="minorHAnsi"/>
                <w:i/>
                <w:iCs/>
                <w:sz w:val="16"/>
                <w:szCs w:val="16"/>
                <w:lang w:val="en-GB"/>
              </w:rPr>
            </w:pPr>
            <w:r w:rsidRPr="0070290A">
              <w:rPr>
                <w:rFonts w:asciiTheme="minorHAnsi" w:hAnsiTheme="minorHAnsi" w:cstheme="minorHAnsi"/>
                <w:i/>
                <w:iCs/>
                <w:sz w:val="16"/>
                <w:szCs w:val="16"/>
                <w:lang w:val="en-GB"/>
              </w:rPr>
              <w:t xml:space="preserve">“Citizens became more active, … more alert and awake.” </w:t>
            </w:r>
          </w:p>
          <w:p w14:paraId="7A491AC5" w14:textId="77777777" w:rsidR="00A93EDF" w:rsidRPr="0070290A" w:rsidRDefault="00A93EDF" w:rsidP="001163B0">
            <w:pPr>
              <w:pStyle w:val="Default"/>
              <w:jc w:val="right"/>
              <w:rPr>
                <w:rFonts w:asciiTheme="minorHAnsi" w:hAnsiTheme="minorHAnsi" w:cstheme="minorHAnsi"/>
                <w:b/>
                <w:bCs/>
                <w:sz w:val="16"/>
                <w:szCs w:val="16"/>
                <w:lang w:val="en-GB"/>
              </w:rPr>
            </w:pPr>
            <w:r w:rsidRPr="0070290A">
              <w:rPr>
                <w:rFonts w:asciiTheme="minorHAnsi" w:hAnsiTheme="minorHAnsi" w:cstheme="minorHAnsi"/>
                <w:b/>
                <w:bCs/>
                <w:sz w:val="16"/>
                <w:szCs w:val="16"/>
                <w:lang w:val="en-GB"/>
              </w:rPr>
              <w:t>Mayor of Pale-</w:t>
            </w:r>
            <w:proofErr w:type="spellStart"/>
            <w:r w:rsidRPr="0070290A">
              <w:rPr>
                <w:rFonts w:asciiTheme="minorHAnsi" w:hAnsiTheme="minorHAnsi" w:cstheme="minorHAnsi"/>
                <w:b/>
                <w:bCs/>
                <w:sz w:val="16"/>
                <w:szCs w:val="16"/>
                <w:lang w:val="en-GB"/>
              </w:rPr>
              <w:t>Prača</w:t>
            </w:r>
            <w:proofErr w:type="spellEnd"/>
            <w:r w:rsidRPr="0070290A">
              <w:rPr>
                <w:rFonts w:asciiTheme="minorHAnsi" w:hAnsiTheme="minorHAnsi" w:cstheme="minorHAnsi"/>
                <w:b/>
                <w:bCs/>
                <w:sz w:val="16"/>
                <w:szCs w:val="16"/>
                <w:lang w:val="en-GB"/>
              </w:rPr>
              <w:t>, interview with external evaluators</w:t>
            </w:r>
          </w:p>
        </w:tc>
      </w:tr>
    </w:tbl>
    <w:p w14:paraId="2C596213" w14:textId="77777777" w:rsidR="00A93EDF" w:rsidRPr="0070290A" w:rsidRDefault="00A93EDF" w:rsidP="00A93EDF">
      <w:pPr>
        <w:spacing w:before="120" w:after="120"/>
        <w:rPr>
          <w:rFonts w:asciiTheme="minorHAnsi" w:hAnsiTheme="minorHAnsi" w:cstheme="minorHAnsi"/>
        </w:rPr>
      </w:pPr>
      <w:r w:rsidRPr="0070290A">
        <w:rPr>
          <w:rFonts w:asciiTheme="minorHAnsi" w:hAnsiTheme="minorHAnsi" w:cstheme="minorHAnsi"/>
        </w:rPr>
        <w:t>The Independent Evaluation findings and the rich experiences gained during the implementation of the Project</w:t>
      </w:r>
      <w:r w:rsidRPr="0070290A">
        <w:rPr>
          <w:rFonts w:asciiTheme="minorHAnsi" w:hAnsiTheme="minorHAnsi" w:cstheme="minorHAnsi"/>
          <w:b/>
        </w:rPr>
        <w:t xml:space="preserve"> Phase 1 yielded important observations and lessons learnt that inform the future efforts </w:t>
      </w:r>
      <w:r w:rsidRPr="0070290A">
        <w:rPr>
          <w:rFonts w:asciiTheme="minorHAnsi" w:hAnsiTheme="minorHAnsi" w:cstheme="minorHAnsi"/>
          <w:bCs/>
        </w:rPr>
        <w:t>in this area.</w:t>
      </w:r>
      <w:r w:rsidRPr="0070290A">
        <w:rPr>
          <w:rFonts w:asciiTheme="minorHAnsi" w:hAnsiTheme="minorHAnsi" w:cstheme="minorHAnsi"/>
          <w:b/>
        </w:rPr>
        <w:t xml:space="preserve"> </w:t>
      </w:r>
      <w:r w:rsidRPr="0070290A">
        <w:rPr>
          <w:rFonts w:asciiTheme="minorHAnsi" w:hAnsiTheme="minorHAnsi" w:cstheme="minorHAnsi"/>
        </w:rPr>
        <w:t xml:space="preserve">These include: </w:t>
      </w:r>
    </w:p>
    <w:p w14:paraId="7C143BE1" w14:textId="77777777" w:rsidR="00A93EDF" w:rsidRPr="0070290A" w:rsidRDefault="00A93EDF" w:rsidP="00A93EDF">
      <w:pPr>
        <w:pStyle w:val="ListParagraph"/>
        <w:widowControl w:val="0"/>
        <w:numPr>
          <w:ilvl w:val="0"/>
          <w:numId w:val="12"/>
        </w:numPr>
        <w:spacing w:before="120" w:after="120"/>
        <w:rPr>
          <w:rFonts w:asciiTheme="minorHAnsi" w:hAnsiTheme="minorHAnsi" w:cstheme="minorHAnsi"/>
          <w:spacing w:val="-2"/>
        </w:rPr>
      </w:pPr>
      <w:r w:rsidRPr="0070290A">
        <w:rPr>
          <w:rFonts w:asciiTheme="minorHAnsi" w:hAnsiTheme="minorHAnsi" w:cstheme="minorHAnsi"/>
          <w:spacing w:val="-2"/>
        </w:rPr>
        <w:t>The Project timeframe (4 years)</w:t>
      </w:r>
      <w:r w:rsidRPr="0070290A">
        <w:rPr>
          <w:rFonts w:asciiTheme="minorHAnsi" w:hAnsiTheme="minorHAnsi" w:cstheme="minorHAnsi"/>
          <w:b/>
          <w:spacing w:val="-2"/>
        </w:rPr>
        <w:t xml:space="preserve"> was too short to facilitate whole-of-system </w:t>
      </w:r>
      <w:r w:rsidRPr="0070290A">
        <w:rPr>
          <w:rFonts w:asciiTheme="minorHAnsi" w:hAnsiTheme="minorHAnsi" w:cstheme="minorHAnsi"/>
          <w:spacing w:val="-2"/>
        </w:rPr>
        <w:t xml:space="preserve">changes and make sure that the MZ-focused efforts become part of a wider local governance reform and mindset transformation at community level. Efforts so far helped build a strong commitment by higher government levels and support the inclusive vision-setting process, which is still immature for comprehensive local governance policy reforms. For example, there seems to be a lack of united </w:t>
      </w:r>
      <w:r w:rsidRPr="0070290A">
        <w:rPr>
          <w:rFonts w:asciiTheme="minorHAnsi" w:hAnsiTheme="minorHAnsi" w:cstheme="minorHAnsi"/>
          <w:spacing w:val="-2"/>
        </w:rPr>
        <w:lastRenderedPageBreak/>
        <w:t xml:space="preserve">front among local government leaderships in relation to the concrete direction of potential MZ-related legal reform. However, there is a good momentum to build on this commitment and further support policy dialogue towards systemic improvement of the role of MZs in the country. </w:t>
      </w:r>
    </w:p>
    <w:p w14:paraId="2F4A23CC" w14:textId="77777777" w:rsidR="00A93EDF" w:rsidRPr="0070290A" w:rsidRDefault="00A93EDF" w:rsidP="00A93EDF">
      <w:pPr>
        <w:pStyle w:val="ListParagraph"/>
        <w:widowControl w:val="0"/>
        <w:numPr>
          <w:ilvl w:val="0"/>
          <w:numId w:val="12"/>
        </w:numPr>
        <w:spacing w:before="120" w:after="120"/>
        <w:rPr>
          <w:rFonts w:asciiTheme="minorHAnsi" w:hAnsiTheme="minorHAnsi" w:cstheme="minorHAnsi"/>
        </w:rPr>
      </w:pPr>
      <w:r w:rsidRPr="0070290A">
        <w:rPr>
          <w:rFonts w:asciiTheme="minorHAnsi" w:hAnsiTheme="minorHAnsi" w:cstheme="minorHAnsi"/>
        </w:rPr>
        <w:t xml:space="preserve">Based on the emerging examples of the MZ Vision translated in MZ models at the local level, </w:t>
      </w:r>
      <w:r w:rsidRPr="0070290A">
        <w:rPr>
          <w:rFonts w:asciiTheme="minorHAnsi" w:hAnsiTheme="minorHAnsi" w:cstheme="minorHAnsi"/>
          <w:b/>
          <w:bCs/>
        </w:rPr>
        <w:t>m</w:t>
      </w:r>
      <w:r w:rsidRPr="0070290A">
        <w:rPr>
          <w:rFonts w:asciiTheme="minorHAnsi" w:hAnsiTheme="minorHAnsi" w:cstheme="minorHAnsi"/>
          <w:b/>
        </w:rPr>
        <w:t>ore local level changes and grassroots successful transformations are needed to demonstrate that the revitalised community governance practices lead to positive changes</w:t>
      </w:r>
      <w:r w:rsidRPr="0070290A">
        <w:rPr>
          <w:rFonts w:asciiTheme="minorHAnsi" w:hAnsiTheme="minorHAnsi" w:cstheme="minorHAnsi"/>
        </w:rPr>
        <w:t xml:space="preserve"> in the democratic and governance arena. The broad MZ Vision should be translated into more customised MZ models and horizontally replicated for wider bottom-up change.  </w:t>
      </w:r>
    </w:p>
    <w:p w14:paraId="4A4C02BB" w14:textId="77777777" w:rsidR="00A93EDF" w:rsidRPr="0070290A" w:rsidRDefault="00A93EDF" w:rsidP="00A93EDF">
      <w:pPr>
        <w:pStyle w:val="ListParagraph"/>
        <w:widowControl w:val="0"/>
        <w:numPr>
          <w:ilvl w:val="0"/>
          <w:numId w:val="12"/>
        </w:numPr>
        <w:spacing w:before="120" w:after="120"/>
        <w:rPr>
          <w:rFonts w:asciiTheme="minorHAnsi" w:hAnsiTheme="minorHAnsi" w:cstheme="minorHAnsi"/>
        </w:rPr>
      </w:pPr>
      <w:r w:rsidRPr="0070290A">
        <w:rPr>
          <w:rFonts w:asciiTheme="minorHAnsi" w:hAnsiTheme="minorHAnsi" w:cstheme="minorHAnsi"/>
          <w:b/>
          <w:bCs/>
          <w:spacing w:val="-4"/>
        </w:rPr>
        <w:t>Stronger focus should be placed on nurturing innovation and re-imagining of local communities</w:t>
      </w:r>
      <w:r w:rsidRPr="0070290A">
        <w:rPr>
          <w:rFonts w:asciiTheme="minorHAnsi" w:hAnsiTheme="minorHAnsi" w:cstheme="minorHAnsi"/>
          <w:spacing w:val="-4"/>
        </w:rPr>
        <w:t xml:space="preserve"> for accelerating development change, with stronger utilisation of both technology and human talent</w:t>
      </w:r>
      <w:r w:rsidRPr="0070290A">
        <w:rPr>
          <w:rFonts w:asciiTheme="minorHAnsi" w:hAnsiTheme="minorHAnsi" w:cstheme="minorHAnsi"/>
        </w:rPr>
        <w:t xml:space="preserve">.  </w:t>
      </w:r>
    </w:p>
    <w:p w14:paraId="61118D8F" w14:textId="77777777" w:rsidR="00A93EDF" w:rsidRPr="0070290A" w:rsidRDefault="00A93EDF" w:rsidP="00A93EDF">
      <w:pPr>
        <w:pStyle w:val="ListParagraph"/>
        <w:widowControl w:val="0"/>
        <w:numPr>
          <w:ilvl w:val="0"/>
          <w:numId w:val="12"/>
        </w:numPr>
        <w:spacing w:before="120" w:after="120"/>
        <w:rPr>
          <w:rFonts w:asciiTheme="minorHAnsi" w:hAnsiTheme="minorHAnsi" w:cstheme="minorHAnsi"/>
          <w:spacing w:val="-4"/>
        </w:rPr>
      </w:pPr>
      <w:r w:rsidRPr="0070290A">
        <w:rPr>
          <w:rFonts w:asciiTheme="minorHAnsi" w:hAnsiTheme="minorHAnsi" w:cstheme="minorHAnsi"/>
          <w:b/>
          <w:bCs/>
        </w:rPr>
        <w:t>Community governance can be successfully upgraded</w:t>
      </w:r>
      <w:r w:rsidRPr="0070290A">
        <w:rPr>
          <w:rFonts w:asciiTheme="minorHAnsi" w:hAnsiTheme="minorHAnsi" w:cstheme="minorHAnsi"/>
        </w:rPr>
        <w:t xml:space="preserve"> </w:t>
      </w:r>
      <w:r w:rsidRPr="0070290A">
        <w:rPr>
          <w:rFonts w:asciiTheme="minorHAnsi" w:hAnsiTheme="minorHAnsi" w:cstheme="minorHAnsi"/>
          <w:b/>
          <w:bCs/>
        </w:rPr>
        <w:t>by creating a more encouraging institutional and regulatory framework at the local level</w:t>
      </w:r>
      <w:r w:rsidRPr="0070290A">
        <w:rPr>
          <w:rFonts w:asciiTheme="minorHAnsi" w:hAnsiTheme="minorHAnsi" w:cstheme="minorHAnsi"/>
        </w:rPr>
        <w:t xml:space="preserve"> since, in accordance with valid laws, local governments have </w:t>
      </w:r>
      <w:proofErr w:type="gramStart"/>
      <w:r w:rsidRPr="0070290A">
        <w:rPr>
          <w:rFonts w:asciiTheme="minorHAnsi" w:hAnsiTheme="minorHAnsi" w:cstheme="minorHAnsi"/>
        </w:rPr>
        <w:t>sufficient</w:t>
      </w:r>
      <w:proofErr w:type="gramEnd"/>
      <w:r w:rsidRPr="0070290A">
        <w:rPr>
          <w:rFonts w:asciiTheme="minorHAnsi" w:hAnsiTheme="minorHAnsi" w:cstheme="minorHAnsi"/>
        </w:rPr>
        <w:t xml:space="preserve"> autonomy to enable smooth functioning of MZs and amplify the good practices at the community level</w:t>
      </w:r>
      <w:r w:rsidRPr="0070290A">
        <w:rPr>
          <w:rFonts w:asciiTheme="minorHAnsi" w:hAnsiTheme="minorHAnsi" w:cstheme="minorHAnsi"/>
          <w:spacing w:val="-4"/>
        </w:rPr>
        <w:t>.</w:t>
      </w:r>
    </w:p>
    <w:p w14:paraId="797087AE" w14:textId="77777777" w:rsidR="00A93EDF" w:rsidRPr="0070290A" w:rsidRDefault="00A93EDF" w:rsidP="00A93EDF">
      <w:pPr>
        <w:pStyle w:val="ListParagraph"/>
        <w:widowControl w:val="0"/>
        <w:numPr>
          <w:ilvl w:val="0"/>
          <w:numId w:val="12"/>
        </w:numPr>
        <w:spacing w:before="120" w:after="120"/>
        <w:rPr>
          <w:rFonts w:asciiTheme="minorHAnsi" w:hAnsiTheme="minorHAnsi" w:cstheme="minorHAnsi"/>
        </w:rPr>
      </w:pPr>
      <w:r w:rsidRPr="0070290A">
        <w:rPr>
          <w:rFonts w:asciiTheme="minorHAnsi" w:hAnsiTheme="minorHAnsi" w:cstheme="minorHAnsi"/>
          <w:b/>
          <w:bCs/>
        </w:rPr>
        <w:t xml:space="preserve">Citizens recognize and value the great unexploited potential of empowering and revitalising local community and MZs. </w:t>
      </w:r>
      <w:r w:rsidRPr="0070290A">
        <w:rPr>
          <w:rFonts w:asciiTheme="minorHAnsi" w:hAnsiTheme="minorHAnsi" w:cstheme="minorHAnsi"/>
        </w:rPr>
        <w:t xml:space="preserve">Achievements so far showed that empowered MZs, with adequate resources and competencies, are more successful in transforming the local decision-making agendas and serve as forums for civic participation, advocates of community interests, social and cultural hubs and service facilitators. About 85% of surveyed citizens living in the target MZs are “extremely satisfied” or “satisfied” with the improved infrastructure in their MZs. </w:t>
      </w:r>
    </w:p>
    <w:p w14:paraId="6D120B27" w14:textId="77777777" w:rsidR="00A93EDF" w:rsidRPr="0070290A" w:rsidRDefault="00A93EDF" w:rsidP="00A93EDF">
      <w:pPr>
        <w:pStyle w:val="ListParagraph"/>
        <w:widowControl w:val="0"/>
        <w:numPr>
          <w:ilvl w:val="0"/>
          <w:numId w:val="12"/>
        </w:numPr>
        <w:spacing w:before="120" w:after="120"/>
        <w:rPr>
          <w:rFonts w:asciiTheme="minorHAnsi" w:hAnsiTheme="minorHAnsi" w:cstheme="minorHAnsi"/>
        </w:rPr>
      </w:pPr>
      <w:r w:rsidRPr="0070290A">
        <w:rPr>
          <w:rFonts w:asciiTheme="minorHAnsi" w:hAnsiTheme="minorHAnsi" w:cstheme="minorHAnsi"/>
        </w:rPr>
        <w:t xml:space="preserve">MZs continue to be highly </w:t>
      </w:r>
      <w:r w:rsidRPr="0070290A">
        <w:rPr>
          <w:rFonts w:asciiTheme="minorHAnsi" w:hAnsiTheme="minorHAnsi" w:cstheme="minorHAnsi"/>
          <w:b/>
        </w:rPr>
        <w:t>dependent on politics and funding from local governments</w:t>
      </w:r>
      <w:r w:rsidRPr="0070290A">
        <w:rPr>
          <w:rFonts w:asciiTheme="minorHAnsi" w:hAnsiTheme="minorHAnsi" w:cstheme="minorHAnsi"/>
        </w:rPr>
        <w:t xml:space="preserve">. Therefore, financing mechanisms need to become more transparent and development-oriented, coupled with adequate funding incentives. </w:t>
      </w:r>
    </w:p>
    <w:p w14:paraId="6842DB90" w14:textId="77777777" w:rsidR="00A93EDF" w:rsidRPr="0070290A" w:rsidRDefault="00A93EDF" w:rsidP="00A93EDF">
      <w:pPr>
        <w:spacing w:before="120" w:after="120"/>
        <w:rPr>
          <w:rFonts w:asciiTheme="minorHAnsi" w:hAnsiTheme="minorHAnsi" w:cstheme="minorHAnsi"/>
          <w:i/>
        </w:rPr>
      </w:pPr>
      <w:r w:rsidRPr="0070290A">
        <w:rPr>
          <w:rFonts w:asciiTheme="minorHAnsi" w:hAnsiTheme="minorHAnsi" w:cstheme="minorHAnsi"/>
          <w:spacing w:val="-2"/>
        </w:rPr>
        <w:t xml:space="preserve">The Project first phase played an </w:t>
      </w:r>
      <w:r w:rsidRPr="0070290A">
        <w:rPr>
          <w:rFonts w:asciiTheme="minorHAnsi" w:hAnsiTheme="minorHAnsi" w:cstheme="minorHAnsi"/>
          <w:b/>
          <w:spacing w:val="-2"/>
        </w:rPr>
        <w:t xml:space="preserve">instrumental role in reviving and giving a voice to communities in partner local governments </w:t>
      </w:r>
      <w:r w:rsidRPr="0070290A">
        <w:rPr>
          <w:rFonts w:asciiTheme="minorHAnsi" w:hAnsiTheme="minorHAnsi" w:cstheme="minorHAnsi"/>
          <w:spacing w:val="-2"/>
        </w:rPr>
        <w:t xml:space="preserve">and reinstating connections between MZs and local governments. This in turn brought </w:t>
      </w:r>
      <w:r w:rsidRPr="0070290A">
        <w:rPr>
          <w:rFonts w:asciiTheme="minorHAnsi" w:hAnsiTheme="minorHAnsi" w:cstheme="minorHAnsi"/>
          <w:b/>
          <w:spacing w:val="-2"/>
        </w:rPr>
        <w:t>important contribution to local governance changes</w:t>
      </w:r>
      <w:r w:rsidRPr="0070290A">
        <w:rPr>
          <w:rFonts w:asciiTheme="minorHAnsi" w:hAnsiTheme="minorHAnsi" w:cstheme="minorHAnsi"/>
          <w:spacing w:val="-2"/>
        </w:rPr>
        <w:t xml:space="preserve">, as well as showed </w:t>
      </w:r>
      <w:r w:rsidRPr="0070290A">
        <w:rPr>
          <w:rFonts w:asciiTheme="minorHAnsi" w:hAnsiTheme="minorHAnsi" w:cstheme="minorHAnsi"/>
          <w:b/>
          <w:spacing w:val="-2"/>
        </w:rPr>
        <w:t>potential to positively affect the wider public administration professionalisation process</w:t>
      </w:r>
      <w:r w:rsidRPr="0070290A">
        <w:rPr>
          <w:rFonts w:asciiTheme="minorHAnsi" w:hAnsiTheme="minorHAnsi" w:cstheme="minorHAnsi"/>
          <w:spacing w:val="-2"/>
        </w:rPr>
        <w:t>, particularly from viewpoint of transparent, accountable local governments and citizen-centred public service delivery. The second Project phase will take advantage of the positive processes and build upon the momentum among all stakeholders to further advance the quality of life for citizens in Bosnia and Herzegovina.</w:t>
      </w:r>
    </w:p>
    <w:p w14:paraId="24C12571" w14:textId="77777777" w:rsidR="00BD2AEE" w:rsidRPr="00BD2AEE" w:rsidRDefault="00A93EDF" w:rsidP="009A333C">
      <w:pPr>
        <w:pStyle w:val="Heading2"/>
        <w:spacing w:before="120" w:after="120"/>
        <w:ind w:left="0"/>
        <w:rPr>
          <w:rFonts w:asciiTheme="minorHAnsi" w:eastAsiaTheme="minorHAnsi" w:hAnsiTheme="minorHAnsi" w:cstheme="minorBidi"/>
          <w:b w:val="0"/>
          <w:bCs w:val="0"/>
          <w:szCs w:val="22"/>
          <w:highlight w:val="yellow"/>
          <w:lang w:val="en-US"/>
        </w:rPr>
      </w:pPr>
      <w:r w:rsidRPr="0070290A">
        <w:rPr>
          <w:rFonts w:asciiTheme="minorHAnsi" w:hAnsiTheme="minorHAnsi" w:cstheme="minorHAnsi"/>
          <w:i/>
        </w:rPr>
        <w:br w:type="page"/>
      </w:r>
      <w:bookmarkStart w:id="9" w:name="_Toc33613732"/>
      <w:r w:rsidR="00BD2AEE" w:rsidRPr="009A333C">
        <w:rPr>
          <w:rFonts w:asciiTheme="minorHAnsi" w:hAnsiTheme="minorHAnsi" w:cstheme="minorHAnsi"/>
          <w:szCs w:val="22"/>
        </w:rPr>
        <w:lastRenderedPageBreak/>
        <w:t>Relevance of Intervention</w:t>
      </w:r>
      <w:bookmarkEnd w:id="9"/>
    </w:p>
    <w:p w14:paraId="6F17F7F7" w14:textId="77777777" w:rsidR="00BD2AEE" w:rsidRPr="009A333C" w:rsidRDefault="00BD2AEE" w:rsidP="00BD2AEE">
      <w:pPr>
        <w:spacing w:before="120" w:after="120"/>
        <w:rPr>
          <w:rFonts w:asciiTheme="minorHAnsi" w:eastAsiaTheme="minorEastAsia" w:hAnsiTheme="minorHAnsi" w:cstheme="minorHAnsi"/>
          <w:lang w:eastAsia="ja-JP"/>
        </w:rPr>
      </w:pPr>
      <w:r w:rsidRPr="009A333C">
        <w:rPr>
          <w:rFonts w:asciiTheme="minorHAnsi" w:hAnsiTheme="minorHAnsi" w:cstheme="minorHAnsi"/>
        </w:rPr>
        <w:t xml:space="preserve">The depth of structural and political complexities in Bosnia and Herzegovina combined with the deepening democratic decline-clearly calls for </w:t>
      </w:r>
      <w:r w:rsidRPr="009A333C">
        <w:rPr>
          <w:rFonts w:asciiTheme="minorHAnsi" w:hAnsiTheme="minorHAnsi" w:cstheme="minorHAnsi"/>
          <w:szCs w:val="22"/>
        </w:rPr>
        <w:t xml:space="preserve">a continued </w:t>
      </w:r>
      <w:r w:rsidRPr="009A333C">
        <w:rPr>
          <w:rFonts w:asciiTheme="minorHAnsi" w:hAnsiTheme="minorHAnsi" w:cstheme="minorHAnsi"/>
        </w:rPr>
        <w:t xml:space="preserve">commitment to improving democratic accountability and governance. </w:t>
      </w:r>
    </w:p>
    <w:p w14:paraId="0590A65C" w14:textId="77777777" w:rsidR="00BD2AEE" w:rsidRPr="009A333C" w:rsidRDefault="00BD2AEE" w:rsidP="00BD2AEE">
      <w:pPr>
        <w:spacing w:before="120" w:after="120"/>
        <w:rPr>
          <w:rFonts w:asciiTheme="minorHAnsi" w:hAnsiTheme="minorHAnsi" w:cstheme="minorHAnsi"/>
          <w:szCs w:val="22"/>
        </w:rPr>
      </w:pPr>
      <w:r w:rsidRPr="009A333C">
        <w:rPr>
          <w:rFonts w:asciiTheme="minorHAnsi" w:hAnsiTheme="minorHAnsi" w:cstheme="minorHAnsi"/>
          <w:szCs w:val="22"/>
        </w:rPr>
        <w:t xml:space="preserve">The Project goal is in line with the needs of Bosnia and Herzegovina identified both at the national and micro level. </w:t>
      </w:r>
      <w:r w:rsidRPr="009A333C">
        <w:rPr>
          <w:rFonts w:asciiTheme="minorHAnsi" w:hAnsiTheme="minorHAnsi" w:cstheme="minorHAnsi"/>
          <w:bCs/>
          <w:szCs w:val="22"/>
        </w:rPr>
        <w:t>The Project objective</w:t>
      </w:r>
      <w:r w:rsidRPr="009A333C">
        <w:rPr>
          <w:rFonts w:asciiTheme="minorHAnsi" w:hAnsiTheme="minorHAnsi" w:cstheme="minorHAnsi"/>
          <w:bCs/>
          <w:i/>
          <w:iCs/>
          <w:szCs w:val="22"/>
        </w:rPr>
        <w:t>: to improve the quality of life of the citizens of Bosnia and Herzegovina</w:t>
      </w:r>
      <w:r w:rsidRPr="009A333C">
        <w:rPr>
          <w:rFonts w:asciiTheme="minorHAnsi" w:hAnsiTheme="minorHAnsi" w:cstheme="minorHAnsi"/>
          <w:i/>
          <w:iCs/>
          <w:szCs w:val="22"/>
        </w:rPr>
        <w:t xml:space="preserve"> through enhanced</w:t>
      </w:r>
      <w:r w:rsidRPr="009A333C">
        <w:rPr>
          <w:rFonts w:asciiTheme="minorHAnsi" w:hAnsiTheme="minorHAnsi" w:cstheme="minorHAnsi"/>
          <w:bCs/>
          <w:i/>
          <w:iCs/>
          <w:szCs w:val="22"/>
        </w:rPr>
        <w:t xml:space="preserve"> local services and</w:t>
      </w:r>
      <w:r w:rsidRPr="009A333C">
        <w:rPr>
          <w:rFonts w:asciiTheme="minorHAnsi" w:hAnsiTheme="minorHAnsi" w:cstheme="minorHAnsi"/>
          <w:i/>
          <w:iCs/>
          <w:szCs w:val="22"/>
        </w:rPr>
        <w:t xml:space="preserve"> </w:t>
      </w:r>
      <w:r w:rsidRPr="009A333C">
        <w:rPr>
          <w:rFonts w:asciiTheme="minorHAnsi" w:hAnsiTheme="minorHAnsi" w:cstheme="minorHAnsi"/>
          <w:bCs/>
          <w:i/>
          <w:iCs/>
          <w:szCs w:val="22"/>
        </w:rPr>
        <w:t>strengthened democratic accountability</w:t>
      </w:r>
      <w:r w:rsidRPr="009A333C">
        <w:rPr>
          <w:rFonts w:asciiTheme="minorHAnsi" w:hAnsiTheme="minorHAnsi" w:cstheme="minorHAnsi"/>
          <w:i/>
          <w:iCs/>
          <w:szCs w:val="22"/>
        </w:rPr>
        <w:t xml:space="preserve"> and </w:t>
      </w:r>
      <w:r w:rsidRPr="009A333C">
        <w:rPr>
          <w:rFonts w:asciiTheme="minorHAnsi" w:hAnsiTheme="minorHAnsi" w:cstheme="minorHAnsi"/>
          <w:bCs/>
          <w:i/>
          <w:iCs/>
          <w:szCs w:val="22"/>
        </w:rPr>
        <w:t>social inclusion,</w:t>
      </w:r>
      <w:r w:rsidRPr="009A333C">
        <w:rPr>
          <w:rFonts w:asciiTheme="minorHAnsi" w:hAnsiTheme="minorHAnsi" w:cstheme="minorHAnsi"/>
          <w:szCs w:val="22"/>
        </w:rPr>
        <w:t xml:space="preserve"> fully corresponds </w:t>
      </w:r>
      <w:r w:rsidRPr="009A333C">
        <w:rPr>
          <w:rFonts w:asciiTheme="minorHAnsi" w:hAnsiTheme="minorHAnsi" w:cstheme="minorHAnsi"/>
          <w:bCs/>
          <w:szCs w:val="22"/>
        </w:rPr>
        <w:t>to local and national priorities and the EU accession process, which it was designed to respond to strategically. Given the fragmented governance structure that has led to a loss of direct engagement between different levels of government and citizens, an external project</w:t>
      </w:r>
      <w:r w:rsidRPr="009A333C">
        <w:rPr>
          <w:rFonts w:asciiTheme="minorHAnsi" w:hAnsiTheme="minorHAnsi" w:cstheme="minorHAnsi"/>
          <w:szCs w:val="22"/>
        </w:rPr>
        <w:t xml:space="preserve"> focused on encouraging community led local development and </w:t>
      </w:r>
      <w:r w:rsidRPr="009A333C">
        <w:rPr>
          <w:rFonts w:asciiTheme="minorHAnsi" w:hAnsiTheme="minorHAnsi" w:cstheme="minorHAnsi"/>
          <w:iCs/>
          <w:szCs w:val="22"/>
        </w:rPr>
        <w:t xml:space="preserve">revitalising community governance through </w:t>
      </w:r>
      <w:proofErr w:type="spellStart"/>
      <w:r w:rsidRPr="009A333C">
        <w:rPr>
          <w:rFonts w:asciiTheme="minorHAnsi" w:hAnsiTheme="minorHAnsi" w:cstheme="minorHAnsi"/>
          <w:i/>
          <w:szCs w:val="22"/>
        </w:rPr>
        <w:t>mjesne</w:t>
      </w:r>
      <w:proofErr w:type="spellEnd"/>
      <w:r w:rsidRPr="009A333C">
        <w:rPr>
          <w:rFonts w:asciiTheme="minorHAnsi" w:hAnsiTheme="minorHAnsi" w:cstheme="minorHAnsi"/>
          <w:i/>
          <w:szCs w:val="22"/>
        </w:rPr>
        <w:t xml:space="preserve"> </w:t>
      </w:r>
      <w:proofErr w:type="spellStart"/>
      <w:r w:rsidRPr="009A333C">
        <w:rPr>
          <w:rFonts w:asciiTheme="minorHAnsi" w:hAnsiTheme="minorHAnsi" w:cstheme="minorHAnsi"/>
          <w:i/>
          <w:szCs w:val="22"/>
        </w:rPr>
        <w:t>zajednice</w:t>
      </w:r>
      <w:proofErr w:type="spellEnd"/>
      <w:r w:rsidRPr="009A333C">
        <w:rPr>
          <w:rFonts w:asciiTheme="minorHAnsi" w:hAnsiTheme="minorHAnsi" w:cstheme="minorHAnsi"/>
          <w:iCs/>
          <w:szCs w:val="22"/>
        </w:rPr>
        <w:t xml:space="preserve"> </w:t>
      </w:r>
      <w:r w:rsidRPr="009A333C">
        <w:rPr>
          <w:rFonts w:asciiTheme="minorHAnsi" w:hAnsiTheme="minorHAnsi" w:cstheme="minorHAnsi"/>
          <w:szCs w:val="22"/>
        </w:rPr>
        <w:t xml:space="preserve">is both timely and highly relevant. </w:t>
      </w:r>
      <w:r w:rsidRPr="009A333C">
        <w:rPr>
          <w:rFonts w:asciiTheme="minorHAnsi" w:hAnsiTheme="minorHAnsi" w:cstheme="minorHAnsi"/>
        </w:rPr>
        <w:t xml:space="preserve">The Project fills a critical gap within the system of local self-governance, which has been weakened by the complexity of the multi-layer government structure and continuous democratic decline in </w:t>
      </w:r>
      <w:r w:rsidRPr="009A333C">
        <w:rPr>
          <w:rFonts w:asciiTheme="minorHAnsi" w:hAnsiTheme="minorHAnsi" w:cstheme="minorHAnsi"/>
          <w:szCs w:val="22"/>
        </w:rPr>
        <w:t>Bosnia and Herzegovina</w:t>
      </w:r>
      <w:r w:rsidRPr="009A333C">
        <w:rPr>
          <w:rFonts w:asciiTheme="minorHAnsi" w:hAnsiTheme="minorHAnsi" w:cstheme="minorHAnsi"/>
        </w:rPr>
        <w:t xml:space="preserve">. This problem is evident in all countries in the Western Balkans. </w:t>
      </w:r>
    </w:p>
    <w:p w14:paraId="194AD2FE" w14:textId="77777777" w:rsidR="00BD2AEE" w:rsidRPr="009A333C" w:rsidRDefault="00BD2AEE" w:rsidP="00BD2AEE">
      <w:pPr>
        <w:spacing w:before="120" w:after="120"/>
        <w:rPr>
          <w:rFonts w:asciiTheme="minorHAnsi" w:hAnsiTheme="minorHAnsi" w:cstheme="minorHAnsi"/>
          <w:szCs w:val="22"/>
        </w:rPr>
      </w:pPr>
      <w:r w:rsidRPr="009A333C">
        <w:rPr>
          <w:rFonts w:asciiTheme="minorHAnsi" w:hAnsiTheme="minorHAnsi" w:cstheme="minorHAnsi"/>
        </w:rPr>
        <w:t xml:space="preserve">During the final external evaluation of the first phase of the Project, all interviewed Project stakeholders agreed with this assessment that the Project is indisputably relevant to the political, social and institutional context of </w:t>
      </w:r>
      <w:r w:rsidRPr="009A333C">
        <w:rPr>
          <w:rFonts w:asciiTheme="minorHAnsi" w:hAnsiTheme="minorHAnsi" w:cstheme="minorHAnsi"/>
          <w:szCs w:val="22"/>
        </w:rPr>
        <w:t>Bosnia and Herzegovina</w:t>
      </w:r>
      <w:r w:rsidRPr="009A333C">
        <w:rPr>
          <w:rFonts w:asciiTheme="minorHAnsi" w:hAnsiTheme="minorHAnsi" w:cstheme="minorHAnsi"/>
        </w:rPr>
        <w:t xml:space="preserve">. The Project is oriented toward addressing the need for interventions that directly engage citizens and is designed in such a way that </w:t>
      </w:r>
      <w:r w:rsidRPr="009A333C">
        <w:rPr>
          <w:rFonts w:asciiTheme="minorHAnsi" w:hAnsiTheme="minorHAnsi" w:cstheme="minorHAnsi"/>
          <w:szCs w:val="22"/>
        </w:rPr>
        <w:t xml:space="preserve">enables the bypassing of politicisation and control by political parties. The </w:t>
      </w:r>
      <w:proofErr w:type="spellStart"/>
      <w:r w:rsidRPr="009A333C">
        <w:rPr>
          <w:rFonts w:asciiTheme="minorHAnsi" w:hAnsiTheme="minorHAnsi" w:cstheme="minorHAnsi"/>
          <w:szCs w:val="22"/>
        </w:rPr>
        <w:t>depoliticisation</w:t>
      </w:r>
      <w:proofErr w:type="spellEnd"/>
      <w:r w:rsidRPr="009A333C">
        <w:rPr>
          <w:rFonts w:asciiTheme="minorHAnsi" w:hAnsiTheme="minorHAnsi" w:cstheme="minorHAnsi"/>
          <w:szCs w:val="22"/>
        </w:rPr>
        <w:t xml:space="preserve"> of governance is one of the main needs in Bosnia and Herzegovina.</w:t>
      </w:r>
    </w:p>
    <w:p w14:paraId="668D1D42" w14:textId="77777777" w:rsidR="00BD2AEE" w:rsidRPr="009A333C" w:rsidRDefault="00BD2AEE" w:rsidP="00BD2AEE">
      <w:pPr>
        <w:rPr>
          <w:rFonts w:asciiTheme="minorHAnsi" w:hAnsiTheme="minorHAnsi" w:cstheme="minorHAnsi"/>
          <w:szCs w:val="22"/>
        </w:rPr>
      </w:pPr>
      <w:r w:rsidRPr="009A333C">
        <w:rPr>
          <w:rFonts w:asciiTheme="minorHAnsi" w:hAnsiTheme="minorHAnsi" w:cstheme="minorHAnsi"/>
          <w:szCs w:val="22"/>
        </w:rPr>
        <w:t xml:space="preserve">Support for local development is the backbone of the Project design, both at the policy level and in terms of assuring access to and the delivery of essential public services. The development process can be observed through two broad driving processes: the commitment to achieve the Sustainable Development Goals and the reform process driven by the EU accession agenda. </w:t>
      </w:r>
    </w:p>
    <w:p w14:paraId="67EE2204" w14:textId="77777777" w:rsidR="00A93EDF" w:rsidRPr="0070290A" w:rsidRDefault="00A93EDF" w:rsidP="00A93EDF">
      <w:pPr>
        <w:rPr>
          <w:rFonts w:asciiTheme="minorHAnsi" w:hAnsiTheme="minorHAnsi" w:cstheme="minorHAnsi"/>
          <w:i/>
        </w:rPr>
      </w:pPr>
    </w:p>
    <w:p w14:paraId="359BD336" w14:textId="77777777" w:rsidR="00A93EDF" w:rsidRPr="0070290A" w:rsidRDefault="00A93EDF" w:rsidP="00A93EDF">
      <w:pPr>
        <w:pStyle w:val="Heading1"/>
        <w:numPr>
          <w:ilvl w:val="0"/>
          <w:numId w:val="2"/>
        </w:numPr>
        <w:tabs>
          <w:tab w:val="clear" w:pos="720"/>
          <w:tab w:val="num" w:pos="426"/>
        </w:tabs>
        <w:rPr>
          <w:rFonts w:asciiTheme="minorHAnsi" w:hAnsiTheme="minorHAnsi" w:cstheme="minorHAnsi"/>
          <w:i/>
        </w:rPr>
      </w:pPr>
      <w:bookmarkStart w:id="10" w:name="_Toc33613733"/>
      <w:r w:rsidRPr="0070290A">
        <w:rPr>
          <w:rFonts w:asciiTheme="minorHAnsi" w:hAnsiTheme="minorHAnsi" w:cstheme="minorHAnsi"/>
          <w:i/>
        </w:rPr>
        <w:t>Strategy</w:t>
      </w:r>
      <w:bookmarkEnd w:id="10"/>
      <w:r w:rsidRPr="0070290A">
        <w:rPr>
          <w:rFonts w:asciiTheme="minorHAnsi" w:hAnsiTheme="minorHAnsi" w:cstheme="minorHAnsi"/>
          <w:i/>
        </w:rPr>
        <w:t xml:space="preserve"> </w:t>
      </w:r>
    </w:p>
    <w:p w14:paraId="36029DB4" w14:textId="7143A065" w:rsidR="00A93EDF" w:rsidRPr="0070290A" w:rsidRDefault="00A93EDF" w:rsidP="00A93EDF">
      <w:pPr>
        <w:pStyle w:val="Heading2"/>
        <w:ind w:left="0"/>
        <w:rPr>
          <w:rFonts w:asciiTheme="minorHAnsi" w:hAnsiTheme="minorHAnsi" w:cstheme="minorHAnsi"/>
          <w:b w:val="0"/>
          <w:bCs w:val="0"/>
          <w:spacing w:val="-4"/>
        </w:rPr>
      </w:pPr>
      <w:bookmarkStart w:id="11" w:name="_Toc475702601"/>
      <w:bookmarkStart w:id="12" w:name="_Toc33613734"/>
      <w:r w:rsidRPr="0070290A">
        <w:rPr>
          <w:rFonts w:asciiTheme="minorHAnsi" w:hAnsiTheme="minorHAnsi" w:cstheme="minorHAnsi"/>
          <w:b w:val="0"/>
          <w:bCs w:val="0"/>
          <w:i/>
          <w:iCs/>
          <w:color w:val="00B050"/>
          <w:spacing w:val="-4"/>
          <w:szCs w:val="22"/>
          <w:u w:val="single"/>
        </w:rPr>
        <w:t>Impact hypothesis</w:t>
      </w:r>
      <w:bookmarkEnd w:id="11"/>
      <w:r w:rsidRPr="0070290A">
        <w:rPr>
          <w:rFonts w:asciiTheme="minorHAnsi" w:hAnsiTheme="minorHAnsi" w:cstheme="minorHAnsi"/>
          <w:b w:val="0"/>
          <w:bCs w:val="0"/>
          <w:i/>
          <w:iCs/>
          <w:color w:val="00B050"/>
          <w:spacing w:val="-4"/>
          <w:szCs w:val="22"/>
          <w:u w:val="single"/>
        </w:rPr>
        <w:t xml:space="preserve">: </w:t>
      </w:r>
      <w:r w:rsidRPr="0070290A">
        <w:rPr>
          <w:rFonts w:asciiTheme="minorHAnsi" w:hAnsiTheme="minorHAnsi" w:cstheme="minorHAnsi"/>
          <w:b w:val="0"/>
          <w:bCs w:val="0"/>
          <w:spacing w:val="-4"/>
        </w:rPr>
        <w:t xml:space="preserve">The </w:t>
      </w:r>
      <w:r w:rsidR="004F2CE0" w:rsidRPr="0070290A">
        <w:rPr>
          <w:rFonts w:asciiTheme="minorHAnsi" w:hAnsiTheme="minorHAnsi" w:cstheme="minorHAnsi"/>
          <w:b w:val="0"/>
          <w:bCs w:val="0"/>
          <w:spacing w:val="-4"/>
        </w:rPr>
        <w:t>second</w:t>
      </w:r>
      <w:r w:rsidRPr="0070290A">
        <w:rPr>
          <w:rFonts w:asciiTheme="minorHAnsi" w:hAnsiTheme="minorHAnsi" w:cstheme="minorHAnsi"/>
          <w:b w:val="0"/>
          <w:bCs w:val="0"/>
          <w:spacing w:val="-4"/>
        </w:rPr>
        <w:t xml:space="preserve"> Project phase adopts a theory of change that draws on the achievements of the previous phase, charting the vision for further </w:t>
      </w:r>
      <w:r w:rsidR="005A0239" w:rsidRPr="0070290A">
        <w:rPr>
          <w:rFonts w:asciiTheme="minorHAnsi" w:hAnsiTheme="minorHAnsi" w:cstheme="minorHAnsi"/>
          <w:b w:val="0"/>
          <w:bCs w:val="0"/>
          <w:spacing w:val="-4"/>
        </w:rPr>
        <w:t xml:space="preserve">systemic </w:t>
      </w:r>
      <w:r w:rsidRPr="0070290A">
        <w:rPr>
          <w:rFonts w:asciiTheme="minorHAnsi" w:hAnsiTheme="minorHAnsi" w:cstheme="minorHAnsi"/>
          <w:b w:val="0"/>
          <w:bCs w:val="0"/>
          <w:spacing w:val="-4"/>
        </w:rPr>
        <w:t>consolidation of efforts.</w:t>
      </w:r>
      <w:bookmarkEnd w:id="12"/>
    </w:p>
    <w:p w14:paraId="499E383E" w14:textId="08B43C20" w:rsidR="00E20DA3" w:rsidRPr="0070290A" w:rsidRDefault="00A93EDF" w:rsidP="00E20DA3">
      <w:pPr>
        <w:spacing w:before="120" w:after="120"/>
        <w:rPr>
          <w:rFonts w:asciiTheme="minorHAnsi" w:hAnsiTheme="minorHAnsi" w:cstheme="minorHAnsi"/>
        </w:rPr>
      </w:pPr>
      <w:r w:rsidRPr="0070290A">
        <w:rPr>
          <w:rFonts w:asciiTheme="minorHAnsi" w:hAnsiTheme="minorHAnsi" w:cstheme="minorHAnsi"/>
        </w:rPr>
        <w:t xml:space="preserve">By </w:t>
      </w:r>
      <w:r w:rsidRPr="0070290A">
        <w:rPr>
          <w:rFonts w:asciiTheme="minorHAnsi" w:hAnsiTheme="minorHAnsi" w:cstheme="minorHAnsi"/>
          <w:b/>
        </w:rPr>
        <w:t xml:space="preserve">translating the </w:t>
      </w:r>
      <w:r w:rsidR="00D00CEB" w:rsidRPr="0070290A">
        <w:rPr>
          <w:rFonts w:asciiTheme="minorHAnsi" w:hAnsiTheme="minorHAnsi" w:cstheme="minorHAnsi"/>
          <w:b/>
        </w:rPr>
        <w:t>publicly agreed</w:t>
      </w:r>
      <w:r w:rsidRPr="0070290A">
        <w:rPr>
          <w:rFonts w:asciiTheme="minorHAnsi" w:hAnsiTheme="minorHAnsi" w:cstheme="minorHAnsi"/>
          <w:b/>
        </w:rPr>
        <w:t xml:space="preserve"> MZ Vision into localised and institutionalised set of changes in the</w:t>
      </w:r>
      <w:r w:rsidR="004A4356" w:rsidRPr="0070290A">
        <w:rPr>
          <w:rFonts w:asciiTheme="minorHAnsi" w:hAnsiTheme="minorHAnsi" w:cstheme="minorHAnsi"/>
          <w:b/>
        </w:rPr>
        <w:t>ir</w:t>
      </w:r>
      <w:r w:rsidRPr="0070290A">
        <w:rPr>
          <w:rFonts w:asciiTheme="minorHAnsi" w:hAnsiTheme="minorHAnsi" w:cstheme="minorHAnsi"/>
          <w:b/>
        </w:rPr>
        <w:t xml:space="preserve"> regulatory and strategic frameworks, local governments</w:t>
      </w:r>
      <w:r w:rsidRPr="0070290A">
        <w:rPr>
          <w:rFonts w:asciiTheme="minorHAnsi" w:hAnsiTheme="minorHAnsi" w:cstheme="minorHAnsi"/>
        </w:rPr>
        <w:t xml:space="preserve"> create pre-conditions for empowered and more confident MZs, at the front governance door for citizens’ needs and ideas. </w:t>
      </w:r>
      <w:r w:rsidR="00B174E9" w:rsidRPr="0070290A">
        <w:rPr>
          <w:rFonts w:asciiTheme="minorHAnsi" w:hAnsiTheme="minorHAnsi" w:cstheme="minorHAnsi"/>
        </w:rPr>
        <w:t xml:space="preserve">A two-track efforts will enable </w:t>
      </w:r>
      <w:r w:rsidR="00296C79" w:rsidRPr="0070290A">
        <w:rPr>
          <w:rFonts w:asciiTheme="minorHAnsi" w:hAnsiTheme="minorHAnsi" w:cstheme="minorHAnsi"/>
        </w:rPr>
        <w:t xml:space="preserve">effective </w:t>
      </w:r>
      <w:r w:rsidR="0040573F" w:rsidRPr="0070290A">
        <w:rPr>
          <w:rFonts w:asciiTheme="minorHAnsi" w:hAnsiTheme="minorHAnsi" w:cstheme="minorHAnsi"/>
        </w:rPr>
        <w:t>enforce</w:t>
      </w:r>
      <w:r w:rsidR="00B174E9" w:rsidRPr="0070290A">
        <w:rPr>
          <w:rFonts w:asciiTheme="minorHAnsi" w:hAnsiTheme="minorHAnsi" w:cstheme="minorHAnsi"/>
        </w:rPr>
        <w:t>ment of</w:t>
      </w:r>
      <w:r w:rsidR="0040573F" w:rsidRPr="0070290A">
        <w:rPr>
          <w:rFonts w:asciiTheme="minorHAnsi" w:hAnsiTheme="minorHAnsi" w:cstheme="minorHAnsi"/>
        </w:rPr>
        <w:t xml:space="preserve"> these new frameworks</w:t>
      </w:r>
      <w:r w:rsidR="00B174E9" w:rsidRPr="0070290A">
        <w:rPr>
          <w:rFonts w:asciiTheme="minorHAnsi" w:hAnsiTheme="minorHAnsi" w:cstheme="minorHAnsi"/>
        </w:rPr>
        <w:t xml:space="preserve">: on the one side, </w:t>
      </w:r>
      <w:r w:rsidR="00123406" w:rsidRPr="0070290A">
        <w:rPr>
          <w:rFonts w:asciiTheme="minorHAnsi" w:hAnsiTheme="minorHAnsi" w:cstheme="minorHAnsi"/>
        </w:rPr>
        <w:t>advance</w:t>
      </w:r>
      <w:r w:rsidR="00EC0662" w:rsidRPr="0070290A">
        <w:rPr>
          <w:rFonts w:asciiTheme="minorHAnsi" w:hAnsiTheme="minorHAnsi" w:cstheme="minorHAnsi"/>
        </w:rPr>
        <w:t>d</w:t>
      </w:r>
      <w:r w:rsidR="00123406" w:rsidRPr="0070290A">
        <w:rPr>
          <w:rFonts w:asciiTheme="minorHAnsi" w:hAnsiTheme="minorHAnsi" w:cstheme="minorHAnsi"/>
        </w:rPr>
        <w:t xml:space="preserve"> capabilities of </w:t>
      </w:r>
      <w:r w:rsidR="00E458FB" w:rsidRPr="0070290A">
        <w:rPr>
          <w:rFonts w:asciiTheme="minorHAnsi" w:hAnsiTheme="minorHAnsi" w:cstheme="minorHAnsi"/>
        </w:rPr>
        <w:t xml:space="preserve">elected officials and </w:t>
      </w:r>
      <w:r w:rsidR="00EE68B6" w:rsidRPr="0070290A">
        <w:rPr>
          <w:rFonts w:asciiTheme="minorHAnsi" w:hAnsiTheme="minorHAnsi" w:cstheme="minorHAnsi"/>
        </w:rPr>
        <w:t xml:space="preserve">municipal </w:t>
      </w:r>
      <w:r w:rsidR="0040573F" w:rsidRPr="0070290A">
        <w:rPr>
          <w:rFonts w:asciiTheme="minorHAnsi" w:hAnsiTheme="minorHAnsi" w:cstheme="minorHAnsi"/>
        </w:rPr>
        <w:t>staff</w:t>
      </w:r>
      <w:r w:rsidR="00123406" w:rsidRPr="0070290A">
        <w:rPr>
          <w:rFonts w:asciiTheme="minorHAnsi" w:hAnsiTheme="minorHAnsi" w:cstheme="minorHAnsi"/>
        </w:rPr>
        <w:t xml:space="preserve">, and on the other </w:t>
      </w:r>
      <w:r w:rsidR="00D067A0" w:rsidRPr="0070290A">
        <w:rPr>
          <w:rFonts w:asciiTheme="minorHAnsi" w:hAnsiTheme="minorHAnsi" w:cstheme="minorHAnsi"/>
        </w:rPr>
        <w:t>–</w:t>
      </w:r>
      <w:r w:rsidR="00123406" w:rsidRPr="0070290A">
        <w:rPr>
          <w:rFonts w:asciiTheme="minorHAnsi" w:hAnsiTheme="minorHAnsi" w:cstheme="minorHAnsi"/>
        </w:rPr>
        <w:t xml:space="preserve"> </w:t>
      </w:r>
      <w:r w:rsidR="00D067A0" w:rsidRPr="0070290A">
        <w:rPr>
          <w:rFonts w:asciiTheme="minorHAnsi" w:hAnsiTheme="minorHAnsi" w:cstheme="minorHAnsi"/>
        </w:rPr>
        <w:t>improve</w:t>
      </w:r>
      <w:r w:rsidR="00EC0662" w:rsidRPr="0070290A">
        <w:rPr>
          <w:rFonts w:asciiTheme="minorHAnsi" w:hAnsiTheme="minorHAnsi" w:cstheme="minorHAnsi"/>
        </w:rPr>
        <w:t>d</w:t>
      </w:r>
      <w:r w:rsidR="00D067A0" w:rsidRPr="0070290A">
        <w:rPr>
          <w:rFonts w:asciiTheme="minorHAnsi" w:hAnsiTheme="minorHAnsi" w:cstheme="minorHAnsi"/>
        </w:rPr>
        <w:t xml:space="preserve"> MZ-level</w:t>
      </w:r>
      <w:r w:rsidR="00E20DA3" w:rsidRPr="0070290A">
        <w:rPr>
          <w:rFonts w:asciiTheme="minorHAnsi" w:hAnsiTheme="minorHAnsi" w:cstheme="minorHAnsi"/>
        </w:rPr>
        <w:t xml:space="preserve"> organization and staff capacities. Only then, the MZs will </w:t>
      </w:r>
      <w:r w:rsidR="00B338A2" w:rsidRPr="0070290A">
        <w:rPr>
          <w:rFonts w:asciiTheme="minorHAnsi" w:hAnsiTheme="minorHAnsi" w:cstheme="minorHAnsi"/>
        </w:rPr>
        <w:t xml:space="preserve">be ready to </w:t>
      </w:r>
      <w:r w:rsidR="00E20DA3" w:rsidRPr="0070290A">
        <w:rPr>
          <w:rFonts w:asciiTheme="minorHAnsi" w:hAnsiTheme="minorHAnsi" w:cstheme="minorHAnsi"/>
        </w:rPr>
        <w:t xml:space="preserve">exercise their new roles and become legitimate and sustainable community spaces that translate citizens’ voice into improved services. </w:t>
      </w:r>
      <w:r w:rsidR="00EC0662" w:rsidRPr="0070290A">
        <w:rPr>
          <w:rFonts w:asciiTheme="minorHAnsi" w:hAnsiTheme="minorHAnsi" w:cstheme="minorHAnsi"/>
        </w:rPr>
        <w:t>By capacitating and giving a stronger accountability of civil society organisations in the process, ownership and capabilities for further action and replication of results will be vested in the non-government sector.</w:t>
      </w:r>
    </w:p>
    <w:p w14:paraId="14C6B37E" w14:textId="77777777" w:rsidR="004454B7" w:rsidRPr="0070290A" w:rsidRDefault="00A93EDF" w:rsidP="00A93EDF">
      <w:pPr>
        <w:spacing w:before="120" w:after="120"/>
        <w:rPr>
          <w:rFonts w:asciiTheme="minorHAnsi" w:hAnsiTheme="minorHAnsi" w:cstheme="minorHAnsi"/>
        </w:rPr>
      </w:pPr>
      <w:r w:rsidRPr="0070290A">
        <w:rPr>
          <w:rFonts w:asciiTheme="minorHAnsi" w:hAnsiTheme="minorHAnsi" w:cstheme="minorHAnsi"/>
        </w:rPr>
        <w:t xml:space="preserve">By supporting local governments and MZs to </w:t>
      </w:r>
      <w:r w:rsidRPr="0070290A">
        <w:rPr>
          <w:rFonts w:asciiTheme="minorHAnsi" w:hAnsiTheme="minorHAnsi" w:cstheme="minorHAnsi"/>
          <w:b/>
        </w:rPr>
        <w:t xml:space="preserve">put the new </w:t>
      </w:r>
      <w:r w:rsidR="00E40CB6" w:rsidRPr="0070290A">
        <w:rPr>
          <w:rFonts w:asciiTheme="minorHAnsi" w:hAnsiTheme="minorHAnsi" w:cstheme="minorHAnsi"/>
          <w:b/>
        </w:rPr>
        <w:t xml:space="preserve">institutional </w:t>
      </w:r>
      <w:r w:rsidRPr="0070290A">
        <w:rPr>
          <w:rFonts w:asciiTheme="minorHAnsi" w:hAnsiTheme="minorHAnsi" w:cstheme="minorHAnsi"/>
          <w:b/>
        </w:rPr>
        <w:t xml:space="preserve">MZ models into life </w:t>
      </w:r>
      <w:r w:rsidRPr="0070290A">
        <w:rPr>
          <w:rFonts w:asciiTheme="minorHAnsi" w:hAnsiTheme="minorHAnsi" w:cstheme="minorHAnsi"/>
        </w:rPr>
        <w:t xml:space="preserve">via </w:t>
      </w:r>
      <w:r w:rsidR="00042FDD" w:rsidRPr="0070290A">
        <w:rPr>
          <w:rFonts w:asciiTheme="minorHAnsi" w:hAnsiTheme="minorHAnsi" w:cstheme="minorHAnsi"/>
        </w:rPr>
        <w:t xml:space="preserve">renewed </w:t>
      </w:r>
      <w:r w:rsidRPr="0070290A">
        <w:rPr>
          <w:rFonts w:asciiTheme="minorHAnsi" w:hAnsiTheme="minorHAnsi" w:cstheme="minorHAnsi"/>
        </w:rPr>
        <w:t>ci</w:t>
      </w:r>
      <w:r w:rsidR="00CA5B01" w:rsidRPr="0070290A">
        <w:rPr>
          <w:rFonts w:asciiTheme="minorHAnsi" w:hAnsiTheme="minorHAnsi" w:cstheme="minorHAnsi"/>
        </w:rPr>
        <w:t>vic</w:t>
      </w:r>
      <w:r w:rsidR="005B6393" w:rsidRPr="0070290A">
        <w:rPr>
          <w:rFonts w:asciiTheme="minorHAnsi" w:hAnsiTheme="minorHAnsi" w:cstheme="minorHAnsi"/>
        </w:rPr>
        <w:t xml:space="preserve"> engagement</w:t>
      </w:r>
      <w:r w:rsidRPr="0070290A">
        <w:rPr>
          <w:rFonts w:asciiTheme="minorHAnsi" w:hAnsiTheme="minorHAnsi" w:cstheme="minorHAnsi"/>
        </w:rPr>
        <w:t xml:space="preserve"> in priority-setting at the </w:t>
      </w:r>
      <w:r w:rsidR="00CA5B01" w:rsidRPr="0070290A">
        <w:rPr>
          <w:rFonts w:asciiTheme="minorHAnsi" w:hAnsiTheme="minorHAnsi" w:cstheme="minorHAnsi"/>
        </w:rPr>
        <w:t>community</w:t>
      </w:r>
      <w:r w:rsidRPr="0070290A">
        <w:rPr>
          <w:rFonts w:asciiTheme="minorHAnsi" w:hAnsiTheme="minorHAnsi" w:cstheme="minorHAnsi"/>
        </w:rPr>
        <w:t xml:space="preserve"> level, </w:t>
      </w:r>
      <w:r w:rsidR="00A86368" w:rsidRPr="0070290A">
        <w:rPr>
          <w:rFonts w:asciiTheme="minorHAnsi" w:hAnsiTheme="minorHAnsi" w:cstheme="minorHAnsi"/>
        </w:rPr>
        <w:t xml:space="preserve">increased </w:t>
      </w:r>
      <w:r w:rsidRPr="0070290A">
        <w:rPr>
          <w:rFonts w:asciiTheme="minorHAnsi" w:hAnsiTheme="minorHAnsi" w:cstheme="minorHAnsi"/>
        </w:rPr>
        <w:t xml:space="preserve">financing of MZs from municipal budgets, enhancing MZs’ staff and councils’ capacities to be at the centre of community life, local governments and MZs will </w:t>
      </w:r>
      <w:r w:rsidR="00276AD5" w:rsidRPr="0070290A">
        <w:rPr>
          <w:rFonts w:asciiTheme="minorHAnsi" w:hAnsiTheme="minorHAnsi" w:cstheme="minorHAnsi"/>
        </w:rPr>
        <w:t xml:space="preserve">systemically improve </w:t>
      </w:r>
      <w:r w:rsidR="00903666" w:rsidRPr="0070290A">
        <w:rPr>
          <w:rFonts w:asciiTheme="minorHAnsi" w:hAnsiTheme="minorHAnsi" w:cstheme="minorHAnsi"/>
        </w:rPr>
        <w:t xml:space="preserve">citizen-government trust and </w:t>
      </w:r>
      <w:r w:rsidR="004478EA" w:rsidRPr="0070290A">
        <w:rPr>
          <w:rFonts w:asciiTheme="minorHAnsi" w:hAnsiTheme="minorHAnsi" w:cstheme="minorHAnsi"/>
        </w:rPr>
        <w:t>have tangible effect on local quality of life.</w:t>
      </w:r>
      <w:r w:rsidR="00613EA1" w:rsidRPr="0070290A">
        <w:rPr>
          <w:rFonts w:asciiTheme="minorHAnsi" w:hAnsiTheme="minorHAnsi" w:cstheme="minorHAnsi"/>
        </w:rPr>
        <w:t xml:space="preserve"> </w:t>
      </w:r>
      <w:r w:rsidRPr="0070290A">
        <w:rPr>
          <w:rFonts w:asciiTheme="minorHAnsi" w:hAnsiTheme="minorHAnsi" w:cstheme="minorHAnsi"/>
        </w:rPr>
        <w:t xml:space="preserve">At the same time, while these processes will </w:t>
      </w:r>
      <w:r w:rsidR="00613EA1" w:rsidRPr="0070290A">
        <w:rPr>
          <w:rFonts w:asciiTheme="minorHAnsi" w:hAnsiTheme="minorHAnsi" w:cstheme="minorHAnsi"/>
        </w:rPr>
        <w:t>empower</w:t>
      </w:r>
      <w:r w:rsidRPr="0070290A">
        <w:rPr>
          <w:rFonts w:asciiTheme="minorHAnsi" w:hAnsiTheme="minorHAnsi" w:cstheme="minorHAnsi"/>
        </w:rPr>
        <w:t xml:space="preserve"> women </w:t>
      </w:r>
      <w:r w:rsidR="00613EA1" w:rsidRPr="0070290A">
        <w:rPr>
          <w:rFonts w:asciiTheme="minorHAnsi" w:hAnsiTheme="minorHAnsi" w:cstheme="minorHAnsi"/>
        </w:rPr>
        <w:t xml:space="preserve">participation </w:t>
      </w:r>
      <w:r w:rsidRPr="0070290A">
        <w:rPr>
          <w:rFonts w:asciiTheme="minorHAnsi" w:hAnsiTheme="minorHAnsi" w:cstheme="minorHAnsi"/>
        </w:rPr>
        <w:t xml:space="preserve">and induce irreversible changes in the social contract. </w:t>
      </w:r>
    </w:p>
    <w:p w14:paraId="57F89615" w14:textId="2234D7ED" w:rsidR="00A93EDF" w:rsidRPr="0070290A" w:rsidRDefault="00A93EDF" w:rsidP="00A93EDF">
      <w:pPr>
        <w:spacing w:before="120" w:after="120"/>
        <w:rPr>
          <w:rFonts w:asciiTheme="minorHAnsi" w:hAnsiTheme="minorHAnsi" w:cstheme="minorHAnsi"/>
        </w:rPr>
      </w:pPr>
      <w:r w:rsidRPr="0070290A">
        <w:rPr>
          <w:rFonts w:asciiTheme="minorHAnsi" w:hAnsiTheme="minorHAnsi" w:cstheme="minorHAnsi"/>
        </w:rPr>
        <w:t xml:space="preserve">The growing </w:t>
      </w:r>
      <w:r w:rsidR="004454B7" w:rsidRPr="0070290A">
        <w:rPr>
          <w:rFonts w:asciiTheme="minorHAnsi" w:hAnsiTheme="minorHAnsi" w:cstheme="minorHAnsi"/>
        </w:rPr>
        <w:t>number</w:t>
      </w:r>
      <w:r w:rsidRPr="0070290A">
        <w:rPr>
          <w:rFonts w:asciiTheme="minorHAnsi" w:hAnsiTheme="minorHAnsi" w:cstheme="minorHAnsi"/>
        </w:rPr>
        <w:t xml:space="preserve"> of democratised, empowered</w:t>
      </w:r>
      <w:r w:rsidR="00EC0662" w:rsidRPr="0070290A">
        <w:rPr>
          <w:rFonts w:asciiTheme="minorHAnsi" w:hAnsiTheme="minorHAnsi" w:cstheme="minorHAnsi"/>
        </w:rPr>
        <w:t xml:space="preserve"> and</w:t>
      </w:r>
      <w:r w:rsidRPr="0070290A">
        <w:rPr>
          <w:rFonts w:asciiTheme="minorHAnsi" w:hAnsiTheme="minorHAnsi" w:cstheme="minorHAnsi"/>
        </w:rPr>
        <w:t xml:space="preserve"> gender-sensitive communities will serve as </w:t>
      </w:r>
      <w:r w:rsidR="00F93668" w:rsidRPr="0070290A">
        <w:rPr>
          <w:rFonts w:asciiTheme="minorHAnsi" w:hAnsiTheme="minorHAnsi" w:cstheme="minorHAnsi"/>
        </w:rPr>
        <w:t>basis for</w:t>
      </w:r>
      <w:r w:rsidRPr="0070290A">
        <w:rPr>
          <w:rFonts w:asciiTheme="minorHAnsi" w:hAnsiTheme="minorHAnsi" w:cstheme="minorHAnsi"/>
          <w:b/>
        </w:rPr>
        <w:t xml:space="preserve"> horizontal replication country-wide</w:t>
      </w:r>
      <w:r w:rsidRPr="0070290A">
        <w:rPr>
          <w:rFonts w:asciiTheme="minorHAnsi" w:hAnsiTheme="minorHAnsi" w:cstheme="minorHAnsi"/>
        </w:rPr>
        <w:t>, thus contributing to the creation of a critical mass of local governments</w:t>
      </w:r>
      <w:r w:rsidR="00874CBA" w:rsidRPr="0070290A">
        <w:rPr>
          <w:rFonts w:asciiTheme="minorHAnsi" w:hAnsiTheme="minorHAnsi" w:cstheme="minorHAnsi"/>
        </w:rPr>
        <w:t xml:space="preserve"> and</w:t>
      </w:r>
      <w:r w:rsidRPr="0070290A">
        <w:rPr>
          <w:rFonts w:asciiTheme="minorHAnsi" w:hAnsiTheme="minorHAnsi" w:cstheme="minorHAnsi"/>
        </w:rPr>
        <w:t xml:space="preserve"> vibrant MZs that are ready for change, positioning MZs at the nexus between </w:t>
      </w:r>
      <w:r w:rsidRPr="0070290A">
        <w:rPr>
          <w:rFonts w:asciiTheme="minorHAnsi" w:hAnsiTheme="minorHAnsi" w:cstheme="minorHAnsi"/>
        </w:rPr>
        <w:lastRenderedPageBreak/>
        <w:t>local governments and citizens as facilitators of local development</w:t>
      </w:r>
      <w:r w:rsidR="00874CBA" w:rsidRPr="0070290A">
        <w:rPr>
          <w:rFonts w:asciiTheme="minorHAnsi" w:hAnsiTheme="minorHAnsi" w:cstheme="minorHAnsi"/>
        </w:rPr>
        <w:t xml:space="preserve"> </w:t>
      </w:r>
      <w:r w:rsidRPr="0070290A">
        <w:rPr>
          <w:rFonts w:asciiTheme="minorHAnsi" w:hAnsiTheme="minorHAnsi" w:cstheme="minorHAnsi"/>
        </w:rPr>
        <w:t xml:space="preserve">social inclusion and active communities. </w:t>
      </w:r>
      <w:r w:rsidR="00874CBA" w:rsidRPr="0070290A">
        <w:rPr>
          <w:rFonts w:asciiTheme="minorHAnsi" w:hAnsiTheme="minorHAnsi" w:cstheme="minorHAnsi"/>
        </w:rPr>
        <w:t xml:space="preserve">Better capacitated civil society organisations will be equipped to support further replication and knowledge-sharing in other localities in the future. </w:t>
      </w:r>
      <w:r w:rsidRPr="0070290A">
        <w:rPr>
          <w:rFonts w:asciiTheme="minorHAnsi" w:hAnsiTheme="minorHAnsi" w:cstheme="minorHAnsi"/>
          <w:b/>
        </w:rPr>
        <w:t xml:space="preserve">These positive grassroots experiences will be the basis for evidence-based policy dialogue </w:t>
      </w:r>
      <w:r w:rsidRPr="0070290A">
        <w:rPr>
          <w:rFonts w:asciiTheme="minorHAnsi" w:hAnsiTheme="minorHAnsi" w:cstheme="minorHAnsi"/>
        </w:rPr>
        <w:t>and serve as a testbed for policy-makers to further advocate for and formulate, in collaboration with all relevant stakeholders, the policy reforms towards a whole-of-system change that strengthens the role of local communities country-wide.</w:t>
      </w:r>
    </w:p>
    <w:p w14:paraId="76A28C13" w14:textId="77777777" w:rsidR="00A93EDF" w:rsidRPr="0070290A" w:rsidRDefault="00A93EDF" w:rsidP="00A93EDF">
      <w:pPr>
        <w:spacing w:before="120" w:after="120"/>
        <w:rPr>
          <w:rFonts w:asciiTheme="minorHAnsi" w:hAnsiTheme="minorHAnsi" w:cstheme="minorHAnsi"/>
        </w:rPr>
      </w:pPr>
      <w:r w:rsidRPr="0070290A">
        <w:rPr>
          <w:rFonts w:asciiTheme="minorHAnsi" w:hAnsiTheme="minorHAnsi" w:cstheme="minorHAnsi"/>
          <w:noProof/>
        </w:rPr>
        <w:drawing>
          <wp:inline distT="0" distB="0" distL="0" distR="0" wp14:anchorId="79E676A2" wp14:editId="39FC96A6">
            <wp:extent cx="5727700" cy="3495675"/>
            <wp:effectExtent l="0" t="0" r="635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27700" cy="3495675"/>
                    </a:xfrm>
                    <a:prstGeom prst="rect">
                      <a:avLst/>
                    </a:prstGeom>
                  </pic:spPr>
                </pic:pic>
              </a:graphicData>
            </a:graphic>
          </wp:inline>
        </w:drawing>
      </w:r>
    </w:p>
    <w:p w14:paraId="663550D8" w14:textId="6ECFB70E" w:rsidR="00A93EDF" w:rsidRPr="0070290A" w:rsidRDefault="00A93EDF" w:rsidP="00A93EDF">
      <w:pPr>
        <w:spacing w:before="120" w:after="120"/>
        <w:rPr>
          <w:rFonts w:asciiTheme="minorHAnsi" w:hAnsiTheme="minorHAnsi" w:cstheme="minorHAnsi"/>
        </w:rPr>
      </w:pPr>
      <w:r w:rsidRPr="0070290A">
        <w:rPr>
          <w:rFonts w:asciiTheme="minorHAnsi" w:hAnsiTheme="minorHAnsi" w:cstheme="minorHAnsi"/>
        </w:rPr>
        <w:t xml:space="preserve">The </w:t>
      </w:r>
      <w:r w:rsidRPr="0070290A">
        <w:rPr>
          <w:rFonts w:asciiTheme="minorHAnsi" w:hAnsiTheme="minorHAnsi" w:cstheme="minorHAnsi"/>
          <w:b/>
          <w:bCs/>
        </w:rPr>
        <w:t>critical mass of positive local-level and community practices and experiences is expected to further increase the bottom-up pressure towards legal and policy changes at the higher levels of government</w:t>
      </w:r>
      <w:r w:rsidRPr="0070290A">
        <w:rPr>
          <w:rFonts w:asciiTheme="minorHAnsi" w:hAnsiTheme="minorHAnsi" w:cstheme="minorHAnsi"/>
        </w:rPr>
        <w:t>. MZ network</w:t>
      </w:r>
      <w:r w:rsidR="004A0482" w:rsidRPr="0070290A">
        <w:rPr>
          <w:rFonts w:asciiTheme="minorHAnsi" w:hAnsiTheme="minorHAnsi" w:cstheme="minorHAnsi"/>
        </w:rPr>
        <w:t xml:space="preserve"> </w:t>
      </w:r>
      <w:r w:rsidRPr="0070290A">
        <w:rPr>
          <w:rFonts w:asciiTheme="minorHAnsi" w:hAnsiTheme="minorHAnsi" w:cstheme="minorHAnsi"/>
        </w:rPr>
        <w:t xml:space="preserve">will foster </w:t>
      </w:r>
      <w:r w:rsidRPr="0070290A">
        <w:rPr>
          <w:rFonts w:asciiTheme="minorHAnsi" w:hAnsiTheme="minorHAnsi" w:cstheme="minorHAnsi"/>
          <w:bCs/>
        </w:rPr>
        <w:t xml:space="preserve">horizontal replication and </w:t>
      </w:r>
      <w:r w:rsidR="00D06834" w:rsidRPr="0070290A">
        <w:rPr>
          <w:rFonts w:asciiTheme="minorHAnsi" w:hAnsiTheme="minorHAnsi" w:cstheme="minorHAnsi"/>
          <w:bCs/>
        </w:rPr>
        <w:t xml:space="preserve">knowledge-sharing across </w:t>
      </w:r>
      <w:r w:rsidRPr="0070290A">
        <w:rPr>
          <w:rFonts w:asciiTheme="minorHAnsi" w:hAnsiTheme="minorHAnsi" w:cstheme="minorHAnsi"/>
        </w:rPr>
        <w:t>MZ</w:t>
      </w:r>
      <w:r w:rsidR="00D06834" w:rsidRPr="0070290A">
        <w:rPr>
          <w:rFonts w:asciiTheme="minorHAnsi" w:hAnsiTheme="minorHAnsi" w:cstheme="minorHAnsi"/>
        </w:rPr>
        <w:t>s</w:t>
      </w:r>
      <w:r w:rsidRPr="0070290A">
        <w:rPr>
          <w:rFonts w:asciiTheme="minorHAnsi" w:hAnsiTheme="minorHAnsi" w:cstheme="minorHAnsi"/>
        </w:rPr>
        <w:t xml:space="preserve"> countrywide</w:t>
      </w:r>
      <w:r w:rsidR="00D06834" w:rsidRPr="0070290A">
        <w:rPr>
          <w:rFonts w:asciiTheme="minorHAnsi" w:hAnsiTheme="minorHAnsi" w:cstheme="minorHAnsi"/>
        </w:rPr>
        <w:t xml:space="preserve">. </w:t>
      </w:r>
      <w:r w:rsidR="000D62AD" w:rsidRPr="0070290A">
        <w:rPr>
          <w:rFonts w:asciiTheme="minorHAnsi" w:hAnsiTheme="minorHAnsi" w:cstheme="minorHAnsi"/>
        </w:rPr>
        <w:t>This work will generate</w:t>
      </w:r>
      <w:r w:rsidRPr="0070290A">
        <w:rPr>
          <w:rFonts w:asciiTheme="minorHAnsi" w:hAnsiTheme="minorHAnsi" w:cstheme="minorHAnsi"/>
        </w:rPr>
        <w:t xml:space="preserve"> </w:t>
      </w:r>
      <w:r w:rsidR="00F901FC" w:rsidRPr="0070290A">
        <w:rPr>
          <w:rFonts w:asciiTheme="minorHAnsi" w:hAnsiTheme="minorHAnsi" w:cstheme="minorHAnsi"/>
        </w:rPr>
        <w:t>enough</w:t>
      </w:r>
      <w:r w:rsidRPr="0070290A">
        <w:rPr>
          <w:rFonts w:asciiTheme="minorHAnsi" w:hAnsiTheme="minorHAnsi" w:cstheme="minorHAnsi"/>
        </w:rPr>
        <w:t xml:space="preserve"> evidence and leverage for improvements of the legal acts and policies. In response to this bottom-up </w:t>
      </w:r>
      <w:r w:rsidR="000D62AD" w:rsidRPr="0070290A">
        <w:rPr>
          <w:rFonts w:asciiTheme="minorHAnsi" w:hAnsiTheme="minorHAnsi" w:cstheme="minorHAnsi"/>
        </w:rPr>
        <w:t>action</w:t>
      </w:r>
      <w:r w:rsidRPr="0070290A">
        <w:rPr>
          <w:rFonts w:asciiTheme="minorHAnsi" w:hAnsiTheme="minorHAnsi" w:cstheme="minorHAnsi"/>
        </w:rPr>
        <w:t xml:space="preserve">, taken that political will is in place, the higher-level authorities will formulate new </w:t>
      </w:r>
      <w:r w:rsidR="000D62AD" w:rsidRPr="0070290A">
        <w:rPr>
          <w:rFonts w:asciiTheme="minorHAnsi" w:hAnsiTheme="minorHAnsi" w:cstheme="minorHAnsi"/>
        </w:rPr>
        <w:t xml:space="preserve">inclusive </w:t>
      </w:r>
      <w:r w:rsidRPr="0070290A">
        <w:rPr>
          <w:rFonts w:asciiTheme="minorHAnsi" w:hAnsiTheme="minorHAnsi" w:cstheme="minorHAnsi"/>
        </w:rPr>
        <w:t>policies and initiate reform</w:t>
      </w:r>
      <w:r w:rsidR="000D62AD" w:rsidRPr="0070290A">
        <w:rPr>
          <w:rFonts w:asciiTheme="minorHAnsi" w:hAnsiTheme="minorHAnsi" w:cstheme="minorHAnsi"/>
        </w:rPr>
        <w:t xml:space="preserve"> dialogues</w:t>
      </w:r>
      <w:r w:rsidRPr="0070290A">
        <w:rPr>
          <w:rFonts w:asciiTheme="minorHAnsi" w:hAnsiTheme="minorHAnsi" w:cstheme="minorHAnsi"/>
        </w:rPr>
        <w:t xml:space="preserve"> for institutionalization of the </w:t>
      </w:r>
      <w:r w:rsidR="0031194C" w:rsidRPr="0070290A">
        <w:rPr>
          <w:rFonts w:asciiTheme="minorHAnsi" w:hAnsiTheme="minorHAnsi" w:cstheme="minorHAnsi"/>
        </w:rPr>
        <w:t>successful MZ-empowerment models</w:t>
      </w:r>
      <w:r w:rsidRPr="0070290A">
        <w:rPr>
          <w:rFonts w:asciiTheme="minorHAnsi" w:hAnsiTheme="minorHAnsi" w:cstheme="minorHAnsi"/>
        </w:rPr>
        <w:t xml:space="preserve">. These steps in improving community governance will be the basis for future broader changes in the local governance frameworks, i.e. for the whole-of-system reform of local governance. </w:t>
      </w:r>
    </w:p>
    <w:p w14:paraId="266B665B" w14:textId="39717FAD" w:rsidR="00A93EDF" w:rsidRPr="0070290A" w:rsidRDefault="00A93EDF" w:rsidP="00A93EDF">
      <w:pPr>
        <w:spacing w:before="120" w:after="120"/>
        <w:rPr>
          <w:rFonts w:asciiTheme="minorHAnsi" w:hAnsiTheme="minorHAnsi" w:cstheme="minorHAnsi"/>
          <w:spacing w:val="-4"/>
        </w:rPr>
      </w:pPr>
      <w:r w:rsidRPr="0070290A">
        <w:rPr>
          <w:rFonts w:asciiTheme="minorHAnsi" w:hAnsiTheme="minorHAnsi" w:cstheme="minorHAnsi"/>
          <w:spacing w:val="-4"/>
        </w:rPr>
        <w:t xml:space="preserve">All elements of this theory of change </w:t>
      </w:r>
      <w:r w:rsidR="00FC5637" w:rsidRPr="0070290A">
        <w:rPr>
          <w:rFonts w:asciiTheme="minorHAnsi" w:hAnsiTheme="minorHAnsi" w:cstheme="minorHAnsi"/>
          <w:spacing w:val="-4"/>
        </w:rPr>
        <w:t>are</w:t>
      </w:r>
      <w:r w:rsidRPr="0070290A">
        <w:rPr>
          <w:rFonts w:asciiTheme="minorHAnsi" w:hAnsiTheme="minorHAnsi" w:cstheme="minorHAnsi"/>
          <w:spacing w:val="-4"/>
        </w:rPr>
        <w:t xml:space="preserve"> built into the Project’s intervention strategy and end-of-Project vision, implying that after all Project’s phases no further external assistance will be necessary to MZs to perform as vibrant, gender-responsive, participatory spaces in partnership with local governments. </w:t>
      </w:r>
    </w:p>
    <w:p w14:paraId="01427C84" w14:textId="77777777" w:rsidR="00A93EDF" w:rsidRPr="0070290A" w:rsidRDefault="00A93EDF" w:rsidP="00A93EDF">
      <w:pPr>
        <w:rPr>
          <w:rFonts w:asciiTheme="minorHAnsi" w:hAnsiTheme="minorHAnsi" w:cstheme="minorHAnsi"/>
        </w:rPr>
      </w:pPr>
    </w:p>
    <w:p w14:paraId="6EAF840E" w14:textId="77777777" w:rsidR="00A93EDF" w:rsidRPr="0070290A" w:rsidRDefault="00A93EDF" w:rsidP="00A93EDF">
      <w:pPr>
        <w:pStyle w:val="Heading3"/>
        <w:rPr>
          <w:rFonts w:asciiTheme="minorHAnsi" w:hAnsiTheme="minorHAnsi" w:cstheme="minorHAnsi"/>
          <w:sz w:val="22"/>
          <w:szCs w:val="22"/>
          <w:lang w:eastAsia="en-US"/>
        </w:rPr>
      </w:pPr>
      <w:bookmarkStart w:id="13" w:name="_Toc33613735"/>
      <w:r w:rsidRPr="0070290A">
        <w:rPr>
          <w:rFonts w:asciiTheme="minorHAnsi" w:hAnsiTheme="minorHAnsi" w:cstheme="minorHAnsi"/>
          <w:sz w:val="22"/>
          <w:szCs w:val="22"/>
          <w:lang w:eastAsia="en-US"/>
        </w:rPr>
        <w:t>Links to national and international strategies and frameworks</w:t>
      </w:r>
      <w:bookmarkEnd w:id="13"/>
    </w:p>
    <w:p w14:paraId="5E69FE74" w14:textId="77777777" w:rsidR="00A93EDF" w:rsidRPr="0070290A" w:rsidRDefault="00A93EDF" w:rsidP="00A93EDF">
      <w:pPr>
        <w:spacing w:before="120" w:after="120"/>
        <w:rPr>
          <w:rFonts w:asciiTheme="minorHAnsi" w:hAnsiTheme="minorHAnsi" w:cstheme="minorHAnsi"/>
          <w:spacing w:val="-2"/>
          <w:szCs w:val="22"/>
        </w:rPr>
      </w:pPr>
      <w:r w:rsidRPr="0070290A">
        <w:rPr>
          <w:rFonts w:asciiTheme="minorHAnsi" w:hAnsiTheme="minorHAnsi" w:cstheme="minorHAnsi"/>
          <w:i/>
          <w:iCs/>
          <w:color w:val="00B050"/>
          <w:spacing w:val="-2"/>
          <w:szCs w:val="22"/>
          <w:u w:val="single"/>
        </w:rPr>
        <w:t xml:space="preserve">Coherence with national strategic frameworks: </w:t>
      </w:r>
      <w:r w:rsidRPr="0070290A">
        <w:rPr>
          <w:rFonts w:asciiTheme="minorHAnsi" w:hAnsiTheme="minorHAnsi" w:cstheme="minorHAnsi"/>
          <w:spacing w:val="-2"/>
          <w:szCs w:val="22"/>
        </w:rPr>
        <w:t xml:space="preserve">The need to continually amplify the positive energy and improve the social contract at the local level is articulated in the </w:t>
      </w:r>
      <w:r w:rsidRPr="0070290A">
        <w:rPr>
          <w:rFonts w:asciiTheme="minorHAnsi" w:hAnsiTheme="minorHAnsi" w:cstheme="minorHAnsi"/>
          <w:b/>
          <w:bCs/>
          <w:spacing w:val="-2"/>
          <w:szCs w:val="22"/>
        </w:rPr>
        <w:t xml:space="preserve">Strategic Plans of the Associations of Municipalities and Cities, </w:t>
      </w:r>
      <w:r w:rsidRPr="0070290A">
        <w:rPr>
          <w:rFonts w:asciiTheme="minorHAnsi" w:hAnsiTheme="minorHAnsi" w:cstheme="minorHAnsi"/>
          <w:bCs/>
          <w:spacing w:val="-2"/>
          <w:szCs w:val="22"/>
        </w:rPr>
        <w:t>as well as by the</w:t>
      </w:r>
      <w:r w:rsidRPr="0070290A">
        <w:rPr>
          <w:rFonts w:asciiTheme="minorHAnsi" w:hAnsiTheme="minorHAnsi" w:cstheme="minorHAnsi"/>
          <w:b/>
          <w:bCs/>
          <w:spacing w:val="-2"/>
          <w:szCs w:val="22"/>
        </w:rPr>
        <w:t xml:space="preserve"> </w:t>
      </w:r>
      <w:hyperlink r:id="rId23" w:history="1">
        <w:r w:rsidRPr="0070290A">
          <w:rPr>
            <w:rStyle w:val="Hyperlink"/>
            <w:rFonts w:asciiTheme="minorHAnsi" w:hAnsiTheme="minorHAnsi" w:cstheme="minorHAnsi"/>
            <w:b/>
            <w:bCs/>
            <w:spacing w:val="-2"/>
            <w:szCs w:val="22"/>
          </w:rPr>
          <w:t>RS Strategy for Local Self-Government Development 2017–2021</w:t>
        </w:r>
      </w:hyperlink>
      <w:r w:rsidRPr="0070290A">
        <w:rPr>
          <w:rFonts w:asciiTheme="minorHAnsi" w:hAnsiTheme="minorHAnsi" w:cstheme="minorHAnsi"/>
          <w:spacing w:val="-2"/>
          <w:szCs w:val="22"/>
        </w:rPr>
        <w:t xml:space="preserve">. In the Federation of Bosnia and Herzegovina there is no strategic framework that steers local government or local community development. </w:t>
      </w:r>
    </w:p>
    <w:p w14:paraId="235386C7" w14:textId="77777777" w:rsidR="00A93EDF" w:rsidRPr="0070290A" w:rsidRDefault="00A93EDF" w:rsidP="00A93EDF">
      <w:pPr>
        <w:spacing w:before="120" w:after="240"/>
        <w:rPr>
          <w:rFonts w:asciiTheme="minorHAnsi" w:hAnsiTheme="minorHAnsi" w:cstheme="minorHAnsi"/>
          <w:spacing w:val="-2"/>
          <w:szCs w:val="22"/>
        </w:rPr>
      </w:pPr>
      <w:r w:rsidRPr="0070290A">
        <w:rPr>
          <w:rFonts w:asciiTheme="minorHAnsi" w:hAnsiTheme="minorHAnsi" w:cstheme="minorHAnsi"/>
          <w:spacing w:val="-2"/>
          <w:szCs w:val="22"/>
        </w:rPr>
        <w:t>Nurturing local democracy is also an important push-factor for the country’s faster democratisation and convergence with the EU</w:t>
      </w:r>
      <w:r w:rsidRPr="0070290A">
        <w:rPr>
          <w:rFonts w:asciiTheme="minorHAnsi" w:hAnsiTheme="minorHAnsi" w:cstheme="minorHAnsi"/>
          <w:b/>
          <w:spacing w:val="-2"/>
          <w:szCs w:val="22"/>
        </w:rPr>
        <w:t>.</w:t>
      </w:r>
      <w:r w:rsidRPr="0070290A">
        <w:rPr>
          <w:rFonts w:asciiTheme="minorHAnsi" w:hAnsiTheme="minorHAnsi" w:cstheme="minorHAnsi"/>
          <w:spacing w:val="-2"/>
          <w:szCs w:val="22"/>
        </w:rPr>
        <w:t xml:space="preserve"> While neither the Reform Agenda 2019-2022, nor the Public Administration Reform Strategy explicitly specify the need for improved community governance, both documents </w:t>
      </w:r>
      <w:r w:rsidRPr="0070290A">
        <w:rPr>
          <w:rFonts w:asciiTheme="minorHAnsi" w:hAnsiTheme="minorHAnsi" w:cstheme="minorHAnsi"/>
          <w:spacing w:val="-2"/>
          <w:szCs w:val="22"/>
        </w:rPr>
        <w:lastRenderedPageBreak/>
        <w:t xml:space="preserve">assume and impose the obligation of authorities to conduct reforms through broad public consultations that can be realized only with vibrant communities and active citizenry. </w:t>
      </w:r>
    </w:p>
    <w:p w14:paraId="56664394" w14:textId="77777777" w:rsidR="00A93EDF" w:rsidRPr="0070290A" w:rsidRDefault="00A93EDF" w:rsidP="00A93EDF">
      <w:pPr>
        <w:spacing w:after="120"/>
        <w:rPr>
          <w:rFonts w:asciiTheme="minorHAnsi" w:hAnsiTheme="minorHAnsi" w:cstheme="minorHAnsi"/>
          <w:spacing w:val="-2"/>
          <w:szCs w:val="22"/>
        </w:rPr>
      </w:pPr>
      <w:r w:rsidRPr="0070290A">
        <w:rPr>
          <w:rFonts w:asciiTheme="minorHAnsi" w:hAnsiTheme="minorHAnsi" w:cstheme="minorHAnsi"/>
          <w:i/>
          <w:iCs/>
          <w:color w:val="00B050"/>
          <w:spacing w:val="-2"/>
          <w:szCs w:val="22"/>
          <w:u w:val="single"/>
        </w:rPr>
        <w:t xml:space="preserve">Coherence with international development frameworks: </w:t>
      </w:r>
      <w:r w:rsidRPr="0070290A">
        <w:rPr>
          <w:rFonts w:asciiTheme="minorHAnsi" w:hAnsiTheme="minorHAnsi" w:cstheme="minorHAnsi"/>
          <w:spacing w:val="-2"/>
          <w:szCs w:val="22"/>
        </w:rPr>
        <w:t>Such efforts also contribute to realization of the</w:t>
      </w:r>
      <w:r w:rsidRPr="0070290A">
        <w:rPr>
          <w:rFonts w:asciiTheme="minorHAnsi" w:hAnsiTheme="minorHAnsi" w:cstheme="minorHAnsi"/>
          <w:bCs/>
          <w:spacing w:val="-2"/>
          <w:szCs w:val="22"/>
        </w:rPr>
        <w:t xml:space="preserve"> </w:t>
      </w:r>
      <w:r w:rsidRPr="0070290A">
        <w:rPr>
          <w:rFonts w:asciiTheme="minorHAnsi" w:hAnsiTheme="minorHAnsi" w:cstheme="minorHAnsi"/>
          <w:b/>
          <w:bCs/>
          <w:spacing w:val="-2"/>
          <w:szCs w:val="22"/>
        </w:rPr>
        <w:t>Agenda 2030 and to localization of the Sustainable Development Goals</w:t>
      </w:r>
      <w:r w:rsidRPr="0070290A">
        <w:rPr>
          <w:rFonts w:asciiTheme="minorHAnsi" w:hAnsiTheme="minorHAnsi" w:cstheme="minorHAnsi"/>
          <w:b/>
          <w:spacing w:val="-2"/>
          <w:szCs w:val="22"/>
        </w:rPr>
        <w:t xml:space="preserve"> (SDGs),</w:t>
      </w:r>
      <w:r w:rsidRPr="0070290A">
        <w:rPr>
          <w:rFonts w:asciiTheme="minorHAnsi" w:hAnsiTheme="minorHAnsi" w:cstheme="minorHAnsi"/>
          <w:spacing w:val="-2"/>
          <w:szCs w:val="22"/>
        </w:rPr>
        <w:t xml:space="preserve"> primarily SDGs 5, 6, 11, 16, that are all related to specific aspects of the community governance – gender equality, equitable service provision. The Project efforts will also contribute to preparing local governments for forthcoming </w:t>
      </w:r>
      <w:r w:rsidRPr="0070290A">
        <w:rPr>
          <w:rFonts w:asciiTheme="minorHAnsi" w:hAnsiTheme="minorHAnsi" w:cstheme="minorHAnsi"/>
          <w:b/>
          <w:bCs/>
          <w:spacing w:val="-2"/>
          <w:szCs w:val="22"/>
        </w:rPr>
        <w:t>localization and implementation of the SDGs based on grass-roots action</w:t>
      </w:r>
      <w:r w:rsidRPr="0070290A">
        <w:rPr>
          <w:rFonts w:asciiTheme="minorHAnsi" w:hAnsiTheme="minorHAnsi" w:cstheme="minorHAnsi"/>
          <w:spacing w:val="-2"/>
          <w:szCs w:val="22"/>
        </w:rPr>
        <w:t>.</w:t>
      </w:r>
    </w:p>
    <w:p w14:paraId="2C3B62F4" w14:textId="77777777" w:rsidR="00A93EDF" w:rsidRPr="0070290A" w:rsidRDefault="00A93EDF" w:rsidP="00A93EDF">
      <w:pPr>
        <w:pStyle w:val="ListParagraph"/>
        <w:numPr>
          <w:ilvl w:val="0"/>
          <w:numId w:val="20"/>
        </w:numPr>
        <w:spacing w:before="20" w:after="20"/>
        <w:ind w:left="993" w:hanging="383"/>
        <w:rPr>
          <w:rFonts w:asciiTheme="minorHAnsi" w:hAnsiTheme="minorHAnsi" w:cstheme="minorHAnsi"/>
          <w:i/>
          <w:iCs/>
          <w:spacing w:val="-2"/>
          <w:szCs w:val="22"/>
        </w:rPr>
      </w:pPr>
      <w:r w:rsidRPr="0070290A">
        <w:rPr>
          <w:rFonts w:asciiTheme="minorHAnsi" w:hAnsiTheme="minorHAnsi" w:cstheme="minorHAnsi"/>
          <w:i/>
          <w:iCs/>
          <w:spacing w:val="-2"/>
          <w:szCs w:val="22"/>
        </w:rPr>
        <w:t>SDG 5. Achieve gender equality and empower all women and girls</w:t>
      </w:r>
      <w:r w:rsidRPr="0070290A">
        <w:rPr>
          <w:rFonts w:asciiTheme="minorHAnsi" w:hAnsiTheme="minorHAnsi" w:cstheme="minorHAnsi"/>
          <w:i/>
          <w:iCs/>
          <w:spacing w:val="-2"/>
          <w:szCs w:val="22"/>
        </w:rPr>
        <w:tab/>
      </w:r>
    </w:p>
    <w:p w14:paraId="7D4FEA7A" w14:textId="77777777" w:rsidR="00A93EDF" w:rsidRPr="0070290A" w:rsidRDefault="00A93EDF" w:rsidP="00A93EDF">
      <w:pPr>
        <w:pStyle w:val="ListParagraph"/>
        <w:numPr>
          <w:ilvl w:val="0"/>
          <w:numId w:val="20"/>
        </w:numPr>
        <w:spacing w:before="20" w:after="20"/>
        <w:ind w:left="993" w:hanging="383"/>
        <w:rPr>
          <w:rFonts w:asciiTheme="minorHAnsi" w:hAnsiTheme="minorHAnsi" w:cstheme="minorHAnsi"/>
          <w:i/>
          <w:iCs/>
          <w:spacing w:val="-2"/>
          <w:szCs w:val="22"/>
        </w:rPr>
      </w:pPr>
      <w:r w:rsidRPr="0070290A">
        <w:rPr>
          <w:rFonts w:asciiTheme="minorHAnsi" w:hAnsiTheme="minorHAnsi" w:cstheme="minorHAnsi"/>
          <w:i/>
          <w:iCs/>
          <w:spacing w:val="-2"/>
          <w:szCs w:val="22"/>
        </w:rPr>
        <w:t>SDG 6. Ensure availability and sustainable management of water and sanitation for all</w:t>
      </w:r>
      <w:r w:rsidRPr="0070290A">
        <w:rPr>
          <w:rFonts w:asciiTheme="minorHAnsi" w:hAnsiTheme="minorHAnsi" w:cstheme="minorHAnsi"/>
          <w:i/>
          <w:iCs/>
          <w:spacing w:val="-2"/>
          <w:szCs w:val="22"/>
        </w:rPr>
        <w:tab/>
      </w:r>
    </w:p>
    <w:p w14:paraId="7DE3413A" w14:textId="77777777" w:rsidR="00A93EDF" w:rsidRPr="0070290A" w:rsidRDefault="00A93EDF" w:rsidP="00A93EDF">
      <w:pPr>
        <w:pStyle w:val="ListParagraph"/>
        <w:numPr>
          <w:ilvl w:val="0"/>
          <w:numId w:val="20"/>
        </w:numPr>
        <w:spacing w:before="20" w:after="20"/>
        <w:ind w:left="993" w:hanging="383"/>
        <w:rPr>
          <w:rFonts w:asciiTheme="minorHAnsi" w:hAnsiTheme="minorHAnsi" w:cstheme="minorHAnsi"/>
          <w:i/>
          <w:iCs/>
          <w:spacing w:val="-2"/>
          <w:szCs w:val="22"/>
        </w:rPr>
      </w:pPr>
      <w:r w:rsidRPr="0070290A">
        <w:rPr>
          <w:rFonts w:asciiTheme="minorHAnsi" w:hAnsiTheme="minorHAnsi" w:cstheme="minorHAnsi"/>
          <w:i/>
          <w:iCs/>
          <w:spacing w:val="-2"/>
          <w:szCs w:val="22"/>
        </w:rPr>
        <w:t>SDG 11. Make cities and human settlements inclusive, safe, resilient and sustainable</w:t>
      </w:r>
    </w:p>
    <w:p w14:paraId="124A5877" w14:textId="77777777" w:rsidR="00A93EDF" w:rsidRPr="0070290A" w:rsidRDefault="00A93EDF" w:rsidP="00A93EDF">
      <w:pPr>
        <w:pStyle w:val="ListParagraph"/>
        <w:numPr>
          <w:ilvl w:val="0"/>
          <w:numId w:val="20"/>
        </w:numPr>
        <w:spacing w:before="20" w:after="20"/>
        <w:ind w:left="993" w:hanging="383"/>
        <w:rPr>
          <w:rFonts w:asciiTheme="minorHAnsi" w:hAnsiTheme="minorHAnsi" w:cstheme="minorHAnsi"/>
          <w:i/>
          <w:iCs/>
          <w:spacing w:val="-2"/>
          <w:szCs w:val="22"/>
        </w:rPr>
      </w:pPr>
      <w:r w:rsidRPr="0070290A">
        <w:rPr>
          <w:rFonts w:asciiTheme="minorHAnsi" w:hAnsiTheme="minorHAnsi" w:cstheme="minorHAnsi"/>
          <w:i/>
          <w:iCs/>
          <w:spacing w:val="-2"/>
          <w:szCs w:val="22"/>
        </w:rPr>
        <w:t>SDG 16. Promote peaceful and inclusive societies for sustainable development, provide access to justice for all and build effective, accountable and inclusive institutions at all levels</w:t>
      </w:r>
    </w:p>
    <w:p w14:paraId="49309397" w14:textId="77777777" w:rsidR="00A93EDF" w:rsidRPr="0070290A" w:rsidRDefault="00A93EDF" w:rsidP="00A93EDF">
      <w:pPr>
        <w:spacing w:before="120" w:after="120"/>
        <w:rPr>
          <w:rFonts w:asciiTheme="minorHAnsi" w:hAnsiTheme="minorHAnsi" w:cstheme="minorHAnsi"/>
          <w:color w:val="000000"/>
          <w:szCs w:val="22"/>
          <w:lang w:eastAsia="zh-CN"/>
        </w:rPr>
      </w:pPr>
      <w:r w:rsidRPr="0070290A">
        <w:rPr>
          <w:rFonts w:asciiTheme="minorHAnsi" w:hAnsiTheme="minorHAnsi" w:cstheme="minorHAnsi"/>
          <w:szCs w:val="22"/>
        </w:rPr>
        <w:t xml:space="preserve">Further support to community governance and accountable municipal performance is a priority within the Democratic Governance, Municipal Services, and Justice Domain of the </w:t>
      </w:r>
      <w:r w:rsidRPr="0070290A">
        <w:rPr>
          <w:rFonts w:asciiTheme="minorHAnsi" w:hAnsiTheme="minorHAnsi" w:cstheme="minorHAnsi"/>
          <w:b/>
          <w:bCs/>
          <w:szCs w:val="22"/>
        </w:rPr>
        <w:t>Swiss Cooperation Strategy 2017-2020</w:t>
      </w:r>
      <w:r w:rsidRPr="0070290A">
        <w:rPr>
          <w:rFonts w:asciiTheme="minorHAnsi" w:hAnsiTheme="minorHAnsi" w:cstheme="minorHAnsi"/>
          <w:szCs w:val="22"/>
        </w:rPr>
        <w:t xml:space="preserve"> to Bosnia and Herzegovina, as part of a mutually reinforcing portfolio of local governance interventions</w:t>
      </w:r>
      <w:r w:rsidRPr="0070290A">
        <w:rPr>
          <w:rFonts w:asciiTheme="minorHAnsi" w:hAnsiTheme="minorHAnsi" w:cstheme="minorHAnsi"/>
          <w:color w:val="000000"/>
          <w:szCs w:val="22"/>
          <w:lang w:eastAsia="zh-CN"/>
        </w:rPr>
        <w:t xml:space="preserve">. </w:t>
      </w:r>
    </w:p>
    <w:p w14:paraId="679AD0D5" w14:textId="77777777" w:rsidR="00A93EDF" w:rsidRPr="0070290A" w:rsidRDefault="00A93EDF" w:rsidP="00A93EDF">
      <w:pPr>
        <w:spacing w:before="120" w:after="120"/>
        <w:rPr>
          <w:rFonts w:asciiTheme="minorHAnsi" w:hAnsiTheme="minorHAnsi" w:cstheme="minorHAnsi"/>
          <w:color w:val="000000"/>
          <w:spacing w:val="-4"/>
          <w:szCs w:val="22"/>
          <w:lang w:eastAsia="zh-CN"/>
        </w:rPr>
      </w:pPr>
      <w:r w:rsidRPr="0070290A">
        <w:rPr>
          <w:rFonts w:asciiTheme="minorHAnsi" w:hAnsiTheme="minorHAnsi" w:cstheme="minorHAnsi"/>
          <w:color w:val="000000"/>
          <w:spacing w:val="-4"/>
          <w:szCs w:val="22"/>
          <w:lang w:eastAsia="zh-CN"/>
        </w:rPr>
        <w:t xml:space="preserve">The Project is complementary to the Results strategy for </w:t>
      </w:r>
      <w:r w:rsidRPr="0070290A">
        <w:rPr>
          <w:rFonts w:asciiTheme="minorHAnsi" w:hAnsiTheme="minorHAnsi" w:cstheme="minorHAnsi"/>
          <w:b/>
          <w:bCs/>
          <w:color w:val="000000"/>
          <w:spacing w:val="-4"/>
          <w:szCs w:val="22"/>
          <w:lang w:eastAsia="zh-CN"/>
        </w:rPr>
        <w:t xml:space="preserve">Sweden’s reform cooperation with Eastern Europe, the Western Balkans and Turkey 2014 – 2020, </w:t>
      </w:r>
      <w:r w:rsidRPr="0070290A">
        <w:rPr>
          <w:rFonts w:asciiTheme="minorHAnsi" w:hAnsiTheme="minorHAnsi" w:cstheme="minorHAnsi"/>
          <w:color w:val="000000"/>
          <w:spacing w:val="-4"/>
          <w:szCs w:val="22"/>
          <w:lang w:eastAsia="zh-CN"/>
        </w:rPr>
        <w:t>result 2 “Strengthened democracy, greater respect for human rights and a more fully developed state under the rule of law”, with sound contribution to the gender equality efforts.</w:t>
      </w:r>
    </w:p>
    <w:p w14:paraId="394A786F" w14:textId="77777777" w:rsidR="00A93EDF" w:rsidRPr="0070290A" w:rsidRDefault="00A93EDF" w:rsidP="00A93EDF">
      <w:pPr>
        <w:autoSpaceDE w:val="0"/>
        <w:autoSpaceDN w:val="0"/>
        <w:adjustRightInd w:val="0"/>
        <w:spacing w:before="120" w:after="120"/>
        <w:rPr>
          <w:rFonts w:asciiTheme="minorHAnsi" w:hAnsiTheme="minorHAnsi" w:cstheme="minorHAnsi"/>
          <w:spacing w:val="-2"/>
          <w:szCs w:val="22"/>
        </w:rPr>
      </w:pPr>
      <w:r w:rsidRPr="0070290A">
        <w:rPr>
          <w:rFonts w:asciiTheme="minorHAnsi" w:hAnsiTheme="minorHAnsi" w:cstheme="minorHAnsi"/>
          <w:spacing w:val="-2"/>
          <w:szCs w:val="22"/>
        </w:rPr>
        <w:t xml:space="preserve">The Project is in line with the </w:t>
      </w:r>
      <w:r w:rsidRPr="0070290A">
        <w:rPr>
          <w:rFonts w:asciiTheme="minorHAnsi" w:hAnsiTheme="minorHAnsi" w:cstheme="minorHAnsi"/>
          <w:b/>
          <w:bCs/>
          <w:spacing w:val="-2"/>
          <w:szCs w:val="22"/>
        </w:rPr>
        <w:t>UNDP Country Programme Document 2015-2019</w:t>
      </w:r>
      <w:r w:rsidRPr="0070290A">
        <w:rPr>
          <w:rFonts w:asciiTheme="minorHAnsi" w:hAnsiTheme="minorHAnsi" w:cstheme="minorHAnsi"/>
          <w:spacing w:val="-2"/>
          <w:szCs w:val="22"/>
        </w:rPr>
        <w:t>, specifically with its priority area aiming to foster good governance and social inclusion. Moreover, the Project is fully in line with the emerging development priorities for UNDP until 2025, specifically regarding support to people-centred governments and inclusive policies, as well as societal transformation.</w:t>
      </w:r>
    </w:p>
    <w:p w14:paraId="78FB1A3B" w14:textId="77777777" w:rsidR="00A93EDF" w:rsidRPr="0070290A" w:rsidRDefault="00A93EDF" w:rsidP="00A93EDF">
      <w:pPr>
        <w:autoSpaceDE w:val="0"/>
        <w:autoSpaceDN w:val="0"/>
        <w:adjustRightInd w:val="0"/>
        <w:spacing w:before="120" w:after="120"/>
        <w:rPr>
          <w:rFonts w:asciiTheme="minorHAnsi" w:hAnsiTheme="minorHAnsi" w:cstheme="minorHAnsi"/>
          <w:spacing w:val="-2"/>
          <w:szCs w:val="22"/>
        </w:rPr>
      </w:pPr>
      <w:r w:rsidRPr="0070290A">
        <w:rPr>
          <w:rFonts w:asciiTheme="minorHAnsi" w:hAnsiTheme="minorHAnsi" w:cstheme="minorHAnsi"/>
          <w:spacing w:val="-2"/>
          <w:szCs w:val="22"/>
        </w:rPr>
        <w:t xml:space="preserve">An important mechanism to ensure donor coordination </w:t>
      </w:r>
      <w:proofErr w:type="gramStart"/>
      <w:r w:rsidRPr="0070290A">
        <w:rPr>
          <w:rFonts w:asciiTheme="minorHAnsi" w:hAnsiTheme="minorHAnsi" w:cstheme="minorHAnsi"/>
          <w:spacing w:val="-2"/>
          <w:szCs w:val="22"/>
        </w:rPr>
        <w:t>with regard to</w:t>
      </w:r>
      <w:proofErr w:type="gramEnd"/>
      <w:r w:rsidRPr="0070290A">
        <w:rPr>
          <w:rFonts w:asciiTheme="minorHAnsi" w:hAnsiTheme="minorHAnsi" w:cstheme="minorHAnsi"/>
          <w:spacing w:val="-2"/>
          <w:szCs w:val="22"/>
        </w:rPr>
        <w:t xml:space="preserve"> this Project, is the existing </w:t>
      </w:r>
      <w:r w:rsidRPr="0070290A">
        <w:rPr>
          <w:rFonts w:asciiTheme="minorHAnsi" w:hAnsiTheme="minorHAnsi" w:cstheme="minorHAnsi"/>
          <w:b/>
          <w:bCs/>
          <w:spacing w:val="-2"/>
          <w:szCs w:val="22"/>
        </w:rPr>
        <w:t>Local Government/Local Development Donor Coordination Group</w:t>
      </w:r>
      <w:r w:rsidRPr="0070290A">
        <w:rPr>
          <w:rFonts w:asciiTheme="minorHAnsi" w:hAnsiTheme="minorHAnsi" w:cstheme="minorHAnsi"/>
          <w:spacing w:val="-2"/>
          <w:szCs w:val="22"/>
        </w:rPr>
        <w:t>, engaging all international organisations and cooperation agencies working in the area of local governance in the country. The Donor Coordination Group is jointly led by the UNDP and the Swiss Cooperation.</w:t>
      </w:r>
    </w:p>
    <w:p w14:paraId="542A3674" w14:textId="77777777" w:rsidR="00A93EDF" w:rsidRPr="0070290A" w:rsidRDefault="00A93EDF" w:rsidP="00A93EDF">
      <w:pPr>
        <w:rPr>
          <w:rFonts w:asciiTheme="minorHAnsi" w:hAnsiTheme="minorHAnsi" w:cstheme="minorHAnsi"/>
          <w:bCs/>
        </w:rPr>
      </w:pPr>
    </w:p>
    <w:p w14:paraId="7277E511" w14:textId="77777777" w:rsidR="00A93EDF" w:rsidRPr="0070290A" w:rsidRDefault="00A93EDF" w:rsidP="00A93EDF">
      <w:pPr>
        <w:pStyle w:val="Heading3"/>
        <w:rPr>
          <w:rFonts w:asciiTheme="minorHAnsi" w:hAnsiTheme="minorHAnsi" w:cstheme="minorHAnsi"/>
          <w:sz w:val="22"/>
          <w:szCs w:val="22"/>
          <w:lang w:eastAsia="en-US"/>
        </w:rPr>
      </w:pPr>
      <w:bookmarkStart w:id="14" w:name="_Toc463807445"/>
      <w:bookmarkStart w:id="15" w:name="_Toc33613736"/>
      <w:r w:rsidRPr="0070290A">
        <w:rPr>
          <w:rFonts w:asciiTheme="minorHAnsi" w:hAnsiTheme="minorHAnsi" w:cstheme="minorHAnsi"/>
          <w:sz w:val="22"/>
          <w:szCs w:val="22"/>
          <w:lang w:eastAsia="en-US"/>
        </w:rPr>
        <w:t>Hierarchy of objectives</w:t>
      </w:r>
      <w:bookmarkEnd w:id="14"/>
      <w:bookmarkEnd w:id="15"/>
      <w:r w:rsidRPr="0070290A">
        <w:rPr>
          <w:rFonts w:asciiTheme="minorHAnsi" w:hAnsiTheme="minorHAnsi" w:cstheme="minorHAnsi"/>
          <w:sz w:val="22"/>
          <w:szCs w:val="22"/>
          <w:lang w:eastAsia="en-US"/>
        </w:rPr>
        <w:t xml:space="preserve"> </w:t>
      </w:r>
    </w:p>
    <w:p w14:paraId="7C9BB0B6" w14:textId="160C23B8" w:rsidR="00A93EDF" w:rsidRPr="0070290A" w:rsidRDefault="00A93EDF" w:rsidP="00A93EDF">
      <w:pPr>
        <w:pStyle w:val="Heading3"/>
        <w:spacing w:line="240" w:lineRule="auto"/>
        <w:ind w:left="0" w:firstLine="0"/>
        <w:rPr>
          <w:rFonts w:asciiTheme="minorHAnsi" w:hAnsiTheme="minorHAnsi" w:cstheme="minorHAnsi"/>
          <w:b w:val="0"/>
          <w:sz w:val="22"/>
          <w:szCs w:val="22"/>
        </w:rPr>
      </w:pPr>
      <w:bookmarkStart w:id="16" w:name="_Toc33613737"/>
      <w:r w:rsidRPr="0070290A">
        <w:rPr>
          <w:rFonts w:asciiTheme="minorHAnsi" w:hAnsiTheme="minorHAnsi" w:cstheme="minorHAnsi"/>
          <w:b w:val="0"/>
          <w:bCs w:val="0"/>
          <w:i/>
          <w:iCs/>
          <w:color w:val="00B050"/>
          <w:spacing w:val="-2"/>
          <w:sz w:val="22"/>
          <w:szCs w:val="22"/>
          <w:u w:val="single"/>
          <w:lang w:eastAsia="en-US"/>
        </w:rPr>
        <w:t xml:space="preserve">Overall goal: </w:t>
      </w:r>
      <w:r w:rsidRPr="0070290A">
        <w:rPr>
          <w:rFonts w:asciiTheme="minorHAnsi" w:hAnsiTheme="minorHAnsi" w:cstheme="minorHAnsi"/>
          <w:b w:val="0"/>
          <w:bCs w:val="0"/>
          <w:sz w:val="22"/>
          <w:szCs w:val="22"/>
        </w:rPr>
        <w:t>The</w:t>
      </w:r>
      <w:r w:rsidRPr="0070290A">
        <w:rPr>
          <w:rFonts w:asciiTheme="minorHAnsi" w:hAnsiTheme="minorHAnsi" w:cstheme="minorHAnsi"/>
          <w:b w:val="0"/>
          <w:bCs w:val="0"/>
          <w:iCs/>
          <w:sz w:val="22"/>
          <w:szCs w:val="22"/>
        </w:rPr>
        <w:t xml:space="preserve"> overall goal</w:t>
      </w:r>
      <w:r w:rsidRPr="0070290A">
        <w:rPr>
          <w:rFonts w:asciiTheme="minorHAnsi" w:hAnsiTheme="minorHAnsi" w:cstheme="minorHAnsi"/>
          <w:b w:val="0"/>
          <w:bCs w:val="0"/>
          <w:sz w:val="22"/>
          <w:szCs w:val="22"/>
        </w:rPr>
        <w:t xml:space="preserve"> of the second Project phase is to </w:t>
      </w:r>
      <w:r w:rsidRPr="0070290A">
        <w:rPr>
          <w:rFonts w:asciiTheme="minorHAnsi" w:hAnsiTheme="minorHAnsi" w:cstheme="minorHAnsi"/>
          <w:b w:val="0"/>
          <w:bCs w:val="0"/>
          <w:iCs/>
          <w:sz w:val="22"/>
          <w:szCs w:val="22"/>
        </w:rPr>
        <w:t>improve the quality of life of the citizens of</w:t>
      </w:r>
      <w:r w:rsidRPr="0070290A">
        <w:rPr>
          <w:rFonts w:asciiTheme="minorHAnsi" w:hAnsiTheme="minorHAnsi" w:cstheme="minorHAnsi"/>
          <w:iCs/>
          <w:sz w:val="22"/>
          <w:szCs w:val="22"/>
        </w:rPr>
        <w:t xml:space="preserve"> Bosnia and Herzegovina</w:t>
      </w:r>
      <w:r w:rsidRPr="0070290A">
        <w:rPr>
          <w:rFonts w:asciiTheme="minorHAnsi" w:hAnsiTheme="minorHAnsi" w:cstheme="minorHAnsi"/>
          <w:sz w:val="22"/>
          <w:szCs w:val="22"/>
        </w:rPr>
        <w:t xml:space="preserve"> through empowered, gender responsive local communities (MZs) that facilitate active citizen engagement in public life, stand for people-centred performance of local governments and catalyse democratic transformation at the local level</w:t>
      </w:r>
      <w:r w:rsidRPr="0070290A">
        <w:rPr>
          <w:rFonts w:asciiTheme="minorHAnsi" w:hAnsiTheme="minorHAnsi" w:cstheme="minorHAnsi"/>
          <w:b w:val="0"/>
          <w:sz w:val="22"/>
          <w:szCs w:val="22"/>
        </w:rPr>
        <w:t>.</w:t>
      </w:r>
      <w:bookmarkEnd w:id="16"/>
      <w:r w:rsidRPr="0070290A">
        <w:rPr>
          <w:rFonts w:asciiTheme="minorHAnsi" w:hAnsiTheme="minorHAnsi" w:cstheme="minorHAnsi"/>
          <w:b w:val="0"/>
          <w:sz w:val="22"/>
          <w:szCs w:val="22"/>
        </w:rPr>
        <w:t xml:space="preserve"> </w:t>
      </w:r>
    </w:p>
    <w:p w14:paraId="7BD739EA" w14:textId="25176F01" w:rsidR="00A93EDF" w:rsidRPr="0070290A" w:rsidRDefault="00A93EDF" w:rsidP="00A93EDF">
      <w:pPr>
        <w:spacing w:before="120" w:after="120"/>
        <w:rPr>
          <w:rFonts w:asciiTheme="minorHAnsi" w:hAnsiTheme="minorHAnsi" w:cstheme="minorHAnsi"/>
          <w:spacing w:val="-2"/>
          <w:szCs w:val="22"/>
        </w:rPr>
      </w:pPr>
      <w:r w:rsidRPr="0070290A">
        <w:rPr>
          <w:rFonts w:asciiTheme="minorHAnsi" w:hAnsiTheme="minorHAnsi" w:cstheme="minorHAnsi"/>
          <w:spacing w:val="-2"/>
          <w:szCs w:val="22"/>
        </w:rPr>
        <w:t xml:space="preserve">This Project alone cannot directly create democracy, make local governments more service-oriented or mobilize community members to start working together. What it can do is catalyse the change – create the conditions, </w:t>
      </w:r>
      <w:r w:rsidR="000E066C" w:rsidRPr="0070290A">
        <w:rPr>
          <w:rFonts w:asciiTheme="minorHAnsi" w:hAnsiTheme="minorHAnsi" w:cstheme="minorHAnsi"/>
          <w:spacing w:val="-2"/>
          <w:szCs w:val="22"/>
        </w:rPr>
        <w:t xml:space="preserve">convene stakeholders, </w:t>
      </w:r>
      <w:r w:rsidRPr="0070290A">
        <w:rPr>
          <w:rFonts w:asciiTheme="minorHAnsi" w:hAnsiTheme="minorHAnsi" w:cstheme="minorHAnsi"/>
          <w:spacing w:val="-2"/>
          <w:szCs w:val="22"/>
        </w:rPr>
        <w:t xml:space="preserve">show the way, empower leaders, motivate people and provide incentives and opportunities. This is what the Project second phase will continue to do by placing a </w:t>
      </w:r>
      <w:r w:rsidRPr="0070290A">
        <w:rPr>
          <w:rFonts w:asciiTheme="minorHAnsi" w:hAnsiTheme="minorHAnsi" w:cstheme="minorHAnsi"/>
          <w:b/>
          <w:spacing w:val="-2"/>
          <w:szCs w:val="22"/>
        </w:rPr>
        <w:t xml:space="preserve">stronger focus on triggering change at scale, </w:t>
      </w:r>
      <w:r w:rsidR="009E0520" w:rsidRPr="0070290A">
        <w:rPr>
          <w:rFonts w:asciiTheme="minorHAnsi" w:hAnsiTheme="minorHAnsi" w:cstheme="minorHAnsi"/>
          <w:b/>
          <w:spacing w:val="-2"/>
          <w:szCs w:val="22"/>
        </w:rPr>
        <w:t>as well as gradually shifting growing responsibi</w:t>
      </w:r>
      <w:r w:rsidR="004357EA" w:rsidRPr="0070290A">
        <w:rPr>
          <w:rFonts w:asciiTheme="minorHAnsi" w:hAnsiTheme="minorHAnsi" w:cstheme="minorHAnsi"/>
          <w:b/>
          <w:spacing w:val="-2"/>
          <w:szCs w:val="22"/>
        </w:rPr>
        <w:t>lity,</w:t>
      </w:r>
      <w:r w:rsidR="009E0520" w:rsidRPr="0070290A">
        <w:rPr>
          <w:rFonts w:asciiTheme="minorHAnsi" w:hAnsiTheme="minorHAnsi" w:cstheme="minorHAnsi"/>
          <w:b/>
          <w:spacing w:val="-2"/>
          <w:szCs w:val="22"/>
        </w:rPr>
        <w:t xml:space="preserve"> </w:t>
      </w:r>
      <w:r w:rsidR="004357EA" w:rsidRPr="0070290A">
        <w:rPr>
          <w:rFonts w:asciiTheme="minorHAnsi" w:hAnsiTheme="minorHAnsi" w:cstheme="minorHAnsi"/>
          <w:b/>
          <w:spacing w:val="-2"/>
          <w:szCs w:val="22"/>
        </w:rPr>
        <w:t xml:space="preserve">facilitating stronger </w:t>
      </w:r>
      <w:r w:rsidR="009E0520" w:rsidRPr="0070290A">
        <w:rPr>
          <w:rFonts w:asciiTheme="minorHAnsi" w:hAnsiTheme="minorHAnsi" w:cstheme="minorHAnsi"/>
          <w:b/>
          <w:spacing w:val="-2"/>
          <w:szCs w:val="22"/>
        </w:rPr>
        <w:t>engagement</w:t>
      </w:r>
      <w:r w:rsidR="004357EA" w:rsidRPr="0070290A">
        <w:rPr>
          <w:rFonts w:asciiTheme="minorHAnsi" w:hAnsiTheme="minorHAnsi" w:cstheme="minorHAnsi"/>
          <w:b/>
          <w:spacing w:val="-2"/>
          <w:szCs w:val="22"/>
        </w:rPr>
        <w:t xml:space="preserve"> and seeking to </w:t>
      </w:r>
      <w:r w:rsidR="00874CBA" w:rsidRPr="0070290A">
        <w:rPr>
          <w:rFonts w:asciiTheme="minorHAnsi" w:hAnsiTheme="minorHAnsi" w:cstheme="minorHAnsi"/>
          <w:b/>
          <w:spacing w:val="-2"/>
          <w:szCs w:val="22"/>
        </w:rPr>
        <w:t xml:space="preserve">increase the scope of partnerships for implementation of </w:t>
      </w:r>
      <w:r w:rsidR="004357EA" w:rsidRPr="0070290A">
        <w:rPr>
          <w:rFonts w:asciiTheme="minorHAnsi" w:hAnsiTheme="minorHAnsi" w:cstheme="minorHAnsi"/>
          <w:b/>
          <w:spacing w:val="-2"/>
          <w:szCs w:val="22"/>
        </w:rPr>
        <w:t>Project activities</w:t>
      </w:r>
      <w:r w:rsidR="009E0520" w:rsidRPr="0070290A">
        <w:rPr>
          <w:rFonts w:asciiTheme="minorHAnsi" w:hAnsiTheme="minorHAnsi" w:cstheme="minorHAnsi"/>
          <w:b/>
          <w:spacing w:val="-2"/>
          <w:szCs w:val="22"/>
        </w:rPr>
        <w:t xml:space="preserve"> </w:t>
      </w:r>
      <w:r w:rsidR="00874CBA" w:rsidRPr="0070290A">
        <w:rPr>
          <w:rFonts w:asciiTheme="minorHAnsi" w:hAnsiTheme="minorHAnsi" w:cstheme="minorHAnsi"/>
          <w:b/>
          <w:spacing w:val="-2"/>
          <w:szCs w:val="22"/>
        </w:rPr>
        <w:t>with</w:t>
      </w:r>
      <w:r w:rsidR="009E0520" w:rsidRPr="0070290A">
        <w:rPr>
          <w:rFonts w:asciiTheme="minorHAnsi" w:hAnsiTheme="minorHAnsi" w:cstheme="minorHAnsi"/>
          <w:b/>
          <w:spacing w:val="-2"/>
          <w:szCs w:val="22"/>
        </w:rPr>
        <w:t xml:space="preserve"> domestic stakeholders</w:t>
      </w:r>
      <w:r w:rsidRPr="0070290A">
        <w:rPr>
          <w:rFonts w:asciiTheme="minorHAnsi" w:hAnsiTheme="minorHAnsi" w:cstheme="minorHAnsi"/>
          <w:spacing w:val="-2"/>
          <w:szCs w:val="22"/>
        </w:rPr>
        <w:t>.</w:t>
      </w:r>
    </w:p>
    <w:p w14:paraId="0AD5B355" w14:textId="77777777" w:rsidR="00A93EDF" w:rsidRPr="0070290A" w:rsidRDefault="00A93EDF" w:rsidP="00A93EDF">
      <w:pPr>
        <w:spacing w:before="120" w:after="120"/>
        <w:rPr>
          <w:rFonts w:asciiTheme="minorHAnsi" w:hAnsiTheme="minorHAnsi" w:cstheme="minorHAnsi"/>
          <w:spacing w:val="-2"/>
        </w:rPr>
      </w:pPr>
      <w:r w:rsidRPr="0070290A">
        <w:rPr>
          <w:rFonts w:asciiTheme="minorHAnsi" w:hAnsiTheme="minorHAnsi" w:cstheme="minorHAnsi"/>
          <w:spacing w:val="-2"/>
        </w:rPr>
        <w:t xml:space="preserve">The </w:t>
      </w:r>
      <w:r w:rsidRPr="0070290A">
        <w:rPr>
          <w:rFonts w:asciiTheme="minorHAnsi" w:hAnsiTheme="minorHAnsi" w:cstheme="minorHAnsi"/>
          <w:b/>
          <w:bCs/>
          <w:spacing w:val="-2"/>
        </w:rPr>
        <w:t>quality of life</w:t>
      </w:r>
      <w:r w:rsidRPr="0070290A">
        <w:rPr>
          <w:rFonts w:asciiTheme="minorHAnsi" w:hAnsiTheme="minorHAnsi" w:cstheme="minorHAnsi"/>
          <w:spacing w:val="-2"/>
        </w:rPr>
        <w:t xml:space="preserve"> of the citizens in the country will improve as a result of collective action by governments at all levels and by active citizens who co-own development processes. The central theme of this endeavour is </w:t>
      </w:r>
      <w:r w:rsidRPr="0070290A">
        <w:rPr>
          <w:rFonts w:asciiTheme="minorHAnsi" w:hAnsiTheme="minorHAnsi" w:cstheme="minorHAnsi"/>
          <w:b/>
          <w:bCs/>
          <w:spacing w:val="-2"/>
        </w:rPr>
        <w:t>empowerment of local communities, with changes envisaged at system level</w:t>
      </w:r>
      <w:r w:rsidRPr="0070290A">
        <w:rPr>
          <w:rFonts w:asciiTheme="minorHAnsi" w:hAnsiTheme="minorHAnsi" w:cstheme="minorHAnsi"/>
          <w:spacing w:val="-2"/>
        </w:rPr>
        <w:t xml:space="preserve"> (improvement of the local government regulatory framework, rulebooks and practices, emerging policy and regulatory changes at the higher level) and </w:t>
      </w:r>
      <w:r w:rsidRPr="0070290A">
        <w:rPr>
          <w:rFonts w:asciiTheme="minorHAnsi" w:hAnsiTheme="minorHAnsi" w:cstheme="minorHAnsi"/>
          <w:b/>
          <w:bCs/>
          <w:spacing w:val="-2"/>
        </w:rPr>
        <w:t>behavioural</w:t>
      </w:r>
      <w:r w:rsidRPr="0070290A">
        <w:rPr>
          <w:rFonts w:asciiTheme="minorHAnsi" w:hAnsiTheme="minorHAnsi" w:cstheme="minorHAnsi"/>
          <w:spacing w:val="-2"/>
        </w:rPr>
        <w:t xml:space="preserve"> change (change in attitude, perceptions within communities; change in traditional gender roles and stereotyping, critical thinking community </w:t>
      </w:r>
      <w:r w:rsidRPr="0070290A">
        <w:rPr>
          <w:rFonts w:asciiTheme="minorHAnsi" w:hAnsiTheme="minorHAnsi" w:cstheme="minorHAnsi"/>
          <w:spacing w:val="-2"/>
        </w:rPr>
        <w:lastRenderedPageBreak/>
        <w:t xml:space="preserve">representatives, pro-active engagement in local public life, use of technologies for socially constructive purposes, restoration of trust in government and hope that change is positive). A combination of these transformations is a pre-requisite for durable changes once MZs become agents of local change. </w:t>
      </w:r>
    </w:p>
    <w:p w14:paraId="434D77F4" w14:textId="17BAC490" w:rsidR="00A93EDF" w:rsidRPr="0070290A" w:rsidRDefault="00A93EDF" w:rsidP="00A93EDF">
      <w:pPr>
        <w:spacing w:before="120" w:after="120"/>
        <w:rPr>
          <w:rFonts w:asciiTheme="minorHAnsi" w:hAnsiTheme="minorHAnsi" w:cstheme="minorHAnsi"/>
          <w:spacing w:val="-2"/>
        </w:rPr>
      </w:pPr>
      <w:r w:rsidRPr="0070290A">
        <w:rPr>
          <w:rFonts w:asciiTheme="minorHAnsi" w:hAnsiTheme="minorHAnsi" w:cstheme="minorHAnsi"/>
          <w:spacing w:val="-2"/>
        </w:rPr>
        <w:t xml:space="preserve">On the side of the governments, systemic changes, coupled with </w:t>
      </w:r>
      <w:r w:rsidR="004D5AA7" w:rsidRPr="0070290A">
        <w:rPr>
          <w:rFonts w:asciiTheme="minorHAnsi" w:hAnsiTheme="minorHAnsi" w:cstheme="minorHAnsi"/>
          <w:spacing w:val="-2"/>
        </w:rPr>
        <w:t xml:space="preserve">increased management responsibility and </w:t>
      </w:r>
      <w:r w:rsidRPr="0070290A">
        <w:rPr>
          <w:rFonts w:asciiTheme="minorHAnsi" w:hAnsiTheme="minorHAnsi" w:cstheme="minorHAnsi"/>
          <w:spacing w:val="-2"/>
        </w:rPr>
        <w:t>political will for more efficient and accountable work, lead to inclusive decisions in line with people-centred performance. Only then, the MZs will be empowered and perform as important catalysis of democratic transformations at the local level that also ensure a bottom-up collective action towards realization of SDGs.</w:t>
      </w:r>
    </w:p>
    <w:p w14:paraId="0DFFAEB3" w14:textId="77777777" w:rsidR="00A93EDF" w:rsidRPr="0070290A" w:rsidRDefault="00A93EDF" w:rsidP="00A93EDF">
      <w:pPr>
        <w:spacing w:before="120" w:after="120"/>
        <w:rPr>
          <w:rFonts w:asciiTheme="minorHAnsi" w:hAnsiTheme="minorHAnsi" w:cstheme="minorHAnsi"/>
          <w:spacing w:val="-2"/>
        </w:rPr>
      </w:pPr>
    </w:p>
    <w:p w14:paraId="24DDC173" w14:textId="77777777" w:rsidR="00A93EDF" w:rsidRPr="0070290A" w:rsidRDefault="00A93EDF" w:rsidP="00A93EDF">
      <w:pPr>
        <w:spacing w:before="120" w:after="120"/>
        <w:rPr>
          <w:rFonts w:asciiTheme="minorHAnsi" w:hAnsiTheme="minorHAnsi" w:cstheme="minorHAnsi"/>
          <w:spacing w:val="-2"/>
        </w:rPr>
      </w:pPr>
      <w:r w:rsidRPr="0070290A">
        <w:rPr>
          <w:rFonts w:asciiTheme="minorHAnsi" w:hAnsiTheme="minorHAnsi" w:cstheme="minorHAnsi"/>
          <w:b/>
          <w:bCs/>
          <w:i/>
          <w:iCs/>
          <w:color w:val="00B050"/>
          <w:spacing w:val="-2"/>
          <w:szCs w:val="22"/>
          <w:u w:val="single"/>
        </w:rPr>
        <w:t xml:space="preserve">Outcomes: </w:t>
      </w:r>
      <w:r w:rsidRPr="0070290A">
        <w:rPr>
          <w:rFonts w:asciiTheme="minorHAnsi" w:hAnsiTheme="minorHAnsi" w:cstheme="minorHAnsi"/>
          <w:spacing w:val="-2"/>
        </w:rPr>
        <w:t>The focus of the Project phase 2 will shift towards wide horizontal upscaling and replication of successful legislative and institutional approaches, as well as maintaining the policy dialogue that help empower MZs at the local level. Hence, efforts will be channelled along the following three outcomes:</w:t>
      </w:r>
    </w:p>
    <w:p w14:paraId="6A5329FF" w14:textId="77777777" w:rsidR="00A93EDF" w:rsidRPr="0070290A" w:rsidRDefault="00A93EDF" w:rsidP="00A93EDF">
      <w:pPr>
        <w:shd w:val="clear" w:color="auto" w:fill="FFFFFF"/>
        <w:spacing w:after="120"/>
        <w:rPr>
          <w:rFonts w:asciiTheme="minorHAnsi" w:hAnsiTheme="minorHAnsi" w:cstheme="minorHAnsi"/>
          <w:b/>
          <w:bCs/>
          <w:color w:val="333333"/>
          <w:sz w:val="24"/>
          <w:szCs w:val="28"/>
          <w:lang w:eastAsia="en-GB"/>
        </w:rPr>
      </w:pPr>
      <w:r w:rsidRPr="0070290A">
        <w:rPr>
          <w:rFonts w:asciiTheme="minorHAnsi" w:hAnsiTheme="minorHAnsi" w:cstheme="minorHAnsi"/>
          <w:b/>
          <w:bCs/>
          <w:color w:val="333333"/>
          <w:szCs w:val="22"/>
          <w:lang w:eastAsia="en-GB"/>
        </w:rPr>
        <w:t>Outcome 1: Local governments create a conducive environment that enables pro-active engagement of MZs in decision-making and community-led local development.</w:t>
      </w:r>
    </w:p>
    <w:p w14:paraId="137F17F2" w14:textId="77777777" w:rsidR="00A93EDF" w:rsidRPr="0070290A" w:rsidRDefault="00A93EDF" w:rsidP="00A93EDF">
      <w:pPr>
        <w:shd w:val="clear" w:color="auto" w:fill="FFFFFF"/>
        <w:spacing w:after="120"/>
        <w:rPr>
          <w:rFonts w:asciiTheme="minorHAnsi" w:hAnsiTheme="minorHAnsi" w:cstheme="minorHAnsi"/>
          <w:b/>
          <w:bCs/>
          <w:color w:val="333333"/>
          <w:szCs w:val="22"/>
          <w:lang w:eastAsia="en-GB"/>
        </w:rPr>
      </w:pPr>
      <w:r w:rsidRPr="0070290A">
        <w:rPr>
          <w:rFonts w:asciiTheme="minorHAnsi" w:hAnsiTheme="minorHAnsi" w:cstheme="minorHAnsi"/>
          <w:b/>
          <w:bCs/>
          <w:color w:val="333333"/>
          <w:szCs w:val="22"/>
          <w:lang w:eastAsia="en-GB"/>
        </w:rPr>
        <w:t>Outcome 2: MZs as legitimate and sustainable community spaces translate citizens’ voice into quality, gender-responsive and inclusive services and use MZ networks for replication of successful MZ models countrywide.</w:t>
      </w:r>
    </w:p>
    <w:p w14:paraId="0DC65F81" w14:textId="4FCB0A56" w:rsidR="00A93EDF" w:rsidRPr="0070290A" w:rsidRDefault="00A93EDF" w:rsidP="00A93EDF">
      <w:pPr>
        <w:shd w:val="clear" w:color="auto" w:fill="FFFFFF"/>
        <w:spacing w:after="120"/>
        <w:rPr>
          <w:rFonts w:asciiTheme="minorHAnsi" w:hAnsiTheme="minorHAnsi" w:cstheme="minorHAnsi"/>
          <w:b/>
          <w:bCs/>
          <w:color w:val="333333"/>
          <w:szCs w:val="22"/>
          <w:lang w:eastAsia="en-GB"/>
        </w:rPr>
      </w:pPr>
      <w:r w:rsidRPr="0070290A">
        <w:rPr>
          <w:rFonts w:asciiTheme="minorHAnsi" w:hAnsiTheme="minorHAnsi" w:cstheme="minorHAnsi"/>
          <w:b/>
          <w:bCs/>
          <w:color w:val="333333"/>
          <w:szCs w:val="22"/>
          <w:lang w:eastAsia="en-GB"/>
        </w:rPr>
        <w:t>Outcome 3: Higher government authorities</w:t>
      </w:r>
      <w:r w:rsidR="00990293">
        <w:rPr>
          <w:rFonts w:asciiTheme="minorHAnsi" w:hAnsiTheme="minorHAnsi" w:cstheme="minorHAnsi"/>
          <w:b/>
          <w:bCs/>
          <w:color w:val="333333"/>
          <w:szCs w:val="22"/>
          <w:lang w:eastAsia="en-GB"/>
        </w:rPr>
        <w:t xml:space="preserve"> take </w:t>
      </w:r>
      <w:r w:rsidR="003F0CB0">
        <w:rPr>
          <w:rFonts w:asciiTheme="minorHAnsi" w:hAnsiTheme="minorHAnsi" w:cstheme="minorHAnsi"/>
          <w:b/>
          <w:bCs/>
          <w:color w:val="333333"/>
          <w:szCs w:val="22"/>
          <w:lang w:eastAsia="en-GB"/>
        </w:rPr>
        <w:t>responsibility and</w:t>
      </w:r>
      <w:r w:rsidRPr="0070290A">
        <w:rPr>
          <w:rFonts w:asciiTheme="minorHAnsi" w:hAnsiTheme="minorHAnsi" w:cstheme="minorHAnsi"/>
          <w:b/>
          <w:bCs/>
          <w:color w:val="333333"/>
          <w:szCs w:val="22"/>
          <w:lang w:eastAsia="en-GB"/>
        </w:rPr>
        <w:t xml:space="preserve"> act in response to increased citizens demand for an improved MZ regulatory framework, moving forward broader local governance reforms at country level.</w:t>
      </w:r>
    </w:p>
    <w:p w14:paraId="0E4AA15F" w14:textId="53593C51" w:rsidR="00A93EDF" w:rsidRPr="0070290A" w:rsidRDefault="002F538C" w:rsidP="00A93EDF">
      <w:pPr>
        <w:shd w:val="clear" w:color="auto" w:fill="FFFFFF"/>
        <w:spacing w:after="120"/>
        <w:rPr>
          <w:rFonts w:asciiTheme="minorHAnsi" w:hAnsiTheme="minorHAnsi" w:cstheme="minorHAnsi"/>
        </w:rPr>
      </w:pPr>
      <w:r>
        <w:rPr>
          <w:noProof/>
          <w:color w:val="1F497D"/>
        </w:rPr>
        <w:drawing>
          <wp:inline distT="0" distB="0" distL="0" distR="0" wp14:anchorId="0686C678" wp14:editId="6FBB220A">
            <wp:extent cx="5727700" cy="322199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727700" cy="3221990"/>
                    </a:xfrm>
                    <a:prstGeom prst="rect">
                      <a:avLst/>
                    </a:prstGeom>
                    <a:noFill/>
                    <a:ln>
                      <a:noFill/>
                    </a:ln>
                  </pic:spPr>
                </pic:pic>
              </a:graphicData>
            </a:graphic>
          </wp:inline>
        </w:drawing>
      </w:r>
    </w:p>
    <w:p w14:paraId="601D7441" w14:textId="77777777" w:rsidR="00A93EDF" w:rsidRPr="0070290A" w:rsidRDefault="00A93EDF" w:rsidP="00A93EDF">
      <w:pPr>
        <w:shd w:val="clear" w:color="auto" w:fill="FFFFFF"/>
        <w:spacing w:after="120"/>
        <w:rPr>
          <w:rFonts w:asciiTheme="minorHAnsi" w:hAnsiTheme="minorHAnsi" w:cstheme="minorHAnsi"/>
          <w:b/>
          <w:bCs/>
          <w:color w:val="333333"/>
          <w:szCs w:val="22"/>
          <w:lang w:eastAsia="en-GB"/>
        </w:rPr>
      </w:pPr>
      <w:r w:rsidRPr="0070290A">
        <w:rPr>
          <w:rFonts w:asciiTheme="minorHAnsi" w:hAnsiTheme="minorHAnsi" w:cstheme="minorHAnsi"/>
          <w:b/>
          <w:bCs/>
          <w:color w:val="333333"/>
          <w:szCs w:val="22"/>
          <w:lang w:eastAsia="en-GB"/>
        </w:rPr>
        <w:t>Outcome 1: Local governments create a conducive environment that enables pro-active engagement of MZs in decision-making and community-led local development.</w:t>
      </w:r>
    </w:p>
    <w:p w14:paraId="6501CB09" w14:textId="1C2B0867" w:rsidR="00A93EDF" w:rsidRPr="0070290A" w:rsidRDefault="00A93EDF" w:rsidP="00A93EDF">
      <w:pPr>
        <w:spacing w:before="120" w:after="120"/>
        <w:rPr>
          <w:rFonts w:asciiTheme="minorHAnsi" w:hAnsiTheme="minorHAnsi" w:cstheme="minorHAnsi"/>
          <w:spacing w:val="-4"/>
          <w:szCs w:val="22"/>
        </w:rPr>
      </w:pPr>
      <w:r w:rsidRPr="0070290A">
        <w:rPr>
          <w:rFonts w:asciiTheme="minorHAnsi" w:hAnsiTheme="minorHAnsi" w:cstheme="minorHAnsi"/>
          <w:spacing w:val="-4"/>
          <w:szCs w:val="22"/>
        </w:rPr>
        <w:t xml:space="preserve">Under this Outcome, the Project will localise the MZ Vision through local government frameworks and create conducive environment for community-led, gender-responsive local development. Firstly, efforts will be placed to </w:t>
      </w:r>
      <w:r w:rsidRPr="0070290A">
        <w:rPr>
          <w:rFonts w:asciiTheme="minorHAnsi" w:hAnsiTheme="minorHAnsi" w:cstheme="minorHAnsi"/>
          <w:b/>
          <w:bCs/>
          <w:spacing w:val="-4"/>
          <w:szCs w:val="22"/>
        </w:rPr>
        <w:t>transform the shared MZ Vision into local-level-grown institutionalised community governance models</w:t>
      </w:r>
      <w:r w:rsidRPr="0070290A">
        <w:rPr>
          <w:rFonts w:asciiTheme="minorHAnsi" w:hAnsiTheme="minorHAnsi" w:cstheme="minorHAnsi"/>
          <w:spacing w:val="-4"/>
          <w:szCs w:val="22"/>
        </w:rPr>
        <w:t xml:space="preserve"> that are customised to the legal, social and territorial circumstances in the </w:t>
      </w:r>
      <w:r w:rsidR="00503145" w:rsidRPr="0070290A">
        <w:rPr>
          <w:rFonts w:asciiTheme="minorHAnsi" w:hAnsiTheme="minorHAnsi" w:cstheme="minorHAnsi"/>
          <w:spacing w:val="-4"/>
          <w:szCs w:val="22"/>
        </w:rPr>
        <w:t>target</w:t>
      </w:r>
      <w:r w:rsidRPr="0070290A">
        <w:rPr>
          <w:rFonts w:asciiTheme="minorHAnsi" w:hAnsiTheme="minorHAnsi" w:cstheme="minorHAnsi"/>
          <w:spacing w:val="-4"/>
          <w:szCs w:val="22"/>
        </w:rPr>
        <w:t xml:space="preserve"> local government and its MZs. Changes will be embedded, to the extent possible, in the existing municipal regulatory acts (statutes, rulebooks, decisions, etc.). This process will be open, inclusive and gender-sensitive, where communities, authorities, civil society (including those who are excluded), local businesses</w:t>
      </w:r>
      <w:r w:rsidR="009B1769" w:rsidRPr="0070290A">
        <w:rPr>
          <w:rFonts w:asciiTheme="minorHAnsi" w:hAnsiTheme="minorHAnsi" w:cstheme="minorHAnsi"/>
          <w:spacing w:val="-4"/>
          <w:szCs w:val="22"/>
        </w:rPr>
        <w:t>, media</w:t>
      </w:r>
      <w:r w:rsidRPr="0070290A">
        <w:rPr>
          <w:rFonts w:asciiTheme="minorHAnsi" w:hAnsiTheme="minorHAnsi" w:cstheme="minorHAnsi"/>
          <w:spacing w:val="-4"/>
          <w:szCs w:val="22"/>
        </w:rPr>
        <w:t xml:space="preserve"> together will create their own, localised MZ model inspired by the common MZ Vision. </w:t>
      </w:r>
    </w:p>
    <w:p w14:paraId="10D707EA" w14:textId="25BDD28C" w:rsidR="00A93EDF" w:rsidRPr="0070290A" w:rsidRDefault="00A93EDF" w:rsidP="00A93EDF">
      <w:pPr>
        <w:spacing w:before="120" w:after="120"/>
        <w:rPr>
          <w:rFonts w:asciiTheme="minorHAnsi" w:hAnsiTheme="minorHAnsi" w:cstheme="minorHAnsi"/>
          <w:spacing w:val="-2"/>
          <w:szCs w:val="22"/>
        </w:rPr>
      </w:pPr>
      <w:r w:rsidRPr="0070290A">
        <w:rPr>
          <w:rFonts w:asciiTheme="minorHAnsi" w:hAnsiTheme="minorHAnsi" w:cstheme="minorHAnsi"/>
          <w:spacing w:val="-2"/>
          <w:szCs w:val="22"/>
        </w:rPr>
        <w:lastRenderedPageBreak/>
        <w:t xml:space="preserve">However diverse, the MZ models will have several </w:t>
      </w:r>
      <w:r w:rsidRPr="0070290A">
        <w:rPr>
          <w:rFonts w:asciiTheme="minorHAnsi" w:hAnsiTheme="minorHAnsi" w:cstheme="minorHAnsi"/>
          <w:b/>
          <w:spacing w:val="-2"/>
          <w:szCs w:val="22"/>
        </w:rPr>
        <w:t>standard minimum elements</w:t>
      </w:r>
      <w:r w:rsidRPr="0070290A">
        <w:rPr>
          <w:rFonts w:asciiTheme="minorHAnsi" w:hAnsiTheme="minorHAnsi" w:cstheme="minorHAnsi"/>
          <w:spacing w:val="-2"/>
          <w:szCs w:val="22"/>
        </w:rPr>
        <w:t xml:space="preserve"> that mirror the spirit of the MZ Vision, as follows: (i) interaction between MZs and local government and MZs’ engagement in decision making; (ii) transparent and effective financing of MZs by local governments; (iii) information services provided by MZs</w:t>
      </w:r>
      <w:r w:rsidRPr="0070290A">
        <w:rPr>
          <w:rStyle w:val="FootnoteReference"/>
          <w:rFonts w:asciiTheme="minorHAnsi" w:hAnsiTheme="minorHAnsi" w:cstheme="minorHAnsi"/>
          <w:spacing w:val="-2"/>
          <w:szCs w:val="22"/>
        </w:rPr>
        <w:footnoteReference w:id="13"/>
      </w:r>
      <w:r w:rsidRPr="0070290A">
        <w:rPr>
          <w:rFonts w:asciiTheme="minorHAnsi" w:hAnsiTheme="minorHAnsi" w:cstheme="minorHAnsi"/>
          <w:spacing w:val="-2"/>
          <w:szCs w:val="22"/>
        </w:rPr>
        <w:t xml:space="preserve">; (iv) gender-equality, social inclusion and community hubs; and (v) citizen participation mechanisms. Based on the lessons learned in Phase 1, it is envisaged that for this first-line policy work, it is possible to institutionalise the basic MZ models based on the existing local governments’ competencies, without amendments of the principal legal frameworks. Each aspect of the MZ model will respect the principles of equality and transparency, leaving no one behind. The successful products and approaches (such as gender-sensitive methodologies for amendment of municipal statues, managing community hubs, organizing citizen forums, etc.) accumulated so far will be utilised to speed up the process. Each MZ model will be fully institutionally, financially and legally anchored within the respective local government framework, serving as a blueprint for system-wide replication. </w:t>
      </w:r>
      <w:r w:rsidR="00D144FC" w:rsidRPr="0070290A">
        <w:rPr>
          <w:rFonts w:asciiTheme="minorHAnsi" w:hAnsiTheme="minorHAnsi" w:cstheme="minorHAnsi"/>
          <w:spacing w:val="-2"/>
          <w:szCs w:val="22"/>
        </w:rPr>
        <w:t>In that process, the</w:t>
      </w:r>
      <w:r w:rsidR="00B57BEA" w:rsidRPr="0070290A">
        <w:rPr>
          <w:rFonts w:asciiTheme="minorHAnsi" w:hAnsiTheme="minorHAnsi" w:cstheme="minorHAnsi"/>
          <w:spacing w:val="-2"/>
          <w:szCs w:val="22"/>
        </w:rPr>
        <w:t xml:space="preserve"> Project will </w:t>
      </w:r>
      <w:r w:rsidR="000663AD" w:rsidRPr="0070290A">
        <w:rPr>
          <w:rFonts w:asciiTheme="minorHAnsi" w:hAnsiTheme="minorHAnsi" w:cstheme="minorHAnsi"/>
          <w:spacing w:val="-2"/>
          <w:szCs w:val="22"/>
        </w:rPr>
        <w:t xml:space="preserve">facilitate </w:t>
      </w:r>
      <w:r w:rsidR="00B57BEA" w:rsidRPr="0070290A">
        <w:rPr>
          <w:rFonts w:asciiTheme="minorHAnsi" w:hAnsiTheme="minorHAnsi" w:cstheme="minorHAnsi"/>
          <w:spacing w:val="-2"/>
          <w:szCs w:val="22"/>
        </w:rPr>
        <w:t>stronger engagement</w:t>
      </w:r>
      <w:r w:rsidR="00FF2449" w:rsidRPr="0070290A">
        <w:rPr>
          <w:rFonts w:asciiTheme="minorHAnsi" w:hAnsiTheme="minorHAnsi" w:cstheme="minorHAnsi"/>
          <w:spacing w:val="-2"/>
          <w:szCs w:val="22"/>
        </w:rPr>
        <w:t xml:space="preserve"> and </w:t>
      </w:r>
      <w:r w:rsidR="00272595" w:rsidRPr="0070290A">
        <w:rPr>
          <w:rFonts w:asciiTheme="minorHAnsi" w:hAnsiTheme="minorHAnsi" w:cstheme="minorHAnsi"/>
          <w:spacing w:val="-2"/>
          <w:szCs w:val="22"/>
        </w:rPr>
        <w:t xml:space="preserve">committed support by </w:t>
      </w:r>
      <w:r w:rsidR="00D779A3" w:rsidRPr="0070290A">
        <w:rPr>
          <w:rFonts w:asciiTheme="minorHAnsi" w:hAnsiTheme="minorHAnsi" w:cstheme="minorHAnsi"/>
          <w:spacing w:val="-2"/>
          <w:szCs w:val="22"/>
        </w:rPr>
        <w:t>Municipal Councils</w:t>
      </w:r>
      <w:r w:rsidR="0047448C" w:rsidRPr="0070290A">
        <w:rPr>
          <w:rFonts w:asciiTheme="minorHAnsi" w:hAnsiTheme="minorHAnsi" w:cstheme="minorHAnsi"/>
          <w:spacing w:val="-2"/>
          <w:szCs w:val="22"/>
        </w:rPr>
        <w:t xml:space="preserve">, especially in review and adoption of the new regulatory/policy frameworks that </w:t>
      </w:r>
      <w:r w:rsidR="00764A66" w:rsidRPr="0070290A">
        <w:rPr>
          <w:rFonts w:asciiTheme="minorHAnsi" w:hAnsiTheme="minorHAnsi" w:cstheme="minorHAnsi"/>
          <w:spacing w:val="-2"/>
          <w:szCs w:val="22"/>
        </w:rPr>
        <w:t>institutionalise</w:t>
      </w:r>
      <w:r w:rsidR="00913CFF" w:rsidRPr="0070290A">
        <w:rPr>
          <w:rFonts w:asciiTheme="minorHAnsi" w:hAnsiTheme="minorHAnsi" w:cstheme="minorHAnsi"/>
          <w:spacing w:val="-2"/>
          <w:szCs w:val="22"/>
        </w:rPr>
        <w:t xml:space="preserve"> the MZ-vision. In addition, the voice and supportive </w:t>
      </w:r>
      <w:r w:rsidR="00764A66" w:rsidRPr="0070290A">
        <w:rPr>
          <w:rFonts w:asciiTheme="minorHAnsi" w:hAnsiTheme="minorHAnsi" w:cstheme="minorHAnsi"/>
          <w:spacing w:val="-2"/>
          <w:szCs w:val="22"/>
        </w:rPr>
        <w:t xml:space="preserve">role of </w:t>
      </w:r>
      <w:r w:rsidR="00C93BE2" w:rsidRPr="0070290A">
        <w:rPr>
          <w:rFonts w:asciiTheme="minorHAnsi" w:hAnsiTheme="minorHAnsi" w:cstheme="minorHAnsi"/>
          <w:spacing w:val="-2"/>
          <w:szCs w:val="22"/>
        </w:rPr>
        <w:t xml:space="preserve">mayors and senior local government staff </w:t>
      </w:r>
      <w:r w:rsidR="003D4752" w:rsidRPr="0070290A">
        <w:rPr>
          <w:rFonts w:asciiTheme="minorHAnsi" w:hAnsiTheme="minorHAnsi" w:cstheme="minorHAnsi"/>
          <w:spacing w:val="-2"/>
          <w:szCs w:val="22"/>
        </w:rPr>
        <w:t xml:space="preserve">will also be critical, to ensure </w:t>
      </w:r>
      <w:r w:rsidR="00973449" w:rsidRPr="0070290A">
        <w:rPr>
          <w:rFonts w:asciiTheme="minorHAnsi" w:hAnsiTheme="minorHAnsi" w:cstheme="minorHAnsi"/>
          <w:spacing w:val="-2"/>
          <w:szCs w:val="22"/>
        </w:rPr>
        <w:t>democratic enforcement of the new frameworks.</w:t>
      </w:r>
    </w:p>
    <w:p w14:paraId="24576836" w14:textId="42CA3DD1" w:rsidR="00A93EDF" w:rsidRPr="0070290A" w:rsidRDefault="00A93EDF" w:rsidP="00A93EDF">
      <w:pPr>
        <w:spacing w:before="120" w:after="120"/>
        <w:rPr>
          <w:rFonts w:asciiTheme="minorHAnsi" w:hAnsiTheme="minorHAnsi" w:cstheme="minorHAnsi"/>
          <w:spacing w:val="-4"/>
          <w:szCs w:val="22"/>
        </w:rPr>
      </w:pPr>
      <w:r w:rsidRPr="0070290A">
        <w:rPr>
          <w:rFonts w:asciiTheme="minorHAnsi" w:hAnsiTheme="minorHAnsi" w:cstheme="minorHAnsi"/>
          <w:spacing w:val="-4"/>
          <w:szCs w:val="22"/>
        </w:rPr>
        <w:t>All emerging institutionalised MZ models will be captured by the Associations of Municipalities and Cities in the form of a practical tool that guides local governments through the regulatory changes to accommodate the MZ Vision. This “codification” of approaches will be shared with local governments country-wide, alongside with awareness raising on the benefits from assigning MZs a more democratic role. M</w:t>
      </w:r>
      <w:r w:rsidRPr="0070290A">
        <w:rPr>
          <w:rFonts w:asciiTheme="minorHAnsi" w:hAnsiTheme="minorHAnsi" w:cstheme="minorHAnsi"/>
          <w:bCs/>
          <w:spacing w:val="-4"/>
          <w:szCs w:val="22"/>
        </w:rPr>
        <w:t>ain stakeholders</w:t>
      </w:r>
      <w:r w:rsidRPr="0070290A">
        <w:rPr>
          <w:rFonts w:asciiTheme="minorHAnsi" w:hAnsiTheme="minorHAnsi" w:cstheme="minorHAnsi"/>
          <w:spacing w:val="-4"/>
          <w:szCs w:val="22"/>
        </w:rPr>
        <w:t xml:space="preserve"> under Outcome 1 are local elected officials (mayors/city mayors and councils/assemblies), local government administration (particularly MZ municipal officers and MZ focal points/operational teams), MZ Councils/Assemblies and local communities. </w:t>
      </w:r>
      <w:r w:rsidR="007041B7" w:rsidRPr="0070290A">
        <w:rPr>
          <w:rFonts w:asciiTheme="minorHAnsi" w:hAnsiTheme="minorHAnsi" w:cstheme="minorHAnsi"/>
          <w:spacing w:val="-4"/>
          <w:szCs w:val="22"/>
        </w:rPr>
        <w:t>By outsourcing</w:t>
      </w:r>
      <w:r w:rsidR="00916D46" w:rsidRPr="0070290A">
        <w:rPr>
          <w:rFonts w:asciiTheme="minorHAnsi" w:hAnsiTheme="minorHAnsi" w:cstheme="minorHAnsi"/>
          <w:spacing w:val="-4"/>
          <w:szCs w:val="22"/>
        </w:rPr>
        <w:t xml:space="preserve"> works and services, </w:t>
      </w:r>
      <w:r w:rsidR="00DC38D6" w:rsidRPr="0070290A">
        <w:rPr>
          <w:rFonts w:asciiTheme="minorHAnsi" w:hAnsiTheme="minorHAnsi" w:cstheme="minorHAnsi"/>
          <w:spacing w:val="-4"/>
          <w:szCs w:val="22"/>
        </w:rPr>
        <w:t xml:space="preserve">the Project will </w:t>
      </w:r>
      <w:r w:rsidR="00916D46" w:rsidRPr="0070290A">
        <w:rPr>
          <w:rFonts w:asciiTheme="minorHAnsi" w:hAnsiTheme="minorHAnsi" w:cstheme="minorHAnsi"/>
          <w:spacing w:val="-4"/>
          <w:szCs w:val="22"/>
        </w:rPr>
        <w:t>continue to</w:t>
      </w:r>
      <w:r w:rsidR="00DC38D6" w:rsidRPr="0070290A">
        <w:rPr>
          <w:rFonts w:asciiTheme="minorHAnsi" w:hAnsiTheme="minorHAnsi" w:cstheme="minorHAnsi"/>
          <w:spacing w:val="-4"/>
          <w:szCs w:val="22"/>
        </w:rPr>
        <w:t xml:space="preserve"> invest in capacity development of civil society organisations/community-based organisations in the areas of community development, citizen engagement in public life, social inclusion, thus ensure local ownership and sustained ability of these stakeholders to carry forward </w:t>
      </w:r>
      <w:r w:rsidR="00C74826" w:rsidRPr="0070290A">
        <w:rPr>
          <w:rFonts w:asciiTheme="minorHAnsi" w:hAnsiTheme="minorHAnsi" w:cstheme="minorHAnsi"/>
          <w:spacing w:val="-4"/>
          <w:szCs w:val="22"/>
        </w:rPr>
        <w:t>similar</w:t>
      </w:r>
      <w:r w:rsidR="00DC38D6" w:rsidRPr="0070290A">
        <w:rPr>
          <w:rFonts w:asciiTheme="minorHAnsi" w:hAnsiTheme="minorHAnsi" w:cstheme="minorHAnsi"/>
          <w:spacing w:val="-4"/>
          <w:szCs w:val="22"/>
        </w:rPr>
        <w:t xml:space="preserve"> processes/services independently in the future. </w:t>
      </w:r>
      <w:r w:rsidRPr="0070290A">
        <w:rPr>
          <w:rFonts w:asciiTheme="minorHAnsi" w:hAnsiTheme="minorHAnsi" w:cstheme="minorHAnsi"/>
          <w:spacing w:val="-4"/>
          <w:szCs w:val="22"/>
        </w:rPr>
        <w:t xml:space="preserve">In its second phase, the Project will work with </w:t>
      </w:r>
      <w:r w:rsidRPr="0070290A">
        <w:rPr>
          <w:rFonts w:asciiTheme="minorHAnsi" w:hAnsiTheme="minorHAnsi" w:cstheme="minorHAnsi"/>
          <w:bCs/>
          <w:spacing w:val="-4"/>
          <w:szCs w:val="22"/>
        </w:rPr>
        <w:t>approximately</w:t>
      </w:r>
      <w:r w:rsidRPr="0070290A">
        <w:rPr>
          <w:rFonts w:asciiTheme="minorHAnsi" w:hAnsiTheme="minorHAnsi" w:cstheme="minorHAnsi"/>
          <w:b/>
          <w:spacing w:val="-4"/>
          <w:szCs w:val="22"/>
        </w:rPr>
        <w:t xml:space="preserve"> 40 local governments </w:t>
      </w:r>
      <w:r w:rsidRPr="0070290A">
        <w:rPr>
          <w:rFonts w:asciiTheme="minorHAnsi" w:hAnsiTheme="minorHAnsi" w:cstheme="minorHAnsi"/>
          <w:spacing w:val="-4"/>
          <w:szCs w:val="22"/>
        </w:rPr>
        <w:t xml:space="preserve">(24 old and 16 new partners) as direct partners, covering 28% of </w:t>
      </w:r>
      <w:r w:rsidR="00F23F78" w:rsidRPr="0070290A">
        <w:rPr>
          <w:rFonts w:asciiTheme="minorHAnsi" w:hAnsiTheme="minorHAnsi" w:cstheme="minorHAnsi"/>
          <w:spacing w:val="-4"/>
          <w:szCs w:val="22"/>
        </w:rPr>
        <w:t>local governments</w:t>
      </w:r>
      <w:r w:rsidRPr="0070290A">
        <w:rPr>
          <w:rFonts w:asciiTheme="minorHAnsi" w:hAnsiTheme="minorHAnsi" w:cstheme="minorHAnsi"/>
          <w:spacing w:val="-4"/>
          <w:szCs w:val="22"/>
        </w:rPr>
        <w:t xml:space="preserve"> in the country, and </w:t>
      </w:r>
      <w:r w:rsidRPr="0070290A">
        <w:rPr>
          <w:rFonts w:asciiTheme="minorHAnsi" w:hAnsiTheme="minorHAnsi" w:cstheme="minorHAnsi"/>
          <w:b/>
          <w:spacing w:val="-4"/>
          <w:szCs w:val="22"/>
        </w:rPr>
        <w:t>200 MZs</w:t>
      </w:r>
      <w:r w:rsidRPr="0070290A">
        <w:rPr>
          <w:rStyle w:val="FootnoteReference"/>
          <w:rFonts w:asciiTheme="minorHAnsi" w:hAnsiTheme="minorHAnsi" w:cstheme="minorHAnsi"/>
          <w:spacing w:val="-4"/>
          <w:szCs w:val="22"/>
        </w:rPr>
        <w:footnoteReference w:id="14"/>
      </w:r>
      <w:r w:rsidRPr="0070290A">
        <w:rPr>
          <w:rFonts w:asciiTheme="minorHAnsi" w:hAnsiTheme="minorHAnsi" w:cstheme="minorHAnsi"/>
          <w:b/>
          <w:spacing w:val="-4"/>
          <w:szCs w:val="22"/>
        </w:rPr>
        <w:t xml:space="preserve"> </w:t>
      </w:r>
      <w:r w:rsidRPr="0070290A">
        <w:rPr>
          <w:rFonts w:asciiTheme="minorHAnsi" w:hAnsiTheme="minorHAnsi" w:cstheme="minorHAnsi"/>
          <w:spacing w:val="-4"/>
          <w:szCs w:val="22"/>
        </w:rPr>
        <w:t>(8% of all MZs in the country).</w:t>
      </w:r>
    </w:p>
    <w:p w14:paraId="4845AF0A" w14:textId="77777777" w:rsidR="00A93EDF" w:rsidRPr="0070290A" w:rsidRDefault="00A93EDF" w:rsidP="00A93EDF">
      <w:pPr>
        <w:shd w:val="clear" w:color="auto" w:fill="FFFFFF"/>
        <w:spacing w:before="120" w:after="120"/>
        <w:rPr>
          <w:rFonts w:asciiTheme="minorHAnsi" w:hAnsiTheme="minorHAnsi" w:cstheme="minorHAnsi"/>
          <w:szCs w:val="22"/>
          <w:lang w:eastAsia="en-GB"/>
        </w:rPr>
      </w:pPr>
    </w:p>
    <w:p w14:paraId="34590127" w14:textId="77777777" w:rsidR="00A93EDF" w:rsidRPr="0070290A" w:rsidRDefault="00A93EDF" w:rsidP="00A93EDF">
      <w:pPr>
        <w:shd w:val="clear" w:color="auto" w:fill="FFFFFF"/>
        <w:spacing w:before="120" w:after="120"/>
        <w:rPr>
          <w:rFonts w:asciiTheme="minorHAnsi" w:hAnsiTheme="minorHAnsi" w:cstheme="minorHAnsi"/>
          <w:b/>
          <w:bCs/>
          <w:szCs w:val="22"/>
          <w:lang w:eastAsia="en-GB"/>
        </w:rPr>
      </w:pPr>
      <w:r w:rsidRPr="0070290A">
        <w:rPr>
          <w:rFonts w:asciiTheme="minorHAnsi" w:hAnsiTheme="minorHAnsi" w:cstheme="minorHAnsi"/>
          <w:b/>
          <w:bCs/>
          <w:szCs w:val="22"/>
          <w:lang w:eastAsia="en-GB"/>
        </w:rPr>
        <w:t>Outcome 2: MZs as legitimate and sustainable community spaces translate citizens’ voice into quality, gender-responsive and inclusive services and use MZ networks for replication of successful MZ models countrywide.</w:t>
      </w:r>
    </w:p>
    <w:p w14:paraId="558E0BEF" w14:textId="22CAC907" w:rsidR="00A93EDF" w:rsidRPr="0070290A" w:rsidRDefault="00A93EDF" w:rsidP="00A93EDF">
      <w:pPr>
        <w:spacing w:before="120" w:after="120"/>
        <w:rPr>
          <w:rFonts w:asciiTheme="minorHAnsi" w:hAnsiTheme="minorHAnsi" w:cstheme="minorHAnsi"/>
          <w:szCs w:val="22"/>
        </w:rPr>
      </w:pPr>
      <w:r w:rsidRPr="0070290A">
        <w:rPr>
          <w:rFonts w:asciiTheme="minorHAnsi" w:hAnsiTheme="minorHAnsi" w:cstheme="minorHAnsi"/>
          <w:szCs w:val="22"/>
        </w:rPr>
        <w:t>Under this Outcome, the Project will</w:t>
      </w:r>
      <w:r w:rsidRPr="0070290A">
        <w:rPr>
          <w:rFonts w:asciiTheme="minorHAnsi" w:hAnsiTheme="minorHAnsi" w:cstheme="minorHAnsi"/>
          <w:spacing w:val="-2"/>
          <w:szCs w:val="22"/>
        </w:rPr>
        <w:t xml:space="preserve"> empower MZs to be citizen-centred, reliable and more financially independent community leaders. </w:t>
      </w:r>
      <w:r w:rsidRPr="0070290A">
        <w:rPr>
          <w:rFonts w:asciiTheme="minorHAnsi" w:hAnsiTheme="minorHAnsi" w:cstheme="minorHAnsi"/>
          <w:szCs w:val="22"/>
        </w:rPr>
        <w:t xml:space="preserve">Once institutionalized by the local government, the MZ models will be </w:t>
      </w:r>
      <w:r w:rsidRPr="0070290A">
        <w:rPr>
          <w:rFonts w:asciiTheme="minorHAnsi" w:hAnsiTheme="minorHAnsi" w:cstheme="minorHAnsi"/>
          <w:b/>
          <w:szCs w:val="22"/>
        </w:rPr>
        <w:t>gradually “brought into life”</w:t>
      </w:r>
      <w:r w:rsidRPr="0070290A">
        <w:rPr>
          <w:rFonts w:asciiTheme="minorHAnsi" w:hAnsiTheme="minorHAnsi" w:cstheme="minorHAnsi"/>
          <w:szCs w:val="22"/>
        </w:rPr>
        <w:t xml:space="preserve"> through inclusive activities at the community level, working to implement the MZ model in its full range. </w:t>
      </w:r>
      <w:r w:rsidRPr="0070290A">
        <w:rPr>
          <w:rFonts w:asciiTheme="minorHAnsi" w:hAnsiTheme="minorHAnsi" w:cstheme="minorHAnsi"/>
          <w:spacing w:val="-2"/>
          <w:szCs w:val="22"/>
        </w:rPr>
        <w:t>The insight</w:t>
      </w:r>
      <w:r w:rsidR="00346BDE" w:rsidRPr="0070290A">
        <w:rPr>
          <w:rFonts w:asciiTheme="minorHAnsi" w:hAnsiTheme="minorHAnsi" w:cstheme="minorHAnsi"/>
          <w:spacing w:val="-2"/>
          <w:szCs w:val="22"/>
        </w:rPr>
        <w:t xml:space="preserve"> and</w:t>
      </w:r>
      <w:r w:rsidRPr="0070290A">
        <w:rPr>
          <w:rFonts w:asciiTheme="minorHAnsi" w:hAnsiTheme="minorHAnsi" w:cstheme="minorHAnsi"/>
          <w:spacing w:val="-2"/>
          <w:szCs w:val="22"/>
        </w:rPr>
        <w:t xml:space="preserve"> experience of women</w:t>
      </w:r>
      <w:r w:rsidR="00346BDE" w:rsidRPr="0070290A">
        <w:rPr>
          <w:rFonts w:asciiTheme="minorHAnsi" w:hAnsiTheme="minorHAnsi" w:cstheme="minorHAnsi"/>
          <w:spacing w:val="-2"/>
          <w:szCs w:val="22"/>
        </w:rPr>
        <w:t xml:space="preserve"> </w:t>
      </w:r>
      <w:r w:rsidRPr="0070290A">
        <w:rPr>
          <w:rFonts w:asciiTheme="minorHAnsi" w:hAnsiTheme="minorHAnsi" w:cstheme="minorHAnsi"/>
          <w:spacing w:val="-2"/>
          <w:szCs w:val="22"/>
        </w:rPr>
        <w:t xml:space="preserve">will be an important resource for contextualising models to be operationalised under Outcome 2. </w:t>
      </w:r>
      <w:r w:rsidRPr="0070290A">
        <w:rPr>
          <w:rFonts w:asciiTheme="minorHAnsi" w:hAnsiTheme="minorHAnsi" w:cstheme="minorHAnsi"/>
          <w:szCs w:val="22"/>
        </w:rPr>
        <w:t xml:space="preserve">That process will be stimulated by </w:t>
      </w:r>
      <w:r w:rsidRPr="0070290A">
        <w:rPr>
          <w:rFonts w:asciiTheme="minorHAnsi" w:hAnsiTheme="minorHAnsi" w:cstheme="minorHAnsi"/>
          <w:b/>
          <w:bCs/>
          <w:szCs w:val="22"/>
        </w:rPr>
        <w:t>performance-based financial incentives</w:t>
      </w:r>
      <w:r w:rsidRPr="0070290A">
        <w:rPr>
          <w:rFonts w:asciiTheme="minorHAnsi" w:hAnsiTheme="minorHAnsi" w:cstheme="minorHAnsi"/>
          <w:szCs w:val="22"/>
        </w:rPr>
        <w:t xml:space="preserve"> unlocked for MZs when all elements/functions of the MZ model are in place and effectively “living”. Hence, the Project will further build MZs as powerhouses with the capacity, ambition and creativity to transform local areas by mobilising human capital and energy and strengthen the bridges between people and their local government. Local government’s efforts to implement the MZ frameworks will be accelerated </w:t>
      </w:r>
      <w:r w:rsidRPr="0070290A">
        <w:rPr>
          <w:rFonts w:asciiTheme="minorHAnsi" w:hAnsiTheme="minorHAnsi" w:cstheme="minorHAnsi"/>
          <w:spacing w:val="-2"/>
          <w:szCs w:val="22"/>
        </w:rPr>
        <w:t xml:space="preserve">by </w:t>
      </w:r>
      <w:r w:rsidRPr="0070290A">
        <w:rPr>
          <w:rFonts w:asciiTheme="minorHAnsi" w:hAnsiTheme="minorHAnsi" w:cstheme="minorHAnsi"/>
          <w:b/>
          <w:bCs/>
          <w:spacing w:val="-2"/>
          <w:szCs w:val="22"/>
        </w:rPr>
        <w:t>use of technology and innovation</w:t>
      </w:r>
      <w:r w:rsidRPr="0070290A">
        <w:rPr>
          <w:rFonts w:asciiTheme="minorHAnsi" w:hAnsiTheme="minorHAnsi" w:cstheme="minorHAnsi"/>
          <w:spacing w:val="-2"/>
          <w:szCs w:val="22"/>
        </w:rPr>
        <w:t xml:space="preserve">. The scope of activities will be strategic, “deep-dive” and focused explicitly on the desired results, engineered in a way to fuel enthusiasm and work in the citizens-MZs-local governments nexus and directly contributing to the affirmation of the renewed MZ model in each community. The Project support to partner local governments, MZs and communities will be determined entirely by each </w:t>
      </w:r>
      <w:r w:rsidRPr="0070290A">
        <w:rPr>
          <w:rFonts w:asciiTheme="minorHAnsi" w:hAnsiTheme="minorHAnsi" w:cstheme="minorHAnsi"/>
          <w:spacing w:val="-2"/>
          <w:szCs w:val="22"/>
        </w:rPr>
        <w:lastRenderedPageBreak/>
        <w:t xml:space="preserve">localised MZ vision. Focus will be placed on encouraging behavioural change within communities. As a result, MZs will be affirmed as spaces where citizens come together to interact and involve, to identify and solve problems, and to transmit their concerns to the local government and participate in the ways it makes its plans, spends public money and takes decisions that affect people’s lives. The emerging MZ models can be enriched with </w:t>
      </w:r>
      <w:r w:rsidRPr="0070290A">
        <w:rPr>
          <w:rFonts w:asciiTheme="minorHAnsi" w:hAnsiTheme="minorHAnsi" w:cstheme="minorHAnsi"/>
          <w:b/>
          <w:spacing w:val="-2"/>
          <w:szCs w:val="22"/>
        </w:rPr>
        <w:t>basic benchmarks, which can help measuring to what extent the models are proving as democratic and effective</w:t>
      </w:r>
      <w:r w:rsidR="00DC0DC7" w:rsidRPr="0070290A">
        <w:rPr>
          <w:rFonts w:asciiTheme="minorHAnsi" w:hAnsiTheme="minorHAnsi" w:cstheme="minorHAnsi"/>
          <w:b/>
          <w:spacing w:val="-2"/>
          <w:szCs w:val="22"/>
        </w:rPr>
        <w:t xml:space="preserve">, thus promoting a good community governance </w:t>
      </w:r>
      <w:r w:rsidR="00DF7ECB" w:rsidRPr="0070290A">
        <w:rPr>
          <w:rFonts w:asciiTheme="minorHAnsi" w:hAnsiTheme="minorHAnsi" w:cstheme="minorHAnsi"/>
          <w:b/>
          <w:spacing w:val="-2"/>
          <w:szCs w:val="22"/>
        </w:rPr>
        <w:t>model</w:t>
      </w:r>
      <w:r w:rsidRPr="0070290A">
        <w:rPr>
          <w:rFonts w:asciiTheme="minorHAnsi" w:hAnsiTheme="minorHAnsi" w:cstheme="minorHAnsi"/>
          <w:spacing w:val="-2"/>
          <w:szCs w:val="22"/>
        </w:rPr>
        <w:t>. This process is also characterised by intensive observation and capturing successful approaches and weaknesses of the MZ models</w:t>
      </w:r>
      <w:r w:rsidRPr="0070290A">
        <w:rPr>
          <w:rFonts w:asciiTheme="minorHAnsi" w:hAnsiTheme="minorHAnsi" w:cstheme="minorHAnsi"/>
          <w:szCs w:val="22"/>
        </w:rPr>
        <w:t xml:space="preserve">. </w:t>
      </w:r>
      <w:r w:rsidR="00E11AF3" w:rsidRPr="0070290A">
        <w:rPr>
          <w:rFonts w:asciiTheme="minorHAnsi" w:hAnsiTheme="minorHAnsi" w:cstheme="minorHAnsi"/>
          <w:szCs w:val="22"/>
        </w:rPr>
        <w:t xml:space="preserve">The risk of politization of decisions and priorities </w:t>
      </w:r>
      <w:r w:rsidR="002B63D7" w:rsidRPr="0070290A">
        <w:rPr>
          <w:rFonts w:asciiTheme="minorHAnsi" w:hAnsiTheme="minorHAnsi" w:cstheme="minorHAnsi"/>
          <w:szCs w:val="22"/>
        </w:rPr>
        <w:t>within target localities</w:t>
      </w:r>
      <w:r w:rsidR="00921526" w:rsidRPr="0070290A">
        <w:rPr>
          <w:rFonts w:asciiTheme="minorHAnsi" w:hAnsiTheme="minorHAnsi" w:cstheme="minorHAnsi"/>
          <w:szCs w:val="22"/>
        </w:rPr>
        <w:t xml:space="preserve"> will be mitigated by deploying </w:t>
      </w:r>
      <w:r w:rsidR="003D66B0" w:rsidRPr="0070290A">
        <w:rPr>
          <w:rFonts w:asciiTheme="minorHAnsi" w:hAnsiTheme="minorHAnsi" w:cstheme="minorHAnsi"/>
          <w:szCs w:val="22"/>
        </w:rPr>
        <w:t>clear rules, procedures and approaches agreed from the outset with local governments and communities</w:t>
      </w:r>
      <w:r w:rsidR="00981FEE" w:rsidRPr="0070290A">
        <w:rPr>
          <w:rFonts w:asciiTheme="minorHAnsi" w:hAnsiTheme="minorHAnsi" w:cstheme="minorHAnsi"/>
          <w:szCs w:val="22"/>
        </w:rPr>
        <w:t xml:space="preserve">. </w:t>
      </w:r>
    </w:p>
    <w:p w14:paraId="456CB6B3" w14:textId="776D804B" w:rsidR="00A93EDF" w:rsidRPr="0070290A" w:rsidRDefault="00A93EDF" w:rsidP="00A93EDF">
      <w:pPr>
        <w:spacing w:before="120" w:after="120"/>
        <w:rPr>
          <w:rFonts w:asciiTheme="minorHAnsi" w:hAnsiTheme="minorHAnsi" w:cstheme="minorHAnsi"/>
          <w:szCs w:val="22"/>
        </w:rPr>
      </w:pPr>
      <w:r w:rsidRPr="0070290A">
        <w:rPr>
          <w:rFonts w:asciiTheme="minorHAnsi" w:hAnsiTheme="minorHAnsi" w:cstheme="minorHAnsi"/>
          <w:szCs w:val="22"/>
        </w:rPr>
        <w:t xml:space="preserve">The </w:t>
      </w:r>
      <w:r w:rsidRPr="0070290A">
        <w:rPr>
          <w:rFonts w:asciiTheme="minorHAnsi" w:hAnsiTheme="minorHAnsi" w:cstheme="minorHAnsi"/>
          <w:b/>
          <w:szCs w:val="22"/>
        </w:rPr>
        <w:t>main stakeholders</w:t>
      </w:r>
      <w:r w:rsidRPr="0070290A">
        <w:rPr>
          <w:rFonts w:asciiTheme="minorHAnsi" w:hAnsiTheme="minorHAnsi" w:cstheme="minorHAnsi"/>
          <w:szCs w:val="22"/>
        </w:rPr>
        <w:t xml:space="preserve"> in this activity package will be mayors/city mayors and councils/assemblies, local government administration (particularly MZ municipal officers and MZ focal points/operational teams</w:t>
      </w:r>
      <w:r w:rsidR="00EC1A0C" w:rsidRPr="0070290A">
        <w:rPr>
          <w:rFonts w:asciiTheme="minorHAnsi" w:hAnsiTheme="minorHAnsi" w:cstheme="minorHAnsi"/>
          <w:szCs w:val="22"/>
        </w:rPr>
        <w:t xml:space="preserve"> who will serve as knowledge management points</w:t>
      </w:r>
      <w:r w:rsidRPr="0070290A">
        <w:rPr>
          <w:rFonts w:asciiTheme="minorHAnsi" w:hAnsiTheme="minorHAnsi" w:cstheme="minorHAnsi"/>
          <w:szCs w:val="22"/>
        </w:rPr>
        <w:t xml:space="preserve">), MZ Councils/Assemblies and local communities. </w:t>
      </w:r>
      <w:r w:rsidR="00681A45" w:rsidRPr="0070290A">
        <w:rPr>
          <w:rFonts w:asciiTheme="minorHAnsi" w:hAnsiTheme="minorHAnsi" w:cstheme="minorHAnsi"/>
          <w:szCs w:val="22"/>
        </w:rPr>
        <w:t xml:space="preserve">In that process, </w:t>
      </w:r>
      <w:r w:rsidR="007063A6" w:rsidRPr="0070290A">
        <w:rPr>
          <w:rFonts w:asciiTheme="minorHAnsi" w:hAnsiTheme="minorHAnsi" w:cstheme="minorHAnsi"/>
          <w:szCs w:val="22"/>
        </w:rPr>
        <w:t>by outsourcing services and</w:t>
      </w:r>
      <w:r w:rsidR="0057037B" w:rsidRPr="0070290A">
        <w:rPr>
          <w:rFonts w:asciiTheme="minorHAnsi" w:hAnsiTheme="minorHAnsi" w:cstheme="minorHAnsi"/>
          <w:szCs w:val="22"/>
        </w:rPr>
        <w:t xml:space="preserve"> works, </w:t>
      </w:r>
      <w:r w:rsidR="00681A45" w:rsidRPr="0070290A">
        <w:rPr>
          <w:rFonts w:asciiTheme="minorHAnsi" w:hAnsiTheme="minorHAnsi" w:cstheme="minorHAnsi"/>
          <w:szCs w:val="22"/>
        </w:rPr>
        <w:t>the Project will enhance capacities of a pool of national experts/civil society organisations to support inclusive community development</w:t>
      </w:r>
      <w:r w:rsidR="00C237A8" w:rsidRPr="0070290A">
        <w:rPr>
          <w:rFonts w:asciiTheme="minorHAnsi" w:hAnsiTheme="minorHAnsi" w:cstheme="minorHAnsi"/>
          <w:szCs w:val="22"/>
        </w:rPr>
        <w:t xml:space="preserve">, </w:t>
      </w:r>
      <w:r w:rsidR="00681A45" w:rsidRPr="0070290A">
        <w:rPr>
          <w:rFonts w:asciiTheme="minorHAnsi" w:hAnsiTheme="minorHAnsi" w:cstheme="minorHAnsi"/>
          <w:szCs w:val="22"/>
        </w:rPr>
        <w:t>translate the MZ vision into local results</w:t>
      </w:r>
      <w:r w:rsidR="00C237A8" w:rsidRPr="0070290A">
        <w:rPr>
          <w:rFonts w:asciiTheme="minorHAnsi" w:hAnsiTheme="minorHAnsi" w:cstheme="minorHAnsi"/>
          <w:szCs w:val="22"/>
        </w:rPr>
        <w:t xml:space="preserve"> and support local stakeholders through </w:t>
      </w:r>
      <w:r w:rsidR="005A0DA9" w:rsidRPr="0070290A">
        <w:rPr>
          <w:rFonts w:asciiTheme="minorHAnsi" w:hAnsiTheme="minorHAnsi" w:cstheme="minorHAnsi"/>
          <w:szCs w:val="22"/>
        </w:rPr>
        <w:t>each step of the process</w:t>
      </w:r>
      <w:r w:rsidR="00681A45" w:rsidRPr="0070290A">
        <w:rPr>
          <w:rFonts w:asciiTheme="minorHAnsi" w:hAnsiTheme="minorHAnsi" w:cstheme="minorHAnsi"/>
          <w:szCs w:val="22"/>
        </w:rPr>
        <w:t>.</w:t>
      </w:r>
      <w:r w:rsidR="005C572E" w:rsidRPr="0070290A">
        <w:rPr>
          <w:rFonts w:asciiTheme="minorHAnsi" w:hAnsiTheme="minorHAnsi" w:cstheme="minorHAnsi"/>
          <w:szCs w:val="22"/>
        </w:rPr>
        <w:t xml:space="preserve"> </w:t>
      </w:r>
      <w:r w:rsidR="00DA7C60" w:rsidRPr="0070290A">
        <w:rPr>
          <w:rFonts w:asciiTheme="minorHAnsi" w:hAnsiTheme="minorHAnsi" w:cstheme="minorHAnsi"/>
          <w:szCs w:val="22"/>
        </w:rPr>
        <w:t xml:space="preserve">In addition, local governments will be assigned a stronger role </w:t>
      </w:r>
      <w:r w:rsidR="00810A3A" w:rsidRPr="0070290A">
        <w:rPr>
          <w:rFonts w:asciiTheme="minorHAnsi" w:hAnsiTheme="minorHAnsi" w:cstheme="minorHAnsi"/>
          <w:szCs w:val="22"/>
        </w:rPr>
        <w:t xml:space="preserve">to </w:t>
      </w:r>
      <w:r w:rsidR="00DA7C60" w:rsidRPr="0070290A">
        <w:rPr>
          <w:rFonts w:asciiTheme="minorHAnsi" w:hAnsiTheme="minorHAnsi" w:cstheme="minorHAnsi"/>
          <w:szCs w:val="22"/>
        </w:rPr>
        <w:t>directly manag</w:t>
      </w:r>
      <w:r w:rsidR="00810A3A" w:rsidRPr="0070290A">
        <w:rPr>
          <w:rFonts w:asciiTheme="minorHAnsi" w:hAnsiTheme="minorHAnsi" w:cstheme="minorHAnsi"/>
          <w:szCs w:val="22"/>
        </w:rPr>
        <w:t>e</w:t>
      </w:r>
      <w:r w:rsidR="00DA7C60" w:rsidRPr="0070290A">
        <w:rPr>
          <w:rFonts w:asciiTheme="minorHAnsi" w:hAnsiTheme="minorHAnsi" w:cstheme="minorHAnsi"/>
          <w:szCs w:val="22"/>
        </w:rPr>
        <w:t xml:space="preserve"> procurement for realisation of priority community projects</w:t>
      </w:r>
      <w:r w:rsidR="007B055F" w:rsidRPr="0070290A">
        <w:rPr>
          <w:rFonts w:asciiTheme="minorHAnsi" w:hAnsiTheme="minorHAnsi" w:cstheme="minorHAnsi"/>
          <w:szCs w:val="22"/>
        </w:rPr>
        <w:t xml:space="preserve">, </w:t>
      </w:r>
      <w:r w:rsidR="00EE4D90" w:rsidRPr="0070290A">
        <w:rPr>
          <w:rFonts w:asciiTheme="minorHAnsi" w:hAnsiTheme="minorHAnsi" w:cstheme="minorHAnsi"/>
          <w:szCs w:val="22"/>
        </w:rPr>
        <w:t xml:space="preserve">thus enhancing their </w:t>
      </w:r>
      <w:r w:rsidR="00324592" w:rsidRPr="0070290A">
        <w:rPr>
          <w:rFonts w:asciiTheme="minorHAnsi" w:hAnsiTheme="minorHAnsi" w:cstheme="minorHAnsi"/>
          <w:szCs w:val="22"/>
        </w:rPr>
        <w:t>e</w:t>
      </w:r>
      <w:r w:rsidR="00D1606B" w:rsidRPr="0070290A">
        <w:rPr>
          <w:rFonts w:asciiTheme="minorHAnsi" w:hAnsiTheme="minorHAnsi" w:cstheme="minorHAnsi"/>
          <w:szCs w:val="22"/>
        </w:rPr>
        <w:t>ffectiveness and transparency, as well as</w:t>
      </w:r>
      <w:r w:rsidR="00EE4D90" w:rsidRPr="0070290A">
        <w:rPr>
          <w:rFonts w:asciiTheme="minorHAnsi" w:hAnsiTheme="minorHAnsi" w:cstheme="minorHAnsi"/>
          <w:szCs w:val="22"/>
        </w:rPr>
        <w:t xml:space="preserve"> increasing</w:t>
      </w:r>
      <w:r w:rsidR="00810A3A" w:rsidRPr="0070290A">
        <w:rPr>
          <w:rFonts w:asciiTheme="minorHAnsi" w:hAnsiTheme="minorHAnsi" w:cstheme="minorHAnsi"/>
          <w:szCs w:val="22"/>
        </w:rPr>
        <w:t xml:space="preserve"> their</w:t>
      </w:r>
      <w:r w:rsidR="007B055F" w:rsidRPr="0070290A">
        <w:rPr>
          <w:rFonts w:asciiTheme="minorHAnsi" w:hAnsiTheme="minorHAnsi" w:cstheme="minorHAnsi"/>
          <w:szCs w:val="22"/>
        </w:rPr>
        <w:t xml:space="preserve"> ownership over the process.</w:t>
      </w:r>
      <w:r w:rsidR="00810A3A" w:rsidRPr="0070290A">
        <w:rPr>
          <w:rFonts w:asciiTheme="minorHAnsi" w:hAnsiTheme="minorHAnsi" w:cstheme="minorHAnsi"/>
          <w:szCs w:val="22"/>
        </w:rPr>
        <w:t xml:space="preserve"> </w:t>
      </w:r>
      <w:r w:rsidR="000200FE" w:rsidRPr="0070290A">
        <w:rPr>
          <w:rFonts w:asciiTheme="minorHAnsi" w:hAnsiTheme="minorHAnsi" w:cstheme="minorHAnsi"/>
          <w:szCs w:val="22"/>
        </w:rPr>
        <w:t xml:space="preserve">This will be coupled with capacity development in the areas of integrity, ethics and transparency in public procurement. </w:t>
      </w:r>
      <w:r w:rsidRPr="0070290A">
        <w:rPr>
          <w:rFonts w:asciiTheme="minorHAnsi" w:hAnsiTheme="minorHAnsi" w:cstheme="minorHAnsi"/>
          <w:szCs w:val="22"/>
        </w:rPr>
        <w:t xml:space="preserve">The 136 old partner MZs that will have an important role in transferring the experiences and tested approaches from Phase 1 to Phase 2 partners, grass-root civil society organisations, private sector, media and volunteers who support the community activism, Associations of Municipalities and Cities. </w:t>
      </w:r>
    </w:p>
    <w:p w14:paraId="76A9D9ED" w14:textId="6C2B39AA" w:rsidR="00A93EDF" w:rsidRPr="0070290A" w:rsidRDefault="00A93EDF" w:rsidP="00A93EDF">
      <w:pPr>
        <w:spacing w:before="120" w:after="120"/>
        <w:rPr>
          <w:rFonts w:asciiTheme="minorHAnsi" w:hAnsiTheme="minorHAnsi" w:cstheme="minorHAnsi"/>
          <w:szCs w:val="22"/>
        </w:rPr>
      </w:pPr>
      <w:r w:rsidRPr="0070290A">
        <w:rPr>
          <w:rFonts w:asciiTheme="minorHAnsi" w:hAnsiTheme="minorHAnsi" w:cstheme="minorHAnsi"/>
          <w:szCs w:val="22"/>
        </w:rPr>
        <w:t xml:space="preserve">As part of the efforts to ensure </w:t>
      </w:r>
      <w:r w:rsidRPr="0070290A">
        <w:rPr>
          <w:rFonts w:asciiTheme="minorHAnsi" w:hAnsiTheme="minorHAnsi" w:cstheme="minorHAnsi"/>
          <w:b/>
          <w:bCs/>
          <w:szCs w:val="22"/>
        </w:rPr>
        <w:t>horizontal scaling up</w:t>
      </w:r>
      <w:r w:rsidRPr="0070290A">
        <w:rPr>
          <w:rFonts w:asciiTheme="minorHAnsi" w:hAnsiTheme="minorHAnsi" w:cstheme="minorHAnsi"/>
          <w:szCs w:val="22"/>
        </w:rPr>
        <w:t xml:space="preserve"> the Project will facilitate the expansion of the MZ Network and peer-to-peer exchanges, support the use of digital platforms for exchange of information and ideas, recognise MZ champions and encourage replication of good practices in non-partner local governments and MZs. Thus, the Project will seek wider rooting of the MZ Vision at the grassroots level throughout the country, which </w:t>
      </w:r>
      <w:r w:rsidRPr="0070290A">
        <w:rPr>
          <w:rFonts w:asciiTheme="minorHAnsi" w:hAnsiTheme="minorHAnsi" w:cstheme="minorHAnsi"/>
          <w:bCs/>
          <w:szCs w:val="22"/>
        </w:rPr>
        <w:t xml:space="preserve">generates bottom-up policy action for wider community governance change in Bosnia and Herzegovina. </w:t>
      </w:r>
      <w:r w:rsidRPr="0070290A">
        <w:rPr>
          <w:rFonts w:asciiTheme="minorHAnsi" w:hAnsiTheme="minorHAnsi" w:cstheme="minorHAnsi"/>
          <w:szCs w:val="22"/>
        </w:rPr>
        <w:t xml:space="preserve">By horizontal upscaling of the working institutionalised MZ models in other (non-partner) local governments and </w:t>
      </w:r>
      <w:r w:rsidRPr="00DB46A9">
        <w:rPr>
          <w:rFonts w:asciiTheme="minorHAnsi" w:hAnsiTheme="minorHAnsi" w:cstheme="minorHAnsi"/>
          <w:szCs w:val="22"/>
        </w:rPr>
        <w:t xml:space="preserve">MZs, the Project will support the creation of </w:t>
      </w:r>
      <w:r w:rsidRPr="00DB46A9">
        <w:rPr>
          <w:rFonts w:asciiTheme="minorHAnsi" w:hAnsiTheme="minorHAnsi" w:cstheme="minorHAnsi"/>
          <w:b/>
          <w:szCs w:val="22"/>
        </w:rPr>
        <w:t xml:space="preserve">a critical mass of close to </w:t>
      </w:r>
      <w:r w:rsidR="00FB1AC2" w:rsidRPr="00DB46A9">
        <w:rPr>
          <w:rFonts w:asciiTheme="minorHAnsi" w:hAnsiTheme="minorHAnsi" w:cstheme="minorHAnsi"/>
          <w:b/>
          <w:szCs w:val="22"/>
        </w:rPr>
        <w:t>5</w:t>
      </w:r>
      <w:r w:rsidRPr="00DB46A9">
        <w:rPr>
          <w:rFonts w:asciiTheme="minorHAnsi" w:hAnsiTheme="minorHAnsi" w:cstheme="minorHAnsi"/>
          <w:b/>
          <w:szCs w:val="22"/>
        </w:rPr>
        <w:t>0 local governments (</w:t>
      </w:r>
      <w:r w:rsidR="00FB1AC2" w:rsidRPr="00DB46A9">
        <w:rPr>
          <w:rFonts w:asciiTheme="minorHAnsi" w:hAnsiTheme="minorHAnsi" w:cstheme="minorHAnsi"/>
          <w:b/>
          <w:szCs w:val="22"/>
        </w:rPr>
        <w:t>34</w:t>
      </w:r>
      <w:r w:rsidRPr="00DB46A9">
        <w:rPr>
          <w:rFonts w:asciiTheme="minorHAnsi" w:hAnsiTheme="minorHAnsi" w:cstheme="minorHAnsi"/>
          <w:b/>
          <w:szCs w:val="22"/>
        </w:rPr>
        <w:t>% of all local governments in the country) and approximately 1,</w:t>
      </w:r>
      <w:r w:rsidR="00FB1AC2" w:rsidRPr="00DB46A9">
        <w:rPr>
          <w:rFonts w:asciiTheme="minorHAnsi" w:hAnsiTheme="minorHAnsi" w:cstheme="minorHAnsi"/>
          <w:b/>
          <w:szCs w:val="22"/>
        </w:rPr>
        <w:t>195</w:t>
      </w:r>
      <w:r w:rsidRPr="00DB46A9">
        <w:rPr>
          <w:rFonts w:asciiTheme="minorHAnsi" w:hAnsiTheme="minorHAnsi" w:cstheme="minorHAnsi"/>
          <w:b/>
          <w:szCs w:val="22"/>
        </w:rPr>
        <w:t xml:space="preserve"> MZs (4</w:t>
      </w:r>
      <w:r w:rsidR="00892F44" w:rsidRPr="00DB46A9">
        <w:rPr>
          <w:rFonts w:asciiTheme="minorHAnsi" w:hAnsiTheme="minorHAnsi" w:cstheme="minorHAnsi"/>
          <w:b/>
          <w:szCs w:val="22"/>
        </w:rPr>
        <w:t>6</w:t>
      </w:r>
      <w:r w:rsidRPr="00DB46A9">
        <w:rPr>
          <w:rFonts w:asciiTheme="minorHAnsi" w:hAnsiTheme="minorHAnsi" w:cstheme="minorHAnsi"/>
          <w:b/>
          <w:szCs w:val="22"/>
        </w:rPr>
        <w:t>% of all MZs)</w:t>
      </w:r>
      <w:r w:rsidRPr="00DB46A9">
        <w:rPr>
          <w:rFonts w:asciiTheme="minorHAnsi" w:hAnsiTheme="minorHAnsi" w:cstheme="minorHAnsi"/>
          <w:szCs w:val="22"/>
        </w:rPr>
        <w:t xml:space="preserve"> that embrace the frameworks for empowering MZs.</w:t>
      </w:r>
      <w:r w:rsidRPr="0070290A">
        <w:rPr>
          <w:rFonts w:asciiTheme="minorHAnsi" w:hAnsiTheme="minorHAnsi" w:cstheme="minorHAnsi"/>
          <w:szCs w:val="22"/>
        </w:rPr>
        <w:t xml:space="preserve"> </w:t>
      </w:r>
    </w:p>
    <w:p w14:paraId="6D1A3E53" w14:textId="77777777" w:rsidR="00A93EDF" w:rsidRPr="0070290A" w:rsidRDefault="00A93EDF" w:rsidP="00A93EDF">
      <w:pPr>
        <w:shd w:val="clear" w:color="auto" w:fill="FFFFFF"/>
        <w:spacing w:before="120" w:after="120"/>
        <w:rPr>
          <w:rFonts w:asciiTheme="minorHAnsi" w:hAnsiTheme="minorHAnsi" w:cstheme="minorHAnsi"/>
          <w:color w:val="333333"/>
          <w:szCs w:val="22"/>
          <w:lang w:eastAsia="en-GB"/>
        </w:rPr>
      </w:pPr>
    </w:p>
    <w:p w14:paraId="22D5DF47" w14:textId="40A74D75" w:rsidR="00A93EDF" w:rsidRPr="0070290A" w:rsidRDefault="00A93EDF" w:rsidP="00A93EDF">
      <w:pPr>
        <w:spacing w:before="120" w:after="120"/>
        <w:rPr>
          <w:rFonts w:asciiTheme="minorHAnsi" w:hAnsiTheme="minorHAnsi" w:cstheme="minorHAnsi"/>
          <w:b/>
          <w:bCs/>
          <w:spacing w:val="-4"/>
          <w:szCs w:val="22"/>
          <w:lang w:eastAsia="en-GB"/>
        </w:rPr>
      </w:pPr>
      <w:r w:rsidRPr="0070290A">
        <w:rPr>
          <w:rFonts w:asciiTheme="minorHAnsi" w:hAnsiTheme="minorHAnsi" w:cstheme="minorHAnsi"/>
          <w:b/>
          <w:bCs/>
          <w:spacing w:val="-4"/>
          <w:szCs w:val="22"/>
          <w:lang w:eastAsia="en-GB"/>
        </w:rPr>
        <w:t xml:space="preserve">Outcome 3: Higher government authorities </w:t>
      </w:r>
      <w:r w:rsidR="0026330B">
        <w:rPr>
          <w:rFonts w:asciiTheme="minorHAnsi" w:hAnsiTheme="minorHAnsi" w:cstheme="minorHAnsi"/>
          <w:b/>
          <w:bCs/>
          <w:spacing w:val="-4"/>
          <w:szCs w:val="22"/>
          <w:lang w:eastAsia="en-GB"/>
        </w:rPr>
        <w:t xml:space="preserve">take responsibility and </w:t>
      </w:r>
      <w:r w:rsidRPr="0070290A">
        <w:rPr>
          <w:rFonts w:asciiTheme="minorHAnsi" w:hAnsiTheme="minorHAnsi" w:cstheme="minorHAnsi"/>
          <w:b/>
          <w:bCs/>
          <w:spacing w:val="-4"/>
          <w:szCs w:val="22"/>
          <w:lang w:eastAsia="en-GB"/>
        </w:rPr>
        <w:t xml:space="preserve">act in response to increased citizens demand for an improved MZ regulatory framework, moving forward broader local governance reforms at country level. </w:t>
      </w:r>
    </w:p>
    <w:p w14:paraId="01E37AA4" w14:textId="2D5C60F2" w:rsidR="00A93EDF" w:rsidRPr="0070290A" w:rsidRDefault="00A93EDF" w:rsidP="00A93EDF">
      <w:pPr>
        <w:spacing w:before="120" w:after="120"/>
        <w:rPr>
          <w:rFonts w:asciiTheme="minorHAnsi" w:hAnsiTheme="minorHAnsi" w:cstheme="minorHAnsi"/>
          <w:spacing w:val="-2"/>
          <w:szCs w:val="22"/>
        </w:rPr>
      </w:pPr>
      <w:r w:rsidRPr="0070290A">
        <w:rPr>
          <w:rFonts w:asciiTheme="minorHAnsi" w:hAnsiTheme="minorHAnsi" w:cstheme="minorHAnsi"/>
          <w:szCs w:val="22"/>
        </w:rPr>
        <w:t>Under this Outcome, the Project will</w:t>
      </w:r>
      <w:r w:rsidRPr="0070290A">
        <w:rPr>
          <w:rFonts w:asciiTheme="minorHAnsi" w:hAnsiTheme="minorHAnsi" w:cstheme="minorHAnsi"/>
          <w:spacing w:val="-2"/>
          <w:szCs w:val="22"/>
        </w:rPr>
        <w:t xml:space="preserve"> foster i</w:t>
      </w:r>
      <w:r w:rsidRPr="0070290A">
        <w:rPr>
          <w:rFonts w:asciiTheme="minorHAnsi" w:hAnsiTheme="minorHAnsi" w:cstheme="minorHAnsi"/>
          <w:szCs w:val="22"/>
        </w:rPr>
        <w:t>nclusive dialogue to formulate policy reforms that translate the Vision of MZs into a whole-of-system policy framework in Bosnia and Herzegovina.</w:t>
      </w:r>
      <w:r w:rsidRPr="0070290A">
        <w:rPr>
          <w:rFonts w:asciiTheme="minorHAnsi" w:hAnsiTheme="minorHAnsi" w:cstheme="minorHAnsi"/>
          <w:b/>
          <w:bCs/>
          <w:szCs w:val="22"/>
        </w:rPr>
        <w:t xml:space="preserve"> </w:t>
      </w:r>
      <w:r w:rsidRPr="0070290A">
        <w:rPr>
          <w:rFonts w:asciiTheme="minorHAnsi" w:hAnsiTheme="minorHAnsi" w:cstheme="minorHAnsi"/>
          <w:spacing w:val="-2"/>
          <w:szCs w:val="22"/>
        </w:rPr>
        <w:t xml:space="preserve">All locally driven efforts implemented under Outcomes 1 and 2 will culminate into a set of institutionalised MZ models that together provide solid ground </w:t>
      </w:r>
      <w:r w:rsidRPr="0070290A">
        <w:rPr>
          <w:rFonts w:asciiTheme="minorHAnsi" w:hAnsiTheme="minorHAnsi" w:cstheme="minorHAnsi"/>
          <w:b/>
          <w:spacing w:val="-2"/>
          <w:szCs w:val="22"/>
        </w:rPr>
        <w:t>and evidence for the inclusive dialogue bringing together higher government level representatives and citizens to discuss and agree on the broader scope of the policy reform</w:t>
      </w:r>
      <w:r w:rsidRPr="0070290A">
        <w:rPr>
          <w:rFonts w:asciiTheme="minorHAnsi" w:hAnsiTheme="minorHAnsi" w:cstheme="minorHAnsi"/>
          <w:spacing w:val="-2"/>
          <w:szCs w:val="22"/>
        </w:rPr>
        <w:t xml:space="preserve">. Citizens and socio-economic stakeholders will be actively engaged in the policy formulation processes. The renewed policy frameworks can be in the form of draft amendments to the principal </w:t>
      </w:r>
      <w:r w:rsidR="004C7AFB" w:rsidRPr="0070290A">
        <w:rPr>
          <w:rFonts w:asciiTheme="minorHAnsi" w:hAnsiTheme="minorHAnsi" w:cstheme="minorHAnsi"/>
          <w:spacing w:val="-2"/>
          <w:szCs w:val="22"/>
        </w:rPr>
        <w:t>local governance</w:t>
      </w:r>
      <w:r w:rsidR="0025154E" w:rsidRPr="0070290A">
        <w:rPr>
          <w:rFonts w:asciiTheme="minorHAnsi" w:hAnsiTheme="minorHAnsi" w:cstheme="minorHAnsi"/>
          <w:spacing w:val="-2"/>
          <w:szCs w:val="22"/>
        </w:rPr>
        <w:t xml:space="preserve"> </w:t>
      </w:r>
      <w:r w:rsidRPr="0070290A">
        <w:rPr>
          <w:rFonts w:asciiTheme="minorHAnsi" w:hAnsiTheme="minorHAnsi" w:cstheme="minorHAnsi"/>
          <w:spacing w:val="-2"/>
          <w:szCs w:val="22"/>
        </w:rPr>
        <w:t>laws (i.e. Laws on Local Self-Governance in both entities)</w:t>
      </w:r>
      <w:r w:rsidR="00060A4F" w:rsidRPr="0070290A">
        <w:rPr>
          <w:rStyle w:val="FootnoteReference"/>
          <w:rFonts w:cstheme="minorHAnsi"/>
          <w:spacing w:val="-2"/>
          <w:szCs w:val="22"/>
        </w:rPr>
        <w:footnoteReference w:id="15"/>
      </w:r>
      <w:r w:rsidRPr="0070290A">
        <w:rPr>
          <w:rFonts w:asciiTheme="minorHAnsi" w:hAnsiTheme="minorHAnsi" w:cstheme="minorHAnsi"/>
          <w:spacing w:val="-2"/>
          <w:szCs w:val="22"/>
        </w:rPr>
        <w:t xml:space="preserve"> and/or amendments to the secondary legislation</w:t>
      </w:r>
      <w:r w:rsidR="004C7AFB" w:rsidRPr="0070290A">
        <w:rPr>
          <w:rFonts w:asciiTheme="minorHAnsi" w:hAnsiTheme="minorHAnsi" w:cstheme="minorHAnsi"/>
          <w:spacing w:val="-2"/>
          <w:szCs w:val="22"/>
        </w:rPr>
        <w:t xml:space="preserve"> (</w:t>
      </w:r>
      <w:r w:rsidR="0088388F" w:rsidRPr="0070290A">
        <w:rPr>
          <w:rFonts w:asciiTheme="minorHAnsi" w:hAnsiTheme="minorHAnsi" w:cstheme="minorHAnsi"/>
          <w:spacing w:val="-2"/>
          <w:szCs w:val="22"/>
        </w:rPr>
        <w:t>municipal acts and regulations, statutes, decisions, etc.)</w:t>
      </w:r>
      <w:r w:rsidRPr="0070290A">
        <w:rPr>
          <w:rFonts w:asciiTheme="minorHAnsi" w:hAnsiTheme="minorHAnsi" w:cstheme="minorHAnsi"/>
          <w:spacing w:val="-2"/>
          <w:szCs w:val="22"/>
        </w:rPr>
        <w:t xml:space="preserve">, thematic policy papers adopted by entity governments, segments of strategic frameworks at entity/cantonal government levels (i.e. Local Self-Government Development Strategy in </w:t>
      </w:r>
      <w:proofErr w:type="spellStart"/>
      <w:r w:rsidRPr="0070290A">
        <w:rPr>
          <w:rFonts w:asciiTheme="minorHAnsi" w:hAnsiTheme="minorHAnsi" w:cstheme="minorHAnsi"/>
          <w:spacing w:val="-2"/>
          <w:szCs w:val="22"/>
        </w:rPr>
        <w:t>Republika</w:t>
      </w:r>
      <w:proofErr w:type="spellEnd"/>
      <w:r w:rsidRPr="0070290A">
        <w:rPr>
          <w:rFonts w:asciiTheme="minorHAnsi" w:hAnsiTheme="minorHAnsi" w:cstheme="minorHAnsi"/>
          <w:spacing w:val="-2"/>
          <w:szCs w:val="22"/>
        </w:rPr>
        <w:t xml:space="preserve"> Srpska, etc.), strategies and position papers by the Associations of Municipalities and Cities, etc. </w:t>
      </w:r>
      <w:r w:rsidRPr="0070290A">
        <w:rPr>
          <w:rFonts w:asciiTheme="minorHAnsi" w:hAnsiTheme="minorHAnsi" w:cstheme="minorHAnsi"/>
          <w:spacing w:val="-2"/>
          <w:szCs w:val="22"/>
        </w:rPr>
        <w:lastRenderedPageBreak/>
        <w:t>However, these drafts will be in concert with wider local governance reform processes</w:t>
      </w:r>
      <w:r w:rsidR="00311D54" w:rsidRPr="0070290A">
        <w:rPr>
          <w:rFonts w:asciiTheme="minorHAnsi" w:hAnsiTheme="minorHAnsi" w:cstheme="minorHAnsi"/>
          <w:spacing w:val="-2"/>
          <w:szCs w:val="22"/>
        </w:rPr>
        <w:t xml:space="preserve"> and policy consultations</w:t>
      </w:r>
      <w:r w:rsidRPr="0070290A">
        <w:rPr>
          <w:rFonts w:asciiTheme="minorHAnsi" w:hAnsiTheme="minorHAnsi" w:cstheme="minorHAnsi"/>
          <w:spacing w:val="-2"/>
          <w:szCs w:val="22"/>
        </w:rPr>
        <w:t>, not exclusively Project-driven and Project-limited. Therefore, both Associations of Municipalities and Cities will have a very important role in consolidating local governance-related emerging regulatory changes, as much as possible, into a sector-wide reform.</w:t>
      </w:r>
    </w:p>
    <w:p w14:paraId="0EE4A2DF" w14:textId="77777777" w:rsidR="00A93EDF" w:rsidRPr="0070290A" w:rsidRDefault="00A93EDF" w:rsidP="00A93EDF">
      <w:pPr>
        <w:spacing w:before="120" w:after="120"/>
        <w:rPr>
          <w:rFonts w:asciiTheme="minorHAnsi" w:hAnsiTheme="minorHAnsi" w:cstheme="minorHAnsi"/>
          <w:szCs w:val="22"/>
        </w:rPr>
      </w:pPr>
      <w:r w:rsidRPr="0070290A">
        <w:rPr>
          <w:rFonts w:asciiTheme="minorHAnsi" w:hAnsiTheme="minorHAnsi" w:cstheme="minorHAnsi"/>
          <w:szCs w:val="22"/>
        </w:rPr>
        <w:t xml:space="preserve">Ultimately, the full regulatory and institutional policy reform that strengthens community governance in Bosnia and Herzegovina will be facilitated and enacted in the third, consolidation Project stage. </w:t>
      </w:r>
    </w:p>
    <w:p w14:paraId="74490ED1" w14:textId="77777777" w:rsidR="00A93EDF" w:rsidRPr="0070290A" w:rsidRDefault="00A93EDF" w:rsidP="00A93EDF">
      <w:pPr>
        <w:spacing w:before="120" w:after="120"/>
        <w:rPr>
          <w:rFonts w:asciiTheme="minorHAnsi" w:hAnsiTheme="minorHAnsi" w:cstheme="minorHAnsi"/>
          <w:szCs w:val="22"/>
        </w:rPr>
      </w:pPr>
    </w:p>
    <w:p w14:paraId="31CA558C" w14:textId="77777777" w:rsidR="00A93EDF" w:rsidRPr="0070290A" w:rsidRDefault="00A93EDF" w:rsidP="00A93EDF">
      <w:pPr>
        <w:spacing w:before="120" w:after="120"/>
        <w:rPr>
          <w:rFonts w:asciiTheme="minorHAnsi" w:hAnsiTheme="minorHAnsi" w:cstheme="minorHAnsi"/>
          <w:szCs w:val="22"/>
        </w:rPr>
      </w:pPr>
    </w:p>
    <w:p w14:paraId="3A40ABCF" w14:textId="77777777" w:rsidR="00A93EDF" w:rsidRPr="0070290A" w:rsidRDefault="00A93EDF" w:rsidP="00A93EDF">
      <w:pPr>
        <w:spacing w:before="120" w:after="120"/>
        <w:rPr>
          <w:rFonts w:asciiTheme="minorHAnsi" w:hAnsiTheme="minorHAnsi" w:cstheme="minorHAnsi"/>
          <w:szCs w:val="22"/>
        </w:rPr>
      </w:pPr>
    </w:p>
    <w:p w14:paraId="5E0BF6C5" w14:textId="77777777" w:rsidR="00A93EDF" w:rsidRPr="0070290A" w:rsidRDefault="00A93EDF" w:rsidP="00A93EDF">
      <w:pPr>
        <w:spacing w:before="120" w:after="120"/>
        <w:rPr>
          <w:rFonts w:asciiTheme="minorHAnsi" w:hAnsiTheme="minorHAnsi" w:cstheme="minorHAnsi"/>
          <w:szCs w:val="22"/>
        </w:rPr>
      </w:pPr>
    </w:p>
    <w:p w14:paraId="0C06C3DA" w14:textId="77777777" w:rsidR="00A93EDF" w:rsidRPr="0070290A" w:rsidRDefault="00A93EDF" w:rsidP="00A93EDF">
      <w:pPr>
        <w:spacing w:before="120" w:after="120"/>
        <w:rPr>
          <w:rFonts w:asciiTheme="minorHAnsi" w:hAnsiTheme="minorHAnsi" w:cstheme="minorHAnsi"/>
          <w:szCs w:val="22"/>
        </w:rPr>
      </w:pPr>
    </w:p>
    <w:p w14:paraId="7A944554" w14:textId="77777777" w:rsidR="00A93EDF" w:rsidRPr="0070290A" w:rsidRDefault="00A93EDF" w:rsidP="00A93EDF">
      <w:pPr>
        <w:spacing w:before="120" w:after="120"/>
        <w:rPr>
          <w:rFonts w:asciiTheme="minorHAnsi" w:hAnsiTheme="minorHAnsi" w:cstheme="minorHAnsi"/>
          <w:szCs w:val="22"/>
        </w:rPr>
      </w:pPr>
    </w:p>
    <w:p w14:paraId="25349E21" w14:textId="77777777" w:rsidR="00A93EDF" w:rsidRPr="0070290A" w:rsidRDefault="00A93EDF" w:rsidP="00A93EDF">
      <w:pPr>
        <w:spacing w:before="120" w:after="120"/>
        <w:rPr>
          <w:rFonts w:asciiTheme="minorHAnsi" w:hAnsiTheme="minorHAnsi" w:cstheme="minorHAnsi"/>
          <w:szCs w:val="22"/>
        </w:rPr>
      </w:pPr>
    </w:p>
    <w:p w14:paraId="6EA32024" w14:textId="77777777" w:rsidR="00A93EDF" w:rsidRPr="0070290A" w:rsidRDefault="00A93EDF" w:rsidP="00A93EDF">
      <w:pPr>
        <w:spacing w:before="120" w:after="120"/>
        <w:rPr>
          <w:rFonts w:asciiTheme="minorHAnsi" w:hAnsiTheme="minorHAnsi" w:cstheme="minorHAnsi"/>
          <w:szCs w:val="22"/>
        </w:rPr>
      </w:pPr>
    </w:p>
    <w:p w14:paraId="03150236" w14:textId="77777777" w:rsidR="00A93EDF" w:rsidRPr="0070290A" w:rsidRDefault="00A93EDF" w:rsidP="00A93EDF">
      <w:pPr>
        <w:spacing w:after="160" w:line="259" w:lineRule="auto"/>
        <w:jc w:val="left"/>
        <w:rPr>
          <w:rFonts w:asciiTheme="minorHAnsi" w:hAnsiTheme="minorHAnsi" w:cstheme="minorHAnsi"/>
          <w:szCs w:val="22"/>
        </w:rPr>
      </w:pPr>
      <w:r w:rsidRPr="0070290A">
        <w:rPr>
          <w:rFonts w:asciiTheme="minorHAnsi" w:hAnsiTheme="minorHAnsi" w:cstheme="minorHAnsi"/>
          <w:szCs w:val="22"/>
        </w:rPr>
        <w:br w:type="page"/>
      </w:r>
    </w:p>
    <w:p w14:paraId="58029247" w14:textId="77777777" w:rsidR="00A93EDF" w:rsidRPr="0070290A" w:rsidRDefault="00A93EDF" w:rsidP="00A93EDF">
      <w:pPr>
        <w:pStyle w:val="Heading1"/>
        <w:pBdr>
          <w:top w:val="single" w:sz="4" w:space="0" w:color="auto"/>
        </w:pBdr>
        <w:rPr>
          <w:rFonts w:asciiTheme="minorHAnsi" w:hAnsiTheme="minorHAnsi" w:cstheme="minorHAnsi"/>
          <w:i/>
        </w:rPr>
      </w:pPr>
      <w:bookmarkStart w:id="17" w:name="_Toc33613738"/>
      <w:r w:rsidRPr="0070290A">
        <w:rPr>
          <w:rFonts w:asciiTheme="minorHAnsi" w:hAnsiTheme="minorHAnsi" w:cstheme="minorHAnsi"/>
          <w:i/>
        </w:rPr>
        <w:lastRenderedPageBreak/>
        <w:t>Results and Partnerships</w:t>
      </w:r>
      <w:bookmarkEnd w:id="17"/>
      <w:r w:rsidRPr="0070290A">
        <w:rPr>
          <w:rFonts w:asciiTheme="minorHAnsi" w:hAnsiTheme="minorHAnsi" w:cstheme="minorHAnsi"/>
          <w:i/>
        </w:rPr>
        <w:t xml:space="preserve"> </w:t>
      </w:r>
    </w:p>
    <w:p w14:paraId="75B2A4A1" w14:textId="77777777" w:rsidR="00A93EDF" w:rsidRPr="0070290A" w:rsidRDefault="00A93EDF" w:rsidP="00A93EDF">
      <w:pPr>
        <w:pStyle w:val="Heading2"/>
        <w:spacing w:before="120" w:after="120"/>
        <w:ind w:left="0"/>
        <w:rPr>
          <w:rFonts w:asciiTheme="minorHAnsi" w:hAnsiTheme="minorHAnsi" w:cstheme="minorHAnsi"/>
          <w:szCs w:val="22"/>
        </w:rPr>
      </w:pPr>
      <w:bookmarkStart w:id="18" w:name="_Toc33613739"/>
      <w:r w:rsidRPr="0070290A">
        <w:rPr>
          <w:rFonts w:asciiTheme="minorHAnsi" w:hAnsiTheme="minorHAnsi" w:cstheme="minorHAnsi"/>
          <w:szCs w:val="22"/>
        </w:rPr>
        <w:t>Outputs, activities and expected results</w:t>
      </w:r>
      <w:bookmarkEnd w:id="18"/>
    </w:p>
    <w:p w14:paraId="6162A87A" w14:textId="77777777" w:rsidR="00A93EDF" w:rsidRPr="0070290A" w:rsidRDefault="00A93EDF" w:rsidP="00A93EDF">
      <w:pPr>
        <w:spacing w:before="120" w:after="120"/>
        <w:rPr>
          <w:rFonts w:asciiTheme="minorHAnsi" w:hAnsiTheme="minorHAnsi" w:cstheme="minorHAnsi"/>
          <w:szCs w:val="22"/>
        </w:rPr>
      </w:pPr>
      <w:r w:rsidRPr="0070290A">
        <w:rPr>
          <w:rFonts w:asciiTheme="minorHAnsi" w:hAnsiTheme="minorHAnsi" w:cstheme="minorHAnsi"/>
          <w:szCs w:val="22"/>
        </w:rPr>
        <w:t>Towards fulfilment of the three Project outcomes, it is envisaged to implement several work packages grouped per outcome and output. In addition, a group of preparatory activities is designed to kick-off the Project and prepare the stage for implementation.</w:t>
      </w:r>
    </w:p>
    <w:p w14:paraId="20E6310E" w14:textId="77777777" w:rsidR="00A93EDF" w:rsidRPr="0070290A" w:rsidRDefault="00A93EDF" w:rsidP="00C927D9">
      <w:pPr>
        <w:spacing w:before="360" w:after="120"/>
        <w:rPr>
          <w:rFonts w:asciiTheme="minorHAnsi" w:hAnsiTheme="minorHAnsi" w:cstheme="minorHAnsi"/>
          <w:b/>
          <w:bCs/>
          <w:szCs w:val="22"/>
          <w:u w:val="single"/>
        </w:rPr>
      </w:pPr>
      <w:r w:rsidRPr="0070290A">
        <w:rPr>
          <w:rFonts w:asciiTheme="minorHAnsi" w:hAnsiTheme="minorHAnsi" w:cstheme="minorHAnsi"/>
          <w:b/>
          <w:bCs/>
          <w:szCs w:val="22"/>
          <w:u w:val="single"/>
        </w:rPr>
        <w:t>Preparatory activities:</w:t>
      </w:r>
    </w:p>
    <w:p w14:paraId="39F4ACAB" w14:textId="584734B4" w:rsidR="00A93EDF" w:rsidRPr="0070290A" w:rsidRDefault="00A93EDF" w:rsidP="00A93EDF">
      <w:pPr>
        <w:spacing w:before="120" w:after="240"/>
        <w:rPr>
          <w:rFonts w:asciiTheme="minorHAnsi" w:hAnsiTheme="minorHAnsi" w:cstheme="minorHAnsi"/>
          <w:szCs w:val="22"/>
        </w:rPr>
      </w:pPr>
      <w:r w:rsidRPr="0070290A">
        <w:rPr>
          <w:rFonts w:asciiTheme="minorHAnsi" w:hAnsiTheme="minorHAnsi" w:cstheme="minorHAnsi"/>
          <w:szCs w:val="22"/>
        </w:rPr>
        <w:t xml:space="preserve">The first activity in the preparatory stage will be the </w:t>
      </w:r>
      <w:r w:rsidRPr="0070290A">
        <w:rPr>
          <w:rFonts w:asciiTheme="minorHAnsi" w:hAnsiTheme="minorHAnsi" w:cstheme="minorHAnsi"/>
          <w:b/>
          <w:bCs/>
          <w:szCs w:val="22"/>
        </w:rPr>
        <w:t>official launch of the Project.</w:t>
      </w:r>
      <w:r w:rsidRPr="0070290A">
        <w:rPr>
          <w:rFonts w:asciiTheme="minorHAnsi" w:hAnsiTheme="minorHAnsi" w:cstheme="minorHAnsi"/>
          <w:szCs w:val="22"/>
        </w:rPr>
        <w:t xml:space="preserve"> It will be organized as a public event with the purpose to announce the start of the second phase, refresh the contacts with local governments, MZs and higher government level partners, as well as promote the call for selection of the new cohort of partner local governments and MZs. Thereafter, the </w:t>
      </w:r>
      <w:r w:rsidRPr="0070290A">
        <w:rPr>
          <w:rFonts w:asciiTheme="minorHAnsi" w:hAnsiTheme="minorHAnsi" w:cstheme="minorHAnsi"/>
          <w:b/>
          <w:bCs/>
          <w:szCs w:val="22"/>
        </w:rPr>
        <w:t>selection of partner local governments and MZs</w:t>
      </w:r>
      <w:r w:rsidRPr="0070290A">
        <w:rPr>
          <w:rFonts w:asciiTheme="minorHAnsi" w:hAnsiTheme="minorHAnsi" w:cstheme="minorHAnsi"/>
          <w:szCs w:val="22"/>
        </w:rPr>
        <w:t xml:space="preserve"> will be conducted and the Project team will visit all partner localities (both “old” and “new” partners). At this stage local governments will also </w:t>
      </w:r>
      <w:r w:rsidRPr="0070290A">
        <w:rPr>
          <w:rFonts w:asciiTheme="minorHAnsi" w:hAnsiTheme="minorHAnsi" w:cstheme="minorHAnsi"/>
          <w:b/>
          <w:bCs/>
          <w:szCs w:val="22"/>
        </w:rPr>
        <w:t>confirm/designate MZ focal points/teams</w:t>
      </w:r>
      <w:r w:rsidRPr="0070290A">
        <w:rPr>
          <w:rFonts w:asciiTheme="minorHAnsi" w:hAnsiTheme="minorHAnsi" w:cstheme="minorHAnsi"/>
          <w:szCs w:val="22"/>
        </w:rPr>
        <w:t xml:space="preserve">. Thus, the organisational “infrastructure” for the Project implementation will be in place within all local governments, enabling learning and capacity development along the entire process. In parallel, with the establishment of the basic institutional structures, the Project team will </w:t>
      </w:r>
      <w:r w:rsidRPr="0070290A">
        <w:rPr>
          <w:rFonts w:asciiTheme="minorHAnsi" w:hAnsiTheme="minorHAnsi" w:cstheme="minorHAnsi"/>
          <w:b/>
          <w:bCs/>
          <w:szCs w:val="22"/>
        </w:rPr>
        <w:t>meet with all key institutional stakeholders</w:t>
      </w:r>
      <w:r w:rsidRPr="0070290A">
        <w:rPr>
          <w:rFonts w:asciiTheme="minorHAnsi" w:hAnsiTheme="minorHAnsi" w:cstheme="minorHAnsi"/>
          <w:szCs w:val="22"/>
        </w:rPr>
        <w:t xml:space="preserve"> to present the Project and its future work. Specifically, orientation meetings, i.e. joint events will be organized for representatives from all partner local governments (MZ focal points</w:t>
      </w:r>
      <w:r w:rsidRPr="00DB46A9">
        <w:rPr>
          <w:rFonts w:asciiTheme="minorHAnsi" w:hAnsiTheme="minorHAnsi" w:cstheme="minorHAnsi"/>
          <w:szCs w:val="22"/>
        </w:rPr>
        <w:t xml:space="preserve">) and for partner MZs staff. </w:t>
      </w:r>
      <w:r w:rsidR="00F173ED" w:rsidRPr="00DB46A9">
        <w:rPr>
          <w:rFonts w:asciiTheme="minorHAnsi" w:hAnsiTheme="minorHAnsi" w:cstheme="minorHAnsi"/>
          <w:szCs w:val="22"/>
        </w:rPr>
        <w:t xml:space="preserve">At this stage, the Project will also launch the process of competitive selection of partners </w:t>
      </w:r>
      <w:r w:rsidR="00B37B71" w:rsidRPr="00DB46A9">
        <w:rPr>
          <w:rFonts w:asciiTheme="minorHAnsi" w:hAnsiTheme="minorHAnsi" w:cstheme="minorHAnsi"/>
          <w:szCs w:val="22"/>
        </w:rPr>
        <w:t>responsible</w:t>
      </w:r>
      <w:r w:rsidR="00B37B71" w:rsidRPr="0070290A">
        <w:rPr>
          <w:rFonts w:asciiTheme="minorHAnsi" w:hAnsiTheme="minorHAnsi" w:cstheme="minorHAnsi"/>
          <w:szCs w:val="22"/>
        </w:rPr>
        <w:t xml:space="preserve"> </w:t>
      </w:r>
      <w:r w:rsidR="00F173ED" w:rsidRPr="0070290A">
        <w:rPr>
          <w:rFonts w:asciiTheme="minorHAnsi" w:hAnsiTheme="minorHAnsi" w:cstheme="minorHAnsi"/>
          <w:szCs w:val="22"/>
        </w:rPr>
        <w:t xml:space="preserve">for implementation of </w:t>
      </w:r>
      <w:r w:rsidR="00B37B71" w:rsidRPr="0070290A">
        <w:rPr>
          <w:rFonts w:asciiTheme="minorHAnsi" w:hAnsiTheme="minorHAnsi" w:cstheme="minorHAnsi"/>
          <w:szCs w:val="22"/>
        </w:rPr>
        <w:t>specific outputs</w:t>
      </w:r>
      <w:r w:rsidR="00C927D9" w:rsidRPr="0070290A">
        <w:rPr>
          <w:rFonts w:asciiTheme="minorHAnsi" w:hAnsiTheme="minorHAnsi" w:cstheme="minorHAnsi"/>
          <w:szCs w:val="22"/>
        </w:rPr>
        <w:t xml:space="preserve"> (e.g. civil society organisations/consortium of organisations)</w:t>
      </w:r>
      <w:r w:rsidR="00F173ED" w:rsidRPr="0070290A">
        <w:rPr>
          <w:rFonts w:asciiTheme="minorHAnsi" w:hAnsiTheme="minorHAnsi" w:cstheme="minorHAnsi"/>
          <w:szCs w:val="22"/>
        </w:rPr>
        <w:t xml:space="preserve">, as per the timeline specified in </w:t>
      </w:r>
      <w:r w:rsidR="00F173ED" w:rsidRPr="0070290A">
        <w:rPr>
          <w:rFonts w:asciiTheme="minorHAnsi" w:hAnsiTheme="minorHAnsi" w:cstheme="minorHAnsi"/>
          <w:i/>
          <w:iCs/>
          <w:szCs w:val="22"/>
        </w:rPr>
        <w:t xml:space="preserve">Annex </w:t>
      </w:r>
      <w:r w:rsidR="00B37B71" w:rsidRPr="0070290A">
        <w:rPr>
          <w:rFonts w:asciiTheme="minorHAnsi" w:hAnsiTheme="minorHAnsi" w:cstheme="minorHAnsi"/>
          <w:i/>
          <w:iCs/>
          <w:szCs w:val="22"/>
        </w:rPr>
        <w:t>V</w:t>
      </w:r>
      <w:r w:rsidR="00B37B71" w:rsidRPr="0070290A">
        <w:rPr>
          <w:rFonts w:asciiTheme="minorHAnsi" w:hAnsiTheme="minorHAnsi" w:cstheme="minorHAnsi"/>
          <w:szCs w:val="22"/>
        </w:rPr>
        <w:t>, alongside with the required qualifying capacity assessment</w:t>
      </w:r>
      <w:r w:rsidR="003615EF" w:rsidRPr="0070290A">
        <w:rPr>
          <w:rFonts w:asciiTheme="minorHAnsi" w:hAnsiTheme="minorHAnsi" w:cstheme="minorHAnsi"/>
          <w:szCs w:val="22"/>
        </w:rPr>
        <w:t>s</w:t>
      </w:r>
      <w:r w:rsidR="00B37B71" w:rsidRPr="0070290A">
        <w:rPr>
          <w:rFonts w:asciiTheme="minorHAnsi" w:hAnsiTheme="minorHAnsi" w:cstheme="minorHAnsi"/>
          <w:szCs w:val="22"/>
        </w:rPr>
        <w:t xml:space="preserve">. </w:t>
      </w:r>
      <w:r w:rsidR="003615EF" w:rsidRPr="0070290A">
        <w:rPr>
          <w:rFonts w:asciiTheme="minorHAnsi" w:hAnsiTheme="minorHAnsi" w:cstheme="minorHAnsi"/>
          <w:szCs w:val="22"/>
        </w:rPr>
        <w:t xml:space="preserve">A </w:t>
      </w:r>
      <w:r w:rsidRPr="0070290A">
        <w:rPr>
          <w:rFonts w:asciiTheme="minorHAnsi" w:hAnsiTheme="minorHAnsi" w:cstheme="minorHAnsi"/>
          <w:b/>
          <w:szCs w:val="22"/>
        </w:rPr>
        <w:t>Gender Strategy</w:t>
      </w:r>
      <w:r w:rsidRPr="0070290A">
        <w:rPr>
          <w:rFonts w:asciiTheme="minorHAnsi" w:hAnsiTheme="minorHAnsi" w:cstheme="minorHAnsi"/>
          <w:szCs w:val="22"/>
        </w:rPr>
        <w:t xml:space="preserve"> will be produced in first six months of Project implementation in order to maximise impact of interventions and to operationalise the </w:t>
      </w:r>
      <w:r w:rsidRPr="0070290A">
        <w:rPr>
          <w:rFonts w:asciiTheme="minorHAnsi" w:hAnsiTheme="minorHAnsi" w:cstheme="minorHAnsi"/>
          <w:b/>
          <w:szCs w:val="22"/>
        </w:rPr>
        <w:t>gender mainstreaming</w:t>
      </w:r>
      <w:r w:rsidRPr="0070290A">
        <w:rPr>
          <w:rFonts w:asciiTheme="minorHAnsi" w:hAnsiTheme="minorHAnsi" w:cstheme="minorHAnsi"/>
          <w:szCs w:val="22"/>
        </w:rPr>
        <w:t xml:space="preserve"> across board.</w:t>
      </w:r>
    </w:p>
    <w:p w14:paraId="7A90FA01" w14:textId="77777777" w:rsidR="00A93EDF" w:rsidRPr="0070290A" w:rsidRDefault="00A93EDF" w:rsidP="00A93EDF">
      <w:pPr>
        <w:spacing w:before="120" w:after="120"/>
        <w:rPr>
          <w:rFonts w:asciiTheme="minorHAnsi" w:hAnsiTheme="minorHAnsi" w:cstheme="minorHAnsi"/>
          <w:szCs w:val="22"/>
        </w:rPr>
      </w:pPr>
      <w:r w:rsidRPr="0070290A">
        <w:rPr>
          <w:rFonts w:asciiTheme="minorHAnsi" w:hAnsiTheme="minorHAnsi" w:cstheme="minorHAnsi"/>
          <w:b/>
          <w:bCs/>
          <w:szCs w:val="22"/>
        </w:rPr>
        <w:t xml:space="preserve">Outcome 1: Local governments create a conducive environment that enables pro-active engagement of MZs in decision-making and community-led local development. </w:t>
      </w:r>
    </w:p>
    <w:p w14:paraId="26D3E90F" w14:textId="77777777" w:rsidR="00A93EDF" w:rsidRPr="0070290A" w:rsidRDefault="00A93EDF" w:rsidP="00A93EDF">
      <w:pPr>
        <w:spacing w:before="120" w:after="120"/>
        <w:rPr>
          <w:rFonts w:asciiTheme="minorHAnsi" w:hAnsiTheme="minorHAnsi" w:cstheme="minorHAnsi"/>
          <w:szCs w:val="22"/>
        </w:rPr>
      </w:pPr>
      <w:r w:rsidRPr="0070290A">
        <w:rPr>
          <w:rFonts w:asciiTheme="minorHAnsi" w:hAnsiTheme="minorHAnsi" w:cstheme="minorHAnsi"/>
          <w:szCs w:val="22"/>
        </w:rPr>
        <w:t>Expected achievements under Outcome 1 are related to localization of the MZ vision models through participatory dialogues, upgrading of the local government regulatory frameworks for enhanced MZ functioning and building capacities of local-level stakeholders for effective implementation of the new frameworks in all partner LGs.</w:t>
      </w:r>
    </w:p>
    <w:p w14:paraId="2AA09F1F" w14:textId="77777777" w:rsidR="00A93EDF" w:rsidRPr="0070290A" w:rsidRDefault="00A93EDF" w:rsidP="00A93EDF">
      <w:pPr>
        <w:spacing w:before="120" w:after="120"/>
        <w:rPr>
          <w:rFonts w:asciiTheme="minorHAnsi" w:hAnsiTheme="minorHAnsi" w:cstheme="minorHAnsi"/>
          <w:b/>
          <w:bCs/>
          <w:szCs w:val="22"/>
          <w:u w:val="single"/>
        </w:rPr>
      </w:pPr>
      <w:r w:rsidRPr="0070290A">
        <w:rPr>
          <w:rFonts w:asciiTheme="minorHAnsi" w:hAnsiTheme="minorHAnsi" w:cstheme="minorHAnsi"/>
          <w:b/>
          <w:bCs/>
          <w:szCs w:val="22"/>
          <w:u w:val="single"/>
        </w:rPr>
        <w:t>Output 1.1. Localized MZ vision models are agreed upon as a result of dialogues engaging local governments, MZ and communities</w:t>
      </w:r>
    </w:p>
    <w:p w14:paraId="6F05245A" w14:textId="77777777" w:rsidR="00A93EDF" w:rsidRPr="0070290A" w:rsidRDefault="00A93EDF" w:rsidP="00A93EDF">
      <w:pPr>
        <w:spacing w:before="120" w:after="120"/>
        <w:rPr>
          <w:rFonts w:asciiTheme="minorHAnsi" w:hAnsiTheme="minorHAnsi" w:cstheme="minorHAnsi"/>
          <w:szCs w:val="22"/>
        </w:rPr>
      </w:pPr>
      <w:r w:rsidRPr="0070290A">
        <w:rPr>
          <w:rFonts w:asciiTheme="minorHAnsi" w:hAnsiTheme="minorHAnsi" w:cstheme="minorHAnsi"/>
          <w:szCs w:val="22"/>
        </w:rPr>
        <w:t xml:space="preserve">Localization of the MZ vision models will start with inclusive </w:t>
      </w:r>
      <w:r w:rsidRPr="0070290A">
        <w:rPr>
          <w:rFonts w:asciiTheme="minorHAnsi" w:hAnsiTheme="minorHAnsi" w:cstheme="minorHAnsi"/>
          <w:b/>
          <w:bCs/>
          <w:szCs w:val="22"/>
        </w:rPr>
        <w:t>local dialogues</w:t>
      </w:r>
      <w:r w:rsidRPr="0070290A">
        <w:rPr>
          <w:rFonts w:asciiTheme="minorHAnsi" w:hAnsiTheme="minorHAnsi" w:cstheme="minorHAnsi"/>
          <w:szCs w:val="22"/>
        </w:rPr>
        <w:t xml:space="preserve"> to familiarize local governments and MZ representatives with the MZ vision and discuss options for localising the vision. Dialogues will be facilitated and supported by local thematic experts – respectively legal, financial and local development management experts. </w:t>
      </w:r>
      <w:r w:rsidRPr="0070290A">
        <w:rPr>
          <w:rFonts w:asciiTheme="minorHAnsi" w:hAnsiTheme="minorHAnsi" w:cstheme="minorHAnsi"/>
          <w:b/>
          <w:bCs/>
          <w:szCs w:val="22"/>
        </w:rPr>
        <w:t>Local facilitators</w:t>
      </w:r>
      <w:r w:rsidRPr="0070290A">
        <w:rPr>
          <w:rFonts w:asciiTheme="minorHAnsi" w:hAnsiTheme="minorHAnsi" w:cstheme="minorHAnsi"/>
          <w:szCs w:val="22"/>
        </w:rPr>
        <w:t xml:space="preserve"> will be engaged from the pool of MZ representatives trained mainly during the first phase, while additional training of trainers will be organized upon need. The local dialogues will bring together local leadership, municipal/city officers, municipal councillors, MZ Councils, civil society organisations, private sector representatives, media. This process will be driven by interests of local stakeholders expressed in public events and other forms of consulting citizens on their vision for the future MZ in their locality. At this stage, the Project will conduct baseline survey to capture perceptions and attitudes from citizens in target localities, along the main indicators in the Project </w:t>
      </w:r>
      <w:proofErr w:type="spellStart"/>
      <w:r w:rsidRPr="0070290A">
        <w:rPr>
          <w:rFonts w:asciiTheme="minorHAnsi" w:hAnsiTheme="minorHAnsi" w:cstheme="minorHAnsi"/>
          <w:szCs w:val="22"/>
        </w:rPr>
        <w:t>logframe</w:t>
      </w:r>
      <w:proofErr w:type="spellEnd"/>
      <w:r w:rsidRPr="0070290A">
        <w:rPr>
          <w:rFonts w:asciiTheme="minorHAnsi" w:hAnsiTheme="minorHAnsi" w:cstheme="minorHAnsi"/>
          <w:szCs w:val="22"/>
        </w:rPr>
        <w:t xml:space="preserve">. The results of these dialogues will be a framework </w:t>
      </w:r>
      <w:r w:rsidRPr="0070290A">
        <w:rPr>
          <w:rFonts w:asciiTheme="minorHAnsi" w:hAnsiTheme="minorHAnsi" w:cstheme="minorHAnsi"/>
          <w:b/>
          <w:bCs/>
          <w:szCs w:val="22"/>
        </w:rPr>
        <w:t>document with a customised outlook of the MZ vision for each partner local government, representing the collective thinking and capturing the future MZ functions, roles and capabilities</w:t>
      </w:r>
      <w:r w:rsidRPr="0070290A">
        <w:rPr>
          <w:rFonts w:asciiTheme="minorHAnsi" w:hAnsiTheme="minorHAnsi" w:cstheme="minorHAnsi"/>
          <w:szCs w:val="22"/>
        </w:rPr>
        <w:t xml:space="preserve">. The final stage of the local dialogues will be the </w:t>
      </w:r>
      <w:r w:rsidRPr="0070290A">
        <w:rPr>
          <w:rFonts w:asciiTheme="minorHAnsi" w:hAnsiTheme="minorHAnsi" w:cstheme="minorHAnsi"/>
          <w:b/>
          <w:bCs/>
          <w:szCs w:val="22"/>
        </w:rPr>
        <w:t>validation of the localized MZ visions</w:t>
      </w:r>
      <w:r w:rsidRPr="0070290A">
        <w:rPr>
          <w:rFonts w:asciiTheme="minorHAnsi" w:hAnsiTheme="minorHAnsi" w:cstheme="minorHAnsi"/>
          <w:szCs w:val="22"/>
        </w:rPr>
        <w:t xml:space="preserve"> by MZs within each local government. Gender mainstreaming of the process and outcome is to be secured by Project gender specialist.</w:t>
      </w:r>
    </w:p>
    <w:p w14:paraId="33508476" w14:textId="77777777" w:rsidR="00A93EDF" w:rsidRPr="0070290A" w:rsidRDefault="00A93EDF" w:rsidP="00A93EDF">
      <w:pPr>
        <w:spacing w:before="120" w:after="120"/>
        <w:rPr>
          <w:rFonts w:asciiTheme="minorHAnsi" w:hAnsiTheme="minorHAnsi" w:cstheme="minorHAnsi"/>
          <w:szCs w:val="22"/>
        </w:rPr>
      </w:pPr>
      <w:r w:rsidRPr="0070290A">
        <w:rPr>
          <w:rFonts w:asciiTheme="minorHAnsi" w:hAnsiTheme="minorHAnsi" w:cstheme="minorHAnsi"/>
          <w:szCs w:val="22"/>
        </w:rPr>
        <w:lastRenderedPageBreak/>
        <w:t>Assistance under Output 1.1. will be offered in the form of analytical and expert support. Facilitation of local dialogues will be conducted through engagement of local facilitators wherever possible, with backstopping of the Project team. The citizen perception survey will be entrusted to a competent service provider.</w:t>
      </w:r>
    </w:p>
    <w:p w14:paraId="32F66EC5" w14:textId="77777777" w:rsidR="00A93EDF" w:rsidRPr="0070290A" w:rsidRDefault="00A93EDF" w:rsidP="00A93EDF">
      <w:pPr>
        <w:spacing w:before="240" w:after="120"/>
        <w:rPr>
          <w:rFonts w:asciiTheme="minorHAnsi" w:hAnsiTheme="minorHAnsi" w:cstheme="minorHAnsi"/>
          <w:b/>
          <w:bCs/>
          <w:szCs w:val="22"/>
          <w:u w:val="single"/>
        </w:rPr>
      </w:pPr>
      <w:r w:rsidRPr="0070290A">
        <w:rPr>
          <w:rFonts w:asciiTheme="minorHAnsi" w:hAnsiTheme="minorHAnsi" w:cstheme="minorHAnsi"/>
          <w:b/>
          <w:bCs/>
          <w:szCs w:val="22"/>
          <w:u w:val="single"/>
        </w:rPr>
        <w:t>Output 1.2. Local government gender-sensitive regulatory frameworks for enhanced MZ functioning and representation based on the localized MZ Vision drafted in a participatory process and adopted</w:t>
      </w:r>
    </w:p>
    <w:p w14:paraId="3304557B" w14:textId="35C7E328" w:rsidR="00A93EDF" w:rsidRPr="0070290A" w:rsidRDefault="00A93EDF" w:rsidP="00A93EDF">
      <w:pPr>
        <w:spacing w:before="120" w:after="120"/>
        <w:rPr>
          <w:rFonts w:asciiTheme="minorHAnsi" w:hAnsiTheme="minorHAnsi" w:cstheme="minorHAnsi"/>
          <w:spacing w:val="-2"/>
          <w:szCs w:val="22"/>
        </w:rPr>
      </w:pPr>
      <w:r w:rsidRPr="0070290A">
        <w:rPr>
          <w:rFonts w:asciiTheme="minorHAnsi" w:hAnsiTheme="minorHAnsi" w:cstheme="minorHAnsi"/>
          <w:spacing w:val="-2"/>
          <w:szCs w:val="22"/>
        </w:rPr>
        <w:t xml:space="preserve">Based on the achievements of the Output 1.1., the thematic experts will draft recommendations in each local government for </w:t>
      </w:r>
      <w:r w:rsidRPr="0070290A">
        <w:rPr>
          <w:rFonts w:asciiTheme="minorHAnsi" w:hAnsiTheme="minorHAnsi" w:cstheme="minorHAnsi"/>
          <w:b/>
          <w:bCs/>
          <w:spacing w:val="-2"/>
          <w:szCs w:val="22"/>
        </w:rPr>
        <w:t>improvement of the local regulatory frameworks of local governments, towards an enabling environment for a renewed role and function of MZs</w:t>
      </w:r>
      <w:r w:rsidRPr="0070290A">
        <w:rPr>
          <w:rFonts w:asciiTheme="minorHAnsi" w:hAnsiTheme="minorHAnsi" w:cstheme="minorHAnsi"/>
          <w:spacing w:val="-2"/>
          <w:szCs w:val="22"/>
        </w:rPr>
        <w:t xml:space="preserve">. In this process, the local experts will identify the most appropriate ways to </w:t>
      </w:r>
      <w:r w:rsidRPr="0070290A">
        <w:rPr>
          <w:rFonts w:asciiTheme="minorHAnsi" w:hAnsiTheme="minorHAnsi" w:cstheme="minorHAnsi"/>
          <w:b/>
          <w:bCs/>
          <w:spacing w:val="-2"/>
          <w:szCs w:val="22"/>
        </w:rPr>
        <w:t>embed the MZs’ voices in the annual planning and budgeting cycle</w:t>
      </w:r>
      <w:r w:rsidRPr="0070290A">
        <w:rPr>
          <w:rFonts w:asciiTheme="minorHAnsi" w:hAnsiTheme="minorHAnsi" w:cstheme="minorHAnsi"/>
          <w:spacing w:val="-2"/>
          <w:szCs w:val="22"/>
        </w:rPr>
        <w:t xml:space="preserve">. Along this process, the Project will strive for the </w:t>
      </w:r>
      <w:r w:rsidRPr="0070290A">
        <w:rPr>
          <w:rFonts w:asciiTheme="minorHAnsi" w:hAnsiTheme="minorHAnsi" w:cstheme="minorHAnsi"/>
          <w:b/>
          <w:bCs/>
          <w:spacing w:val="-2"/>
          <w:szCs w:val="22"/>
        </w:rPr>
        <w:t>full synergy with the achievements and methods existing</w:t>
      </w:r>
      <w:r w:rsidRPr="0070290A">
        <w:rPr>
          <w:rStyle w:val="FootnoteReference"/>
          <w:rFonts w:asciiTheme="minorHAnsi" w:hAnsiTheme="minorHAnsi" w:cstheme="minorHAnsi"/>
          <w:b/>
          <w:bCs/>
          <w:spacing w:val="-2"/>
          <w:szCs w:val="22"/>
        </w:rPr>
        <w:footnoteReference w:id="16"/>
      </w:r>
      <w:r w:rsidRPr="0070290A">
        <w:rPr>
          <w:rFonts w:asciiTheme="minorHAnsi" w:hAnsiTheme="minorHAnsi" w:cstheme="minorHAnsi"/>
          <w:spacing w:val="-2"/>
          <w:szCs w:val="22"/>
        </w:rPr>
        <w:t xml:space="preserve">, especially with regards to improvement of the institutional set up of local government </w:t>
      </w:r>
      <w:r w:rsidRPr="0070290A">
        <w:rPr>
          <w:rFonts w:asciiTheme="minorHAnsi" w:hAnsiTheme="minorHAnsi" w:cstheme="minorHAnsi"/>
          <w:b/>
          <w:bCs/>
          <w:spacing w:val="-2"/>
          <w:szCs w:val="22"/>
        </w:rPr>
        <w:t>financing instruments to support MZ needs</w:t>
      </w:r>
      <w:r w:rsidRPr="0070290A">
        <w:rPr>
          <w:rFonts w:asciiTheme="minorHAnsi" w:hAnsiTheme="minorHAnsi" w:cstheme="minorHAnsi"/>
          <w:spacing w:val="-2"/>
          <w:szCs w:val="22"/>
        </w:rPr>
        <w:t xml:space="preserve"> and priorities</w:t>
      </w:r>
      <w:r w:rsidR="009F17D7" w:rsidRPr="0070290A">
        <w:rPr>
          <w:rFonts w:asciiTheme="minorHAnsi" w:hAnsiTheme="minorHAnsi" w:cstheme="minorHAnsi"/>
          <w:spacing w:val="-2"/>
          <w:szCs w:val="22"/>
        </w:rPr>
        <w:t>, including the potential for applying on-budget support within partner local governments</w:t>
      </w:r>
      <w:r w:rsidRPr="0070290A">
        <w:rPr>
          <w:rFonts w:asciiTheme="minorHAnsi" w:hAnsiTheme="minorHAnsi" w:cstheme="minorHAnsi"/>
          <w:spacing w:val="-2"/>
          <w:szCs w:val="22"/>
        </w:rPr>
        <w:t xml:space="preserve">. Legal experts will offer </w:t>
      </w:r>
      <w:r w:rsidRPr="0070290A">
        <w:rPr>
          <w:rFonts w:asciiTheme="minorHAnsi" w:hAnsiTheme="minorHAnsi" w:cstheme="minorHAnsi"/>
          <w:b/>
          <w:bCs/>
          <w:spacing w:val="-2"/>
          <w:szCs w:val="22"/>
        </w:rPr>
        <w:t>advisory and mentoring support</w:t>
      </w:r>
      <w:r w:rsidRPr="0070290A">
        <w:rPr>
          <w:rFonts w:asciiTheme="minorHAnsi" w:hAnsiTheme="minorHAnsi" w:cstheme="minorHAnsi"/>
          <w:spacing w:val="-2"/>
          <w:szCs w:val="22"/>
        </w:rPr>
        <w:t xml:space="preserve"> to partner local governments and MZs in defining a roadmap that describes the necessary regulatory changes for implementation of the localised MZ visions, with focus on instituting MZs within the local development management cycle, as well as introducing municipal/city financing mechanisms that support MZs’ work and contribute to the realisation of community-defined priorities. </w:t>
      </w:r>
    </w:p>
    <w:p w14:paraId="48502853" w14:textId="77777777" w:rsidR="00A93EDF" w:rsidRPr="0070290A" w:rsidRDefault="00A93EDF" w:rsidP="00A93EDF">
      <w:pPr>
        <w:spacing w:before="120" w:after="120"/>
        <w:rPr>
          <w:rFonts w:asciiTheme="minorHAnsi" w:hAnsiTheme="minorHAnsi" w:cstheme="minorHAnsi"/>
          <w:spacing w:val="-2"/>
          <w:szCs w:val="22"/>
        </w:rPr>
      </w:pPr>
      <w:r w:rsidRPr="0070290A">
        <w:rPr>
          <w:rFonts w:asciiTheme="minorHAnsi" w:hAnsiTheme="minorHAnsi" w:cstheme="minorHAnsi"/>
          <w:spacing w:val="-2"/>
          <w:szCs w:val="22"/>
        </w:rPr>
        <w:t xml:space="preserve">In relation to the municipal </w:t>
      </w:r>
      <w:r w:rsidRPr="0070290A">
        <w:rPr>
          <w:rFonts w:asciiTheme="minorHAnsi" w:hAnsiTheme="minorHAnsi" w:cstheme="minorHAnsi"/>
          <w:b/>
          <w:bCs/>
          <w:spacing w:val="-2"/>
          <w:szCs w:val="22"/>
        </w:rPr>
        <w:t>financing instruments</w:t>
      </w:r>
      <w:r w:rsidRPr="0070290A">
        <w:rPr>
          <w:rFonts w:asciiTheme="minorHAnsi" w:hAnsiTheme="minorHAnsi" w:cstheme="minorHAnsi"/>
          <w:spacing w:val="-2"/>
          <w:szCs w:val="22"/>
        </w:rPr>
        <w:t xml:space="preserve">, the Project will explore the following main financing streams as ways to reinforce sustainable financing for MZs’ priorities and MZ work by the local government budgets: </w:t>
      </w:r>
    </w:p>
    <w:p w14:paraId="4627CD6C" w14:textId="77777777" w:rsidR="00A93EDF" w:rsidRPr="0070290A" w:rsidRDefault="00A93EDF" w:rsidP="00A93EDF">
      <w:pPr>
        <w:pStyle w:val="ListParagraph"/>
        <w:numPr>
          <w:ilvl w:val="0"/>
          <w:numId w:val="17"/>
        </w:numPr>
        <w:spacing w:before="120" w:after="120"/>
        <w:rPr>
          <w:rFonts w:asciiTheme="minorHAnsi" w:hAnsiTheme="minorHAnsi" w:cstheme="minorHAnsi"/>
          <w:szCs w:val="22"/>
        </w:rPr>
      </w:pPr>
      <w:r w:rsidRPr="0070290A">
        <w:rPr>
          <w:rFonts w:asciiTheme="minorHAnsi" w:hAnsiTheme="minorHAnsi" w:cstheme="minorHAnsi"/>
          <w:b/>
          <w:bCs/>
          <w:szCs w:val="22"/>
        </w:rPr>
        <w:t xml:space="preserve">“Permanent” budget lines: </w:t>
      </w:r>
      <w:r w:rsidRPr="0070290A">
        <w:rPr>
          <w:rFonts w:asciiTheme="minorHAnsi" w:hAnsiTheme="minorHAnsi" w:cstheme="minorHAnsi"/>
          <w:szCs w:val="22"/>
        </w:rPr>
        <w:t xml:space="preserve">introduce targeted, “permanent” annual budget line </w:t>
      </w:r>
      <w:proofErr w:type="gramStart"/>
      <w:r w:rsidRPr="0070290A">
        <w:rPr>
          <w:rFonts w:asciiTheme="minorHAnsi" w:hAnsiTheme="minorHAnsi" w:cstheme="minorHAnsi"/>
          <w:szCs w:val="22"/>
        </w:rPr>
        <w:t>to:</w:t>
      </w:r>
      <w:proofErr w:type="gramEnd"/>
      <w:r w:rsidRPr="0070290A">
        <w:rPr>
          <w:rFonts w:asciiTheme="minorHAnsi" w:hAnsiTheme="minorHAnsi" w:cstheme="minorHAnsi"/>
          <w:szCs w:val="22"/>
        </w:rPr>
        <w:t xml:space="preserve"> support selected implementation of MZ-level priorities legitimately identified through the citizen forums; to offer development-oriented financial support to the least developed MZs within the local government. </w:t>
      </w:r>
    </w:p>
    <w:p w14:paraId="000076D7" w14:textId="77777777" w:rsidR="00A93EDF" w:rsidRPr="0070290A" w:rsidRDefault="00A93EDF" w:rsidP="00A93EDF">
      <w:pPr>
        <w:pStyle w:val="ListParagraph"/>
        <w:numPr>
          <w:ilvl w:val="0"/>
          <w:numId w:val="17"/>
        </w:numPr>
        <w:spacing w:before="120" w:after="120"/>
        <w:rPr>
          <w:rFonts w:asciiTheme="minorHAnsi" w:hAnsiTheme="minorHAnsi" w:cstheme="minorHAnsi"/>
          <w:szCs w:val="22"/>
        </w:rPr>
      </w:pPr>
      <w:r w:rsidRPr="0070290A">
        <w:rPr>
          <w:rFonts w:asciiTheme="minorHAnsi" w:hAnsiTheme="minorHAnsi" w:cstheme="minorHAnsi"/>
          <w:b/>
          <w:bCs/>
          <w:szCs w:val="22"/>
        </w:rPr>
        <w:t>Competitive Public Calls for Proposals:</w:t>
      </w:r>
      <w:r w:rsidRPr="0070290A">
        <w:rPr>
          <w:rFonts w:asciiTheme="minorHAnsi" w:hAnsiTheme="minorHAnsi" w:cstheme="minorHAnsi"/>
          <w:szCs w:val="22"/>
        </w:rPr>
        <w:t xml:space="preserve"> introduce thematic financing schemes which may be different each year depending on the priorities or opportunities. Such schemes may be, for example, inter-MZ initiatives; award best performing MZ champions (based on the MZ vision localised set of indicators); </w:t>
      </w:r>
    </w:p>
    <w:p w14:paraId="2CDBB7F9" w14:textId="77777777" w:rsidR="00A93EDF" w:rsidRPr="0070290A" w:rsidRDefault="00A93EDF" w:rsidP="00A93EDF">
      <w:pPr>
        <w:rPr>
          <w:rFonts w:asciiTheme="minorHAnsi" w:hAnsiTheme="minorHAnsi" w:cstheme="minorHAnsi"/>
          <w:szCs w:val="22"/>
        </w:rPr>
      </w:pPr>
      <w:r w:rsidRPr="0070290A">
        <w:rPr>
          <w:rFonts w:asciiTheme="minorHAnsi" w:hAnsiTheme="minorHAnsi" w:cstheme="minorHAnsi"/>
          <w:szCs w:val="22"/>
        </w:rPr>
        <w:t xml:space="preserve">At all times the </w:t>
      </w:r>
      <w:r w:rsidRPr="0070290A">
        <w:rPr>
          <w:rFonts w:asciiTheme="minorHAnsi" w:hAnsiTheme="minorHAnsi" w:cstheme="minorHAnsi"/>
          <w:b/>
          <w:bCs/>
          <w:szCs w:val="22"/>
        </w:rPr>
        <w:t>Project financial support will be delivered on-system</w:t>
      </w:r>
      <w:r w:rsidRPr="0070290A">
        <w:rPr>
          <w:rFonts w:asciiTheme="minorHAnsi" w:hAnsiTheme="minorHAnsi" w:cstheme="minorHAnsi"/>
          <w:szCs w:val="22"/>
        </w:rPr>
        <w:t xml:space="preserve">, contributing directly to the affirmation of some of the publicly local financing mechanisms, to ensure ownership and sustainable investment in the public system. </w:t>
      </w:r>
    </w:p>
    <w:p w14:paraId="042DA933" w14:textId="77777777" w:rsidR="00A93EDF" w:rsidRPr="0070290A" w:rsidRDefault="00A93EDF" w:rsidP="00A93EDF">
      <w:pPr>
        <w:spacing w:before="120" w:after="120"/>
        <w:rPr>
          <w:rFonts w:asciiTheme="minorHAnsi" w:hAnsiTheme="minorHAnsi" w:cstheme="minorHAnsi"/>
          <w:szCs w:val="22"/>
        </w:rPr>
      </w:pPr>
      <w:r w:rsidRPr="0070290A">
        <w:rPr>
          <w:rFonts w:asciiTheme="minorHAnsi" w:hAnsiTheme="minorHAnsi" w:cstheme="minorHAnsi"/>
          <w:szCs w:val="22"/>
        </w:rPr>
        <w:t xml:space="preserve">Local governments will be supported in presenting the draft comprehensive gender-sensitive legal reform packages to their municipal councils. Then, the Project team will monitor the political dialogue around the formal adoption of the proposed legal packages in each partner local government. </w:t>
      </w:r>
    </w:p>
    <w:p w14:paraId="66C0AD57" w14:textId="77777777" w:rsidR="00A93EDF" w:rsidRPr="0070290A" w:rsidRDefault="00A93EDF" w:rsidP="00A93EDF">
      <w:pPr>
        <w:spacing w:before="120" w:after="120"/>
        <w:rPr>
          <w:rFonts w:asciiTheme="minorHAnsi" w:hAnsiTheme="minorHAnsi" w:cstheme="minorHAnsi"/>
          <w:spacing w:val="-4"/>
          <w:szCs w:val="22"/>
        </w:rPr>
      </w:pPr>
      <w:r w:rsidRPr="0070290A">
        <w:rPr>
          <w:rFonts w:asciiTheme="minorHAnsi" w:hAnsiTheme="minorHAnsi" w:cstheme="minorHAnsi"/>
          <w:spacing w:val="-4"/>
          <w:szCs w:val="22"/>
        </w:rPr>
        <w:t>Assistance under Output 1.2. will be provided as a combination of legal and financial expert advice and mentoring support. The Project team will provide gender expertise, the light facilitation and necessary logistical support.</w:t>
      </w:r>
    </w:p>
    <w:p w14:paraId="08C6DC11" w14:textId="77777777" w:rsidR="00A93EDF" w:rsidRPr="0070290A" w:rsidRDefault="00A93EDF" w:rsidP="00A93EDF">
      <w:pPr>
        <w:spacing w:before="240" w:after="120"/>
        <w:rPr>
          <w:rFonts w:asciiTheme="minorHAnsi" w:hAnsiTheme="minorHAnsi" w:cstheme="minorHAnsi"/>
          <w:b/>
          <w:bCs/>
          <w:szCs w:val="22"/>
          <w:u w:val="single"/>
        </w:rPr>
      </w:pPr>
      <w:r w:rsidRPr="0070290A">
        <w:rPr>
          <w:rFonts w:asciiTheme="minorHAnsi" w:hAnsiTheme="minorHAnsi" w:cstheme="minorHAnsi"/>
          <w:b/>
          <w:bCs/>
          <w:szCs w:val="22"/>
          <w:u w:val="single"/>
        </w:rPr>
        <w:t>Output 1.3. Partner LG teams and MZs have acquired adequate technical capacities, tools and skills to effectively steer community-led gender-responsive local development.</w:t>
      </w:r>
    </w:p>
    <w:p w14:paraId="4FF53C82" w14:textId="77777777" w:rsidR="00A93EDF" w:rsidRPr="0070290A" w:rsidRDefault="00A93EDF" w:rsidP="00A93EDF">
      <w:pPr>
        <w:spacing w:before="120" w:after="120"/>
        <w:rPr>
          <w:rFonts w:asciiTheme="minorHAnsi" w:hAnsiTheme="minorHAnsi" w:cstheme="minorHAnsi"/>
          <w:spacing w:val="-2"/>
          <w:szCs w:val="22"/>
        </w:rPr>
      </w:pPr>
      <w:r w:rsidRPr="0070290A">
        <w:rPr>
          <w:rFonts w:asciiTheme="minorHAnsi" w:hAnsiTheme="minorHAnsi" w:cstheme="minorHAnsi"/>
          <w:spacing w:val="-2"/>
          <w:szCs w:val="22"/>
        </w:rPr>
        <w:t xml:space="preserve">Implementation of the new regulatory framework will be equally ambitious for local governments and their MZs. Therefore, new knowledge and skills will be provided to the local staff and MZ representatives through </w:t>
      </w:r>
      <w:r w:rsidRPr="0070290A">
        <w:rPr>
          <w:rFonts w:asciiTheme="minorHAnsi" w:hAnsiTheme="minorHAnsi" w:cstheme="minorHAnsi"/>
          <w:b/>
          <w:bCs/>
          <w:spacing w:val="-2"/>
          <w:szCs w:val="22"/>
        </w:rPr>
        <w:t>practical and interactive trainings on digital skills and skills of the future</w:t>
      </w:r>
      <w:r w:rsidRPr="0070290A">
        <w:rPr>
          <w:rFonts w:asciiTheme="minorHAnsi" w:hAnsiTheme="minorHAnsi" w:cstheme="minorHAnsi"/>
          <w:spacing w:val="-2"/>
          <w:szCs w:val="22"/>
        </w:rPr>
        <w:t xml:space="preserve">: critical thinking, innovation and leading change within communities. The capacity-building efforts will also be aimed at </w:t>
      </w:r>
      <w:r w:rsidRPr="0070290A">
        <w:rPr>
          <w:rFonts w:asciiTheme="minorHAnsi" w:hAnsiTheme="minorHAnsi" w:cstheme="minorHAnsi"/>
          <w:spacing w:val="-2"/>
          <w:szCs w:val="22"/>
        </w:rPr>
        <w:lastRenderedPageBreak/>
        <w:t xml:space="preserve">familiarising local governments and MZs with the MZ vision and acquiring skills for moderation of citizen forums for prioritization of community needs. In line with the needs’ assessment, technical and administrative equipment will be provided to new partner MZs to support efficient implementation of their activities. As a result of these efforts, local governments and MZs will acquire </w:t>
      </w:r>
      <w:proofErr w:type="gramStart"/>
      <w:r w:rsidRPr="0070290A">
        <w:rPr>
          <w:rFonts w:asciiTheme="minorHAnsi" w:hAnsiTheme="minorHAnsi" w:cstheme="minorHAnsi"/>
          <w:spacing w:val="-2"/>
          <w:szCs w:val="22"/>
        </w:rPr>
        <w:t>sufficient</w:t>
      </w:r>
      <w:proofErr w:type="gramEnd"/>
      <w:r w:rsidRPr="0070290A">
        <w:rPr>
          <w:rFonts w:asciiTheme="minorHAnsi" w:hAnsiTheme="minorHAnsi" w:cstheme="minorHAnsi"/>
          <w:spacing w:val="-2"/>
          <w:szCs w:val="22"/>
        </w:rPr>
        <w:t xml:space="preserve"> technical capacities, tools and skills for steering people-centred local development. </w:t>
      </w:r>
    </w:p>
    <w:p w14:paraId="0E1F3A3F" w14:textId="0846E6BA" w:rsidR="00A93EDF" w:rsidRPr="0070290A" w:rsidRDefault="00A93EDF" w:rsidP="00A93EDF">
      <w:pPr>
        <w:spacing w:before="120" w:after="120"/>
        <w:rPr>
          <w:rFonts w:asciiTheme="minorHAnsi" w:hAnsiTheme="minorHAnsi" w:cstheme="minorHAnsi"/>
          <w:szCs w:val="22"/>
        </w:rPr>
      </w:pPr>
      <w:r w:rsidRPr="0070290A">
        <w:rPr>
          <w:rFonts w:asciiTheme="minorHAnsi" w:hAnsiTheme="minorHAnsi" w:cstheme="minorHAnsi"/>
          <w:szCs w:val="22"/>
        </w:rPr>
        <w:t xml:space="preserve">Assistance under Output 1.3. will be provided through interactive events and in line with partners’ preferences. Classical trainings and ex-cathedra lectures will be avoided. Instead, the Project team will support creation of adaptive tools and inspiring learning environment. </w:t>
      </w:r>
      <w:r w:rsidR="00AE6321" w:rsidRPr="0070290A">
        <w:rPr>
          <w:rFonts w:asciiTheme="minorHAnsi" w:hAnsiTheme="minorHAnsi" w:cstheme="minorHAnsi"/>
          <w:szCs w:val="22"/>
        </w:rPr>
        <w:t>ICT</w:t>
      </w:r>
      <w:r w:rsidRPr="0070290A">
        <w:rPr>
          <w:rFonts w:asciiTheme="minorHAnsi" w:hAnsiTheme="minorHAnsi" w:cstheme="minorHAnsi"/>
          <w:szCs w:val="22"/>
        </w:rPr>
        <w:t xml:space="preserve"> tools will be used as much as these are of interest and can be absorbed by the participants.</w:t>
      </w:r>
    </w:p>
    <w:p w14:paraId="5F0A2F64" w14:textId="77777777" w:rsidR="00A93EDF" w:rsidRPr="0070290A" w:rsidRDefault="00A93EDF" w:rsidP="00A93EDF">
      <w:pPr>
        <w:spacing w:before="120" w:after="120"/>
        <w:rPr>
          <w:rFonts w:asciiTheme="minorHAnsi" w:hAnsiTheme="minorHAnsi" w:cstheme="minorHAnsi"/>
          <w:szCs w:val="22"/>
        </w:rPr>
      </w:pPr>
    </w:p>
    <w:p w14:paraId="24C90B7C" w14:textId="77777777" w:rsidR="00A93EDF" w:rsidRPr="0070290A" w:rsidRDefault="00A93EDF" w:rsidP="00A93EDF">
      <w:pPr>
        <w:spacing w:before="120" w:after="120"/>
        <w:rPr>
          <w:rFonts w:asciiTheme="minorHAnsi" w:hAnsiTheme="minorHAnsi" w:cstheme="minorHAnsi"/>
          <w:b/>
          <w:bCs/>
          <w:szCs w:val="22"/>
        </w:rPr>
      </w:pPr>
      <w:r w:rsidRPr="0070290A">
        <w:rPr>
          <w:rFonts w:asciiTheme="minorHAnsi" w:hAnsiTheme="minorHAnsi" w:cstheme="minorHAnsi"/>
          <w:b/>
          <w:bCs/>
          <w:szCs w:val="22"/>
        </w:rPr>
        <w:t>For outcome 2: MZs as legitimate and sustainable community spaces translate citizens’ voice into quality, gender-responsive and inclusive services and use MZ networks for replication of successful MZ models countrywide.</w:t>
      </w:r>
    </w:p>
    <w:p w14:paraId="4FCA6D10" w14:textId="77777777" w:rsidR="00A93EDF" w:rsidRPr="0070290A" w:rsidRDefault="00A93EDF" w:rsidP="00A93EDF">
      <w:pPr>
        <w:spacing w:before="120" w:after="120"/>
        <w:rPr>
          <w:rFonts w:asciiTheme="minorHAnsi" w:hAnsiTheme="minorHAnsi" w:cstheme="minorHAnsi"/>
          <w:szCs w:val="22"/>
        </w:rPr>
      </w:pPr>
      <w:r w:rsidRPr="0070290A">
        <w:rPr>
          <w:rFonts w:asciiTheme="minorHAnsi" w:hAnsiTheme="minorHAnsi" w:cstheme="minorHAnsi"/>
          <w:szCs w:val="22"/>
        </w:rPr>
        <w:t xml:space="preserve">The heart of this Project lies in the grassroots spaces that citizens should be given the possibility to transform for own activities, needs and interests. In line with this concept, the expected achievements of Outcome 2 will tap into the energies raised within communities under Outcome 1. Primarily, it is expected that partner </w:t>
      </w:r>
      <w:r w:rsidRPr="0070290A">
        <w:rPr>
          <w:rFonts w:asciiTheme="minorHAnsi" w:hAnsiTheme="minorHAnsi" w:cstheme="minorHAnsi"/>
          <w:spacing w:val="-4"/>
          <w:szCs w:val="22"/>
        </w:rPr>
        <w:t>local governments and MZs will fully implement the localized MZ vision and that positive experiences will be spilled over to non-partner localities. Such achievements will be possible by incentivising the performance of partner local governments and MZs (through a performance-based grant scheme) and by ensuring broad use of the modern digital platform and human interaction among partner and non-partner MZs in the whole country</w:t>
      </w:r>
      <w:r w:rsidRPr="0070290A">
        <w:rPr>
          <w:rFonts w:asciiTheme="minorHAnsi" w:hAnsiTheme="minorHAnsi" w:cstheme="minorHAnsi"/>
          <w:szCs w:val="22"/>
        </w:rPr>
        <w:t>.</w:t>
      </w:r>
    </w:p>
    <w:p w14:paraId="23C6D090" w14:textId="77777777" w:rsidR="00A93EDF" w:rsidRPr="0070290A" w:rsidRDefault="00A93EDF" w:rsidP="00A93EDF">
      <w:pPr>
        <w:spacing w:before="240" w:after="120"/>
        <w:rPr>
          <w:rFonts w:asciiTheme="minorHAnsi" w:hAnsiTheme="minorHAnsi" w:cstheme="minorHAnsi"/>
          <w:b/>
          <w:bCs/>
          <w:szCs w:val="22"/>
          <w:u w:val="single"/>
        </w:rPr>
      </w:pPr>
      <w:r w:rsidRPr="0070290A">
        <w:rPr>
          <w:rFonts w:asciiTheme="minorHAnsi" w:hAnsiTheme="minorHAnsi" w:cstheme="minorHAnsi"/>
          <w:b/>
          <w:bCs/>
          <w:szCs w:val="22"/>
          <w:u w:val="single"/>
        </w:rPr>
        <w:t>Output 2.1. Localized MZ vision implemented jointly by local governments and MZs by an integrated LG-level customised package of capacity and financial assistance.</w:t>
      </w:r>
    </w:p>
    <w:p w14:paraId="1D3BDE4F" w14:textId="77777777" w:rsidR="00A93EDF" w:rsidRPr="0070290A" w:rsidRDefault="00A93EDF" w:rsidP="00A93EDF">
      <w:pPr>
        <w:spacing w:before="120" w:after="120"/>
        <w:rPr>
          <w:rFonts w:asciiTheme="minorHAnsi" w:hAnsiTheme="minorHAnsi" w:cstheme="minorHAnsi"/>
          <w:spacing w:val="-2"/>
          <w:szCs w:val="22"/>
        </w:rPr>
      </w:pPr>
      <w:r w:rsidRPr="0070290A">
        <w:rPr>
          <w:rFonts w:asciiTheme="minorHAnsi" w:hAnsiTheme="minorHAnsi" w:cstheme="minorHAnsi"/>
          <w:spacing w:val="-2"/>
          <w:szCs w:val="22"/>
        </w:rPr>
        <w:t xml:space="preserve">Once the new municipal regulatory frameworks are in place, the Project will ensure that they are </w:t>
      </w:r>
      <w:r w:rsidRPr="0070290A">
        <w:rPr>
          <w:rFonts w:asciiTheme="minorHAnsi" w:hAnsiTheme="minorHAnsi" w:cstheme="minorHAnsi"/>
          <w:b/>
          <w:bCs/>
          <w:spacing w:val="-2"/>
          <w:szCs w:val="22"/>
        </w:rPr>
        <w:t>implemented, resulting in real-time benefits for communities</w:t>
      </w:r>
      <w:r w:rsidRPr="0070290A">
        <w:rPr>
          <w:rFonts w:asciiTheme="minorHAnsi" w:hAnsiTheme="minorHAnsi" w:cstheme="minorHAnsi"/>
          <w:spacing w:val="-2"/>
          <w:szCs w:val="22"/>
        </w:rPr>
        <w:t xml:space="preserve">. The Project will develop a </w:t>
      </w:r>
      <w:r w:rsidRPr="0070290A">
        <w:rPr>
          <w:rFonts w:asciiTheme="minorHAnsi" w:hAnsiTheme="minorHAnsi" w:cstheme="minorHAnsi"/>
          <w:b/>
          <w:bCs/>
          <w:spacing w:val="-2"/>
          <w:szCs w:val="22"/>
        </w:rPr>
        <w:t>set of basic indicators</w:t>
      </w:r>
      <w:r w:rsidRPr="0070290A">
        <w:rPr>
          <w:rFonts w:asciiTheme="minorHAnsi" w:hAnsiTheme="minorHAnsi" w:cstheme="minorHAnsi"/>
          <w:spacing w:val="-2"/>
          <w:szCs w:val="22"/>
        </w:rPr>
        <w:t xml:space="preserve"> that will help measure the implementation of the localised MZ vision. Assistance will be provided to each partner local government and MZs to implement the localised MZ vision, enabled through the improved regulatory framework. </w:t>
      </w:r>
    </w:p>
    <w:p w14:paraId="1CCC46CE" w14:textId="5309C7E7" w:rsidR="00A93EDF" w:rsidRPr="0070290A" w:rsidRDefault="00A93EDF" w:rsidP="00A93EDF">
      <w:pPr>
        <w:spacing w:before="120" w:after="120"/>
        <w:rPr>
          <w:rFonts w:asciiTheme="minorHAnsi" w:hAnsiTheme="minorHAnsi" w:cstheme="minorHAnsi"/>
          <w:spacing w:val="-2"/>
          <w:szCs w:val="22"/>
        </w:rPr>
      </w:pPr>
      <w:r w:rsidRPr="0070290A">
        <w:rPr>
          <w:rFonts w:asciiTheme="minorHAnsi" w:hAnsiTheme="minorHAnsi" w:cstheme="minorHAnsi"/>
          <w:spacing w:val="-2"/>
          <w:szCs w:val="22"/>
        </w:rPr>
        <w:t xml:space="preserve">The </w:t>
      </w:r>
      <w:r w:rsidRPr="0070290A">
        <w:rPr>
          <w:rFonts w:asciiTheme="minorHAnsi" w:hAnsiTheme="minorHAnsi" w:cstheme="minorHAnsi"/>
          <w:b/>
          <w:bCs/>
          <w:spacing w:val="-2"/>
          <w:szCs w:val="22"/>
        </w:rPr>
        <w:t xml:space="preserve">Project will have a facilitative role in this process, while bringing on board </w:t>
      </w:r>
      <w:r w:rsidR="00C90C4B" w:rsidRPr="0070290A">
        <w:rPr>
          <w:rFonts w:asciiTheme="minorHAnsi" w:hAnsiTheme="minorHAnsi" w:cstheme="minorHAnsi"/>
          <w:b/>
          <w:bCs/>
          <w:spacing w:val="-2"/>
          <w:szCs w:val="22"/>
        </w:rPr>
        <w:t xml:space="preserve">(through competitive procurement) </w:t>
      </w:r>
      <w:r w:rsidRPr="0070290A">
        <w:rPr>
          <w:rFonts w:asciiTheme="minorHAnsi" w:hAnsiTheme="minorHAnsi" w:cstheme="minorHAnsi"/>
          <w:b/>
          <w:bCs/>
          <w:spacing w:val="-2"/>
          <w:szCs w:val="22"/>
        </w:rPr>
        <w:t>interested local and regional stakeholders as facilitators and supporters of translating the localised MZ vision into a series of actions and results</w:t>
      </w:r>
      <w:r w:rsidRPr="0070290A">
        <w:rPr>
          <w:rFonts w:asciiTheme="minorHAnsi" w:hAnsiTheme="minorHAnsi" w:cstheme="minorHAnsi"/>
          <w:spacing w:val="-2"/>
          <w:szCs w:val="22"/>
        </w:rPr>
        <w:t xml:space="preserve"> with tangible change for communities. This entails early identification and assessment of local and regional organisations (civil society organisations including women’s groups, community organisations, development agencies, capacitated community hubs, etc.) in target localities (one of the selection criteria) who can serve as facilitators of implementation of integrated assistance to a group of local governments and their MZs. Thus, the Project utilizes an approach to invest in capacity development of local organisations who can lead similar processes in the future on their own. The organisations will be procured in a competitive manner, but with the special condition that the service provider is based and operates in the respective local government/region where the Project provides support. The Project assistance will be delivered in the form of an integrated package offering technical support and facilitation in the annual policy cycle and will cover the efforts of the local governments and MZs not only to implement in practice the newly-adopted legal frameworks, but also to start intensive community work to prioritise, voice out and then implement community priorities. The support package will be customized per specific local needs. One service provider may support more than one local government. The main building blocks of the assistance will include but may not be limited to: (i) support to the organization of the citizen forums (in terms of the timing, these forums should be organized in the first quarter of the year, to ensure the results from the community discussion will feed into the annual implementation plans of </w:t>
      </w:r>
      <w:r w:rsidR="00EA58B8" w:rsidRPr="0070290A">
        <w:rPr>
          <w:rFonts w:asciiTheme="minorHAnsi" w:hAnsiTheme="minorHAnsi" w:cstheme="minorHAnsi"/>
          <w:spacing w:val="-2"/>
          <w:szCs w:val="22"/>
        </w:rPr>
        <w:t>local governments</w:t>
      </w:r>
      <w:r w:rsidRPr="0070290A">
        <w:rPr>
          <w:rFonts w:asciiTheme="minorHAnsi" w:hAnsiTheme="minorHAnsi" w:cstheme="minorHAnsi"/>
          <w:spacing w:val="-2"/>
          <w:szCs w:val="22"/>
        </w:rPr>
        <w:t xml:space="preserve"> and will subsequently serve as platform for the annual budget</w:t>
      </w:r>
      <w:r w:rsidRPr="002B0C8A">
        <w:rPr>
          <w:rFonts w:asciiTheme="minorHAnsi" w:hAnsiTheme="minorHAnsi" w:cstheme="minorHAnsi"/>
          <w:spacing w:val="-2"/>
          <w:szCs w:val="22"/>
        </w:rPr>
        <w:t>. In the implementation, the service provider will ensure that the regulations and instructions regarding MZ participation</w:t>
      </w:r>
      <w:r w:rsidR="000D681C" w:rsidRPr="002B0C8A">
        <w:rPr>
          <w:rFonts w:asciiTheme="minorHAnsi" w:hAnsiTheme="minorHAnsi" w:cstheme="minorHAnsi"/>
          <w:spacing w:val="-2"/>
          <w:szCs w:val="22"/>
        </w:rPr>
        <w:t xml:space="preserve"> are </w:t>
      </w:r>
      <w:r w:rsidR="00726DEF" w:rsidRPr="002B0C8A">
        <w:rPr>
          <w:rFonts w:asciiTheme="minorHAnsi" w:hAnsiTheme="minorHAnsi" w:cstheme="minorHAnsi"/>
          <w:spacing w:val="-2"/>
          <w:szCs w:val="22"/>
        </w:rPr>
        <w:lastRenderedPageBreak/>
        <w:t>incorporated</w:t>
      </w:r>
      <w:r w:rsidRPr="002B0C8A">
        <w:rPr>
          <w:rFonts w:asciiTheme="minorHAnsi" w:hAnsiTheme="minorHAnsi" w:cstheme="minorHAnsi"/>
          <w:spacing w:val="-2"/>
          <w:szCs w:val="22"/>
        </w:rPr>
        <w:t xml:space="preserve"> in the annual development management cycle. </w:t>
      </w:r>
      <w:r w:rsidR="00FA497F" w:rsidRPr="002B0C8A">
        <w:rPr>
          <w:rFonts w:asciiTheme="minorHAnsi" w:hAnsiTheme="minorHAnsi" w:cstheme="minorHAnsi"/>
          <w:spacing w:val="-2"/>
          <w:szCs w:val="22"/>
        </w:rPr>
        <w:t>In that process, the Project will explore the possibility to apply on-budget support approach, based on</w:t>
      </w:r>
      <w:r w:rsidR="000A0CE9" w:rsidRPr="002B0C8A">
        <w:rPr>
          <w:rFonts w:asciiTheme="minorHAnsi" w:hAnsiTheme="minorHAnsi" w:cstheme="minorHAnsi"/>
          <w:spacing w:val="-2"/>
          <w:szCs w:val="22"/>
        </w:rPr>
        <w:t xml:space="preserve"> relevant levels of capacity of local governments and due </w:t>
      </w:r>
      <w:r w:rsidR="002F4A41" w:rsidRPr="002B0C8A">
        <w:rPr>
          <w:rFonts w:asciiTheme="minorHAnsi" w:hAnsiTheme="minorHAnsi" w:cstheme="minorHAnsi"/>
          <w:spacing w:val="-2"/>
          <w:szCs w:val="22"/>
        </w:rPr>
        <w:t xml:space="preserve">diligence; </w:t>
      </w:r>
      <w:r w:rsidRPr="002B0C8A">
        <w:rPr>
          <w:rFonts w:asciiTheme="minorHAnsi" w:hAnsiTheme="minorHAnsi" w:cstheme="minorHAnsi"/>
          <w:spacing w:val="-2"/>
          <w:szCs w:val="22"/>
        </w:rPr>
        <w:t xml:space="preserve">(ii) systemic handing over of community priorities to </w:t>
      </w:r>
      <w:r w:rsidR="00465ACF" w:rsidRPr="002B0C8A">
        <w:rPr>
          <w:rFonts w:asciiTheme="minorHAnsi" w:hAnsiTheme="minorHAnsi" w:cstheme="minorHAnsi"/>
          <w:spacing w:val="-2"/>
          <w:szCs w:val="22"/>
        </w:rPr>
        <w:t>local governments</w:t>
      </w:r>
      <w:r w:rsidRPr="002B0C8A">
        <w:rPr>
          <w:rFonts w:asciiTheme="minorHAnsi" w:hAnsiTheme="minorHAnsi" w:cstheme="minorHAnsi"/>
          <w:spacing w:val="-2"/>
          <w:szCs w:val="22"/>
        </w:rPr>
        <w:t>; (iii) support to strengthening capacities in specific MZ functions, as described in the localized MZ vision; (iv) support to development of</w:t>
      </w:r>
      <w:r w:rsidRPr="0070290A">
        <w:rPr>
          <w:rFonts w:asciiTheme="minorHAnsi" w:hAnsiTheme="minorHAnsi" w:cstheme="minorHAnsi"/>
          <w:spacing w:val="-2"/>
          <w:szCs w:val="22"/>
        </w:rPr>
        <w:t xml:space="preserve"> community regeneration/transformation project into project proposal based on collective re-imagining of a decayed/abandoned public space into a new modern community space; (v) facilitation of the interaction and representation of MZs in </w:t>
      </w:r>
      <w:r w:rsidR="00EA58B8" w:rsidRPr="0070290A">
        <w:rPr>
          <w:rFonts w:asciiTheme="minorHAnsi" w:hAnsiTheme="minorHAnsi" w:cstheme="minorHAnsi"/>
          <w:spacing w:val="-2"/>
          <w:szCs w:val="22"/>
        </w:rPr>
        <w:t>local-</w:t>
      </w:r>
      <w:r w:rsidRPr="0070290A">
        <w:rPr>
          <w:rFonts w:asciiTheme="minorHAnsi" w:hAnsiTheme="minorHAnsi" w:cstheme="minorHAnsi"/>
          <w:spacing w:val="-2"/>
          <w:szCs w:val="22"/>
        </w:rPr>
        <w:t xml:space="preserve">level discussions and processes; (vi) develop and launch ICT solutions for citizen participation and/or communication of MZs with citizens/local governments. </w:t>
      </w:r>
    </w:p>
    <w:p w14:paraId="63C518F6" w14:textId="77777777" w:rsidR="00A93EDF" w:rsidRPr="0070290A" w:rsidRDefault="00A93EDF" w:rsidP="00A93EDF">
      <w:pPr>
        <w:spacing w:before="120" w:after="120"/>
        <w:rPr>
          <w:rFonts w:asciiTheme="minorHAnsi" w:hAnsiTheme="minorHAnsi" w:cstheme="minorHAnsi"/>
          <w:spacing w:val="-2"/>
          <w:szCs w:val="22"/>
        </w:rPr>
      </w:pPr>
      <w:r w:rsidRPr="0070290A">
        <w:rPr>
          <w:rFonts w:asciiTheme="minorHAnsi" w:hAnsiTheme="minorHAnsi" w:cstheme="minorHAnsi"/>
          <w:spacing w:val="-2"/>
          <w:szCs w:val="22"/>
        </w:rPr>
        <w:t xml:space="preserve">Specifically, support will be offered to each local government and its participating MZs in the form of integrated work packages by a local/regional organisation, so that vital capacities for community empowerment are enhanced and vested at the local level. </w:t>
      </w:r>
    </w:p>
    <w:p w14:paraId="13B4EBBB" w14:textId="4E3BD1E4" w:rsidR="00D82A67" w:rsidRPr="0070290A" w:rsidRDefault="00A93EDF" w:rsidP="00A93EDF">
      <w:pPr>
        <w:pStyle w:val="FootnoteText"/>
        <w:spacing w:before="120" w:after="120"/>
        <w:rPr>
          <w:rFonts w:asciiTheme="minorHAnsi" w:hAnsiTheme="minorHAnsi" w:cstheme="minorHAnsi"/>
          <w:szCs w:val="22"/>
          <w:lang w:val="en-GB"/>
        </w:rPr>
      </w:pPr>
      <w:r w:rsidRPr="0070290A">
        <w:rPr>
          <w:rFonts w:asciiTheme="minorHAnsi" w:hAnsiTheme="minorHAnsi" w:cstheme="minorHAnsi"/>
          <w:szCs w:val="22"/>
          <w:lang w:val="en-GB"/>
        </w:rPr>
        <w:t xml:space="preserve">The support will be provided in several annual cycles, where the level of assistance will decrease with each next annual cycle. The main aspects that each local government and the MZs will go through in their “local MZ vision lifespan” entail community forums and prioritisation of needs/opportunities by the community; embedding these priorities into the annual local government plans and budgets; leveraging municipal financing instruments and targeted assistance to implement these; strengthening the capacities of MZs to perform the other functions and roles, as embedded in the localised MZ vision; enhancing capacity of the MZ focal points/teams. It is envisaged that </w:t>
      </w:r>
      <w:r w:rsidRPr="0070290A">
        <w:rPr>
          <w:rFonts w:asciiTheme="minorHAnsi" w:hAnsiTheme="minorHAnsi" w:cstheme="minorHAnsi"/>
          <w:b/>
          <w:bCs/>
          <w:szCs w:val="22"/>
          <w:lang w:val="en-GB"/>
        </w:rPr>
        <w:t>financial support by the Project to co-finance local priorities will be on-</w:t>
      </w:r>
      <w:r w:rsidRPr="0070290A">
        <w:rPr>
          <w:rFonts w:asciiTheme="minorHAnsi" w:hAnsiTheme="minorHAnsi" w:cstheme="minorHAnsi"/>
          <w:szCs w:val="22"/>
          <w:lang w:val="en-GB"/>
        </w:rPr>
        <w:t xml:space="preserve"> </w:t>
      </w:r>
      <w:r w:rsidRPr="0070290A">
        <w:rPr>
          <w:rFonts w:asciiTheme="minorHAnsi" w:hAnsiTheme="minorHAnsi" w:cstheme="minorHAnsi"/>
          <w:b/>
          <w:bCs/>
          <w:szCs w:val="22"/>
          <w:lang w:val="en-GB"/>
        </w:rPr>
        <w:t>system</w:t>
      </w:r>
      <w:r w:rsidRPr="0070290A">
        <w:rPr>
          <w:rFonts w:asciiTheme="minorHAnsi" w:hAnsiTheme="minorHAnsi" w:cstheme="minorHAnsi"/>
          <w:szCs w:val="22"/>
          <w:lang w:val="en-GB"/>
        </w:rPr>
        <w:t xml:space="preserve">, complementing the emerging financing instruments applied by the local government. In order to ensure the Project investment is on-system and sustainable, support (in parallel or on-budget) will be matched with the implementation of financing mechanisms/schemes for MZ priorities. </w:t>
      </w:r>
      <w:r w:rsidR="00D82A67" w:rsidRPr="0070290A">
        <w:rPr>
          <w:rFonts w:asciiTheme="minorHAnsi" w:hAnsiTheme="minorHAnsi" w:cstheme="minorHAnsi"/>
          <w:szCs w:val="22"/>
          <w:lang w:val="en-GB"/>
        </w:rPr>
        <w:t>The main criteria for the community projects include (but may not be limited to):</w:t>
      </w:r>
    </w:p>
    <w:p w14:paraId="67F0018D" w14:textId="0C965C9A" w:rsidR="00D82A67" w:rsidRPr="0070290A" w:rsidRDefault="00350EE9" w:rsidP="00D82A67">
      <w:pPr>
        <w:pStyle w:val="FootnoteText"/>
        <w:numPr>
          <w:ilvl w:val="0"/>
          <w:numId w:val="22"/>
        </w:numPr>
        <w:spacing w:before="120" w:after="120"/>
        <w:rPr>
          <w:rFonts w:asciiTheme="minorHAnsi" w:hAnsiTheme="minorHAnsi" w:cstheme="minorHAnsi"/>
          <w:szCs w:val="22"/>
          <w:lang w:val="en-GB"/>
        </w:rPr>
      </w:pPr>
      <w:r w:rsidRPr="0070290A">
        <w:rPr>
          <w:rFonts w:asciiTheme="minorHAnsi" w:hAnsiTheme="minorHAnsi" w:cstheme="minorHAnsi"/>
          <w:szCs w:val="22"/>
          <w:lang w:val="en-GB"/>
        </w:rPr>
        <w:t>The project contributes to the achieving of the localised MZ vision;</w:t>
      </w:r>
    </w:p>
    <w:p w14:paraId="7F6B36B7" w14:textId="1490AD11" w:rsidR="00350EE9" w:rsidRPr="0070290A" w:rsidRDefault="00350EE9" w:rsidP="00D82A67">
      <w:pPr>
        <w:pStyle w:val="FootnoteText"/>
        <w:numPr>
          <w:ilvl w:val="0"/>
          <w:numId w:val="22"/>
        </w:numPr>
        <w:spacing w:before="120" w:after="120"/>
        <w:rPr>
          <w:rFonts w:asciiTheme="minorHAnsi" w:hAnsiTheme="minorHAnsi" w:cstheme="minorHAnsi"/>
          <w:szCs w:val="22"/>
          <w:lang w:val="en-GB"/>
        </w:rPr>
      </w:pPr>
      <w:r w:rsidRPr="0070290A">
        <w:rPr>
          <w:rFonts w:asciiTheme="minorHAnsi" w:hAnsiTheme="minorHAnsi" w:cstheme="minorHAnsi"/>
          <w:szCs w:val="22"/>
          <w:lang w:val="en-GB"/>
        </w:rPr>
        <w:t xml:space="preserve">The project is a common priority </w:t>
      </w:r>
      <w:r w:rsidR="00BA7B6B" w:rsidRPr="0070290A">
        <w:rPr>
          <w:rFonts w:asciiTheme="minorHAnsi" w:hAnsiTheme="minorHAnsi" w:cstheme="minorHAnsi"/>
          <w:szCs w:val="22"/>
          <w:lang w:val="en-GB"/>
        </w:rPr>
        <w:t>legitimately agreed by the Citizen Forum;</w:t>
      </w:r>
    </w:p>
    <w:p w14:paraId="3FB3FFD7" w14:textId="23672241" w:rsidR="00AC7721" w:rsidRPr="0070290A" w:rsidRDefault="00AF7175" w:rsidP="00D82A67">
      <w:pPr>
        <w:pStyle w:val="FootnoteText"/>
        <w:numPr>
          <w:ilvl w:val="0"/>
          <w:numId w:val="22"/>
        </w:numPr>
        <w:spacing w:before="120" w:after="120"/>
        <w:rPr>
          <w:rFonts w:asciiTheme="minorHAnsi" w:hAnsiTheme="minorHAnsi" w:cstheme="minorHAnsi"/>
          <w:szCs w:val="22"/>
          <w:lang w:val="en-GB"/>
        </w:rPr>
      </w:pPr>
      <w:r w:rsidRPr="0070290A">
        <w:rPr>
          <w:rFonts w:asciiTheme="minorHAnsi" w:hAnsiTheme="minorHAnsi" w:cstheme="minorHAnsi"/>
          <w:szCs w:val="22"/>
          <w:lang w:val="en-GB"/>
        </w:rPr>
        <w:t>The project will positively affect quality of life for communities, especially the socially excluded citizens</w:t>
      </w:r>
      <w:r w:rsidR="001F0CF1" w:rsidRPr="0070290A">
        <w:rPr>
          <w:rFonts w:asciiTheme="minorHAnsi" w:hAnsiTheme="minorHAnsi" w:cstheme="minorHAnsi"/>
          <w:szCs w:val="22"/>
          <w:lang w:val="en-GB"/>
        </w:rPr>
        <w:t>;</w:t>
      </w:r>
    </w:p>
    <w:p w14:paraId="4699E099" w14:textId="0624EF5C" w:rsidR="001F0CF1" w:rsidRPr="0070290A" w:rsidRDefault="009A0EF1" w:rsidP="00D82A67">
      <w:pPr>
        <w:pStyle w:val="FootnoteText"/>
        <w:numPr>
          <w:ilvl w:val="0"/>
          <w:numId w:val="22"/>
        </w:numPr>
        <w:spacing w:before="120" w:after="120"/>
        <w:rPr>
          <w:rFonts w:asciiTheme="minorHAnsi" w:hAnsiTheme="minorHAnsi" w:cstheme="minorHAnsi"/>
          <w:szCs w:val="22"/>
          <w:lang w:val="en-GB"/>
        </w:rPr>
      </w:pPr>
      <w:r w:rsidRPr="0070290A">
        <w:rPr>
          <w:rFonts w:asciiTheme="minorHAnsi" w:hAnsiTheme="minorHAnsi" w:cstheme="minorHAnsi"/>
          <w:szCs w:val="22"/>
          <w:lang w:val="en-GB"/>
        </w:rPr>
        <w:t xml:space="preserve">The project will be implemented by mobilising wide community </w:t>
      </w:r>
      <w:r w:rsidR="001B6B8E" w:rsidRPr="0070290A">
        <w:rPr>
          <w:rFonts w:asciiTheme="minorHAnsi" w:hAnsiTheme="minorHAnsi" w:cstheme="minorHAnsi"/>
          <w:szCs w:val="22"/>
          <w:lang w:val="en-GB"/>
        </w:rPr>
        <w:t xml:space="preserve">actions and </w:t>
      </w:r>
      <w:r w:rsidR="0085395E" w:rsidRPr="0070290A">
        <w:rPr>
          <w:rFonts w:asciiTheme="minorHAnsi" w:hAnsiTheme="minorHAnsi" w:cstheme="minorHAnsi"/>
          <w:szCs w:val="22"/>
          <w:lang w:val="en-GB"/>
        </w:rPr>
        <w:t>voluntary work</w:t>
      </w:r>
      <w:r w:rsidR="00A66A44">
        <w:rPr>
          <w:rFonts w:asciiTheme="minorHAnsi" w:hAnsiTheme="minorHAnsi" w:cstheme="minorHAnsi"/>
          <w:szCs w:val="22"/>
          <w:lang w:val="en-GB"/>
        </w:rPr>
        <w:t>;</w:t>
      </w:r>
    </w:p>
    <w:p w14:paraId="02698A0D" w14:textId="49BA66F6" w:rsidR="00E50C2C" w:rsidRPr="0070290A" w:rsidRDefault="00E50C2C" w:rsidP="00E50C2C">
      <w:pPr>
        <w:pStyle w:val="FootnoteText"/>
        <w:numPr>
          <w:ilvl w:val="0"/>
          <w:numId w:val="22"/>
        </w:numPr>
        <w:spacing w:before="120" w:after="120"/>
        <w:rPr>
          <w:rFonts w:asciiTheme="minorHAnsi" w:hAnsiTheme="minorHAnsi" w:cstheme="minorHAnsi"/>
          <w:szCs w:val="22"/>
          <w:lang w:val="en-GB"/>
        </w:rPr>
      </w:pPr>
      <w:r w:rsidRPr="0070290A">
        <w:rPr>
          <w:rFonts w:asciiTheme="minorHAnsi" w:hAnsiTheme="minorHAnsi" w:cstheme="minorHAnsi"/>
          <w:szCs w:val="22"/>
          <w:lang w:val="en-GB"/>
        </w:rPr>
        <w:t>The project contributes to achieving Agenda 2030 and the Sustainable Development Goals</w:t>
      </w:r>
      <w:r w:rsidR="00A66A44">
        <w:rPr>
          <w:rFonts w:asciiTheme="minorHAnsi" w:hAnsiTheme="minorHAnsi" w:cstheme="minorHAnsi"/>
          <w:szCs w:val="22"/>
          <w:lang w:val="en-GB"/>
        </w:rPr>
        <w:t>.</w:t>
      </w:r>
    </w:p>
    <w:p w14:paraId="1B5B8430" w14:textId="08297B89" w:rsidR="00A93EDF" w:rsidRPr="0070290A" w:rsidRDefault="00A93EDF" w:rsidP="00A93EDF">
      <w:pPr>
        <w:pStyle w:val="FootnoteText"/>
        <w:spacing w:before="120" w:after="120"/>
        <w:rPr>
          <w:rFonts w:asciiTheme="minorHAnsi" w:hAnsiTheme="minorHAnsi" w:cstheme="minorHAnsi"/>
          <w:szCs w:val="22"/>
          <w:lang w:val="en-GB"/>
        </w:rPr>
      </w:pPr>
      <w:r w:rsidRPr="0070290A">
        <w:rPr>
          <w:rFonts w:asciiTheme="minorHAnsi" w:hAnsiTheme="minorHAnsi" w:cstheme="minorHAnsi"/>
          <w:szCs w:val="22"/>
          <w:lang w:val="en-GB"/>
        </w:rPr>
        <w:t xml:space="preserve">At first, these will be piloted primarily for partner MZs. Later, the financing mechanisms (competitive grant schemes, direct grants for priority projects, incentives, etc.) will be applied by local governments as municipal-wide public support mechanism, supported by relevant by-law and administrative framework and sustained in the municipal/city practice in the long-term. The investments by the Project will be specifically </w:t>
      </w:r>
      <w:r w:rsidR="00AE6321" w:rsidRPr="0070290A">
        <w:rPr>
          <w:rFonts w:asciiTheme="minorHAnsi" w:hAnsiTheme="minorHAnsi" w:cstheme="minorHAnsi"/>
          <w:szCs w:val="22"/>
          <w:lang w:val="en-GB"/>
        </w:rPr>
        <w:t>channelled</w:t>
      </w:r>
      <w:r w:rsidRPr="0070290A">
        <w:rPr>
          <w:rFonts w:asciiTheme="minorHAnsi" w:hAnsiTheme="minorHAnsi" w:cstheme="minorHAnsi"/>
          <w:szCs w:val="22"/>
          <w:lang w:val="en-GB"/>
        </w:rPr>
        <w:t xml:space="preserve"> to the partner MZs only.</w:t>
      </w:r>
    </w:p>
    <w:p w14:paraId="20EAF1B7" w14:textId="77777777" w:rsidR="00A93EDF" w:rsidRPr="0070290A" w:rsidRDefault="00A93EDF" w:rsidP="00A93EDF">
      <w:pPr>
        <w:pStyle w:val="FootnoteText"/>
        <w:spacing w:before="120" w:after="120"/>
        <w:rPr>
          <w:rFonts w:asciiTheme="minorHAnsi" w:hAnsiTheme="minorHAnsi" w:cstheme="minorHAnsi"/>
          <w:szCs w:val="22"/>
          <w:lang w:val="en-GB"/>
        </w:rPr>
      </w:pPr>
      <w:r w:rsidRPr="0070290A">
        <w:rPr>
          <w:rFonts w:asciiTheme="minorHAnsi" w:hAnsiTheme="minorHAnsi" w:cstheme="minorHAnsi"/>
          <w:szCs w:val="22"/>
          <w:lang w:val="en-GB"/>
        </w:rPr>
        <w:t xml:space="preserve">In each partner local government, the Project will support the joint identification of a brownfield/decayed public space for which the community will collectively re-imagine a transformative change, which will then be turned into project document ready for financing. </w:t>
      </w:r>
    </w:p>
    <w:p w14:paraId="7047CFDF" w14:textId="77777777" w:rsidR="00A93EDF" w:rsidRPr="0070290A" w:rsidRDefault="00A93EDF" w:rsidP="00A93EDF">
      <w:pPr>
        <w:spacing w:before="120" w:after="120"/>
        <w:rPr>
          <w:rFonts w:asciiTheme="minorHAnsi" w:hAnsiTheme="minorHAnsi" w:cstheme="minorHAnsi"/>
          <w:szCs w:val="22"/>
        </w:rPr>
      </w:pPr>
      <w:r w:rsidRPr="0070290A">
        <w:rPr>
          <w:rFonts w:asciiTheme="minorHAnsi" w:hAnsiTheme="minorHAnsi" w:cstheme="minorHAnsi"/>
          <w:szCs w:val="22"/>
        </w:rPr>
        <w:t xml:space="preserve">Furthermore, an important segment of the localized MZ visions will be the MZ role as a social and cultural centre. Adequate support will be provided for </w:t>
      </w:r>
      <w:r w:rsidRPr="0070290A">
        <w:rPr>
          <w:rFonts w:asciiTheme="minorHAnsi" w:hAnsiTheme="minorHAnsi" w:cstheme="minorHAnsi"/>
          <w:b/>
          <w:bCs/>
          <w:szCs w:val="22"/>
        </w:rPr>
        <w:t>advancement and modernisation of community hubs</w:t>
      </w:r>
      <w:r w:rsidRPr="0070290A">
        <w:rPr>
          <w:rFonts w:asciiTheme="minorHAnsi" w:hAnsiTheme="minorHAnsi" w:cstheme="minorHAnsi"/>
          <w:szCs w:val="22"/>
        </w:rPr>
        <w:t xml:space="preserve"> in new partner local governments. Importantly, the Project will ensure that the community hubs are energy efficient</w:t>
      </w:r>
      <w:r w:rsidRPr="0070290A">
        <w:rPr>
          <w:rStyle w:val="FootnoteReference"/>
          <w:rFonts w:asciiTheme="minorHAnsi" w:hAnsiTheme="minorHAnsi" w:cstheme="minorHAnsi"/>
          <w:szCs w:val="22"/>
        </w:rPr>
        <w:footnoteReference w:id="17"/>
      </w:r>
      <w:r w:rsidRPr="0070290A">
        <w:rPr>
          <w:rFonts w:asciiTheme="minorHAnsi" w:hAnsiTheme="minorHAnsi" w:cstheme="minorHAnsi"/>
          <w:szCs w:val="22"/>
        </w:rPr>
        <w:t xml:space="preserve"> and accessible for all citizens including persons with disabilities.</w:t>
      </w:r>
    </w:p>
    <w:p w14:paraId="0DFE886A" w14:textId="77777777" w:rsidR="00A93EDF" w:rsidRPr="0070290A" w:rsidRDefault="00A93EDF" w:rsidP="00A93EDF">
      <w:pPr>
        <w:spacing w:before="120" w:after="120"/>
        <w:rPr>
          <w:rFonts w:asciiTheme="minorHAnsi" w:hAnsiTheme="minorHAnsi" w:cstheme="minorHAnsi"/>
          <w:szCs w:val="22"/>
        </w:rPr>
      </w:pPr>
      <w:r w:rsidRPr="0070290A">
        <w:rPr>
          <w:rFonts w:asciiTheme="minorHAnsi" w:hAnsiTheme="minorHAnsi" w:cstheme="minorHAnsi"/>
          <w:szCs w:val="22"/>
        </w:rPr>
        <w:t xml:space="preserve">Assistance under Output 2.1. will be conducted by local/ regional organizations. The Project team will draft the mandates and fine-tune them in the spirit of partnership with relevant organizations – natural (on system) providers of capacity-building services for local governments and MZs. </w:t>
      </w:r>
    </w:p>
    <w:p w14:paraId="78C3FB48" w14:textId="77777777" w:rsidR="00A93EDF" w:rsidRPr="0070290A" w:rsidRDefault="00A93EDF" w:rsidP="00A93EDF">
      <w:pPr>
        <w:spacing w:before="240" w:after="120"/>
        <w:rPr>
          <w:rFonts w:asciiTheme="minorHAnsi" w:hAnsiTheme="minorHAnsi" w:cstheme="minorHAnsi"/>
          <w:b/>
          <w:bCs/>
          <w:szCs w:val="22"/>
          <w:u w:val="single"/>
        </w:rPr>
      </w:pPr>
      <w:r w:rsidRPr="0070290A">
        <w:rPr>
          <w:rFonts w:asciiTheme="minorHAnsi" w:hAnsiTheme="minorHAnsi" w:cstheme="minorHAnsi"/>
          <w:b/>
          <w:bCs/>
          <w:szCs w:val="22"/>
          <w:u w:val="single"/>
        </w:rPr>
        <w:lastRenderedPageBreak/>
        <w:t xml:space="preserve">Output 2.2. </w:t>
      </w:r>
      <w:bookmarkStart w:id="19" w:name="_Hlk22386837"/>
      <w:r w:rsidRPr="0070290A">
        <w:rPr>
          <w:rFonts w:asciiTheme="minorHAnsi" w:hAnsiTheme="minorHAnsi" w:cstheme="minorHAnsi"/>
          <w:b/>
          <w:bCs/>
          <w:szCs w:val="22"/>
          <w:u w:val="single"/>
        </w:rPr>
        <w:t>A performance-based incentive scheme is developed and applied for all participant LGs and their MZs and best performers awarded</w:t>
      </w:r>
      <w:bookmarkEnd w:id="19"/>
      <w:r w:rsidRPr="0070290A">
        <w:rPr>
          <w:rFonts w:asciiTheme="minorHAnsi" w:hAnsiTheme="minorHAnsi" w:cstheme="minorHAnsi"/>
          <w:b/>
          <w:bCs/>
          <w:szCs w:val="22"/>
          <w:u w:val="single"/>
        </w:rPr>
        <w:t>.</w:t>
      </w:r>
    </w:p>
    <w:p w14:paraId="118C02E1" w14:textId="77777777" w:rsidR="00A93EDF" w:rsidRPr="0070290A" w:rsidRDefault="00A93EDF" w:rsidP="00A93EDF">
      <w:pPr>
        <w:spacing w:before="120" w:after="120"/>
        <w:rPr>
          <w:rFonts w:asciiTheme="minorHAnsi" w:hAnsiTheme="minorHAnsi" w:cstheme="minorHAnsi"/>
          <w:spacing w:val="-4"/>
          <w:szCs w:val="22"/>
        </w:rPr>
      </w:pPr>
      <w:r w:rsidRPr="0070290A">
        <w:rPr>
          <w:rFonts w:asciiTheme="minorHAnsi" w:hAnsiTheme="minorHAnsi" w:cstheme="minorHAnsi"/>
          <w:spacing w:val="-4"/>
          <w:szCs w:val="22"/>
        </w:rPr>
        <w:t xml:space="preserve">During the second annual cycle, the Project will introduce </w:t>
      </w:r>
      <w:r w:rsidRPr="0070290A">
        <w:rPr>
          <w:rFonts w:asciiTheme="minorHAnsi" w:hAnsiTheme="minorHAnsi" w:cstheme="minorHAnsi"/>
          <w:b/>
          <w:bCs/>
          <w:spacing w:val="-4"/>
          <w:szCs w:val="22"/>
        </w:rPr>
        <w:t>performance-based approach</w:t>
      </w:r>
      <w:r w:rsidRPr="0070290A">
        <w:rPr>
          <w:rFonts w:asciiTheme="minorHAnsi" w:hAnsiTheme="minorHAnsi" w:cstheme="minorHAnsi"/>
          <w:spacing w:val="-4"/>
          <w:szCs w:val="22"/>
        </w:rPr>
        <w:t xml:space="preserve">, developed in consultations with local governments and MZs. The indicators will be entirely based on the key aspects of the localised MZ vision, with one-year performance period to measure progress and achievements. </w:t>
      </w:r>
    </w:p>
    <w:p w14:paraId="43571FD2" w14:textId="605ECF5C" w:rsidR="00A93EDF" w:rsidRPr="0070290A" w:rsidRDefault="00A93EDF" w:rsidP="00A93EDF">
      <w:pPr>
        <w:pStyle w:val="FootnoteText"/>
        <w:spacing w:after="0"/>
        <w:rPr>
          <w:rFonts w:asciiTheme="minorHAnsi" w:hAnsiTheme="minorHAnsi" w:cstheme="minorHAnsi"/>
          <w:szCs w:val="22"/>
          <w:lang w:val="en-GB"/>
        </w:rPr>
      </w:pPr>
      <w:r w:rsidRPr="0070290A">
        <w:rPr>
          <w:rFonts w:asciiTheme="minorHAnsi" w:hAnsiTheme="minorHAnsi" w:cstheme="minorHAnsi"/>
          <w:szCs w:val="22"/>
          <w:lang w:val="en-GB"/>
        </w:rPr>
        <w:t xml:space="preserve">The Project will, as much as possible, seek to ensure that this performance-based financial support to best-performing MZs is not only Project-driven, but handed over to partner local governments and potentially – institutionalized as a regular incentive financial tool through which local governments support development-oriented and democratic performance of MZs. The Project will co-finance the financial awards to the top 1 MZ performers from each partner local government with a financial contribution for development priority amounting to max. USD </w:t>
      </w:r>
      <w:r w:rsidR="00E50C2C" w:rsidRPr="0070290A">
        <w:rPr>
          <w:rFonts w:asciiTheme="minorHAnsi" w:hAnsiTheme="minorHAnsi" w:cstheme="minorHAnsi"/>
          <w:szCs w:val="22"/>
          <w:lang w:val="en-GB"/>
        </w:rPr>
        <w:t>17</w:t>
      </w:r>
      <w:r w:rsidRPr="0070290A">
        <w:rPr>
          <w:rFonts w:asciiTheme="minorHAnsi" w:hAnsiTheme="minorHAnsi" w:cstheme="minorHAnsi"/>
          <w:szCs w:val="22"/>
          <w:lang w:val="en-GB"/>
        </w:rPr>
        <w:t>,</w:t>
      </w:r>
      <w:r w:rsidR="00E50C2C" w:rsidRPr="0070290A">
        <w:rPr>
          <w:rFonts w:asciiTheme="minorHAnsi" w:hAnsiTheme="minorHAnsi" w:cstheme="minorHAnsi"/>
          <w:szCs w:val="22"/>
          <w:lang w:val="en-GB"/>
        </w:rPr>
        <w:t>4</w:t>
      </w:r>
      <w:r w:rsidRPr="0070290A">
        <w:rPr>
          <w:rFonts w:asciiTheme="minorHAnsi" w:hAnsiTheme="minorHAnsi" w:cstheme="minorHAnsi"/>
          <w:szCs w:val="22"/>
          <w:lang w:val="en-GB"/>
        </w:rPr>
        <w:t xml:space="preserve">00. Knowledge awards may be considered for second-ranked performers from each LG (study visit, learning opportunity abroad, etc.). The objective evaluation of MZ performance will be conducted by the Project Team at the beginning and at the end of the one-year period, while the likelihood of success will be fostered through the ongoing technical assistance. The best performing MZs will be awarded as per pre-defined and transparently announced criteria. Monitoring of awarded projects and documentation of the most successful experiences will be conducted with view of future dissemination and learning. </w:t>
      </w:r>
    </w:p>
    <w:p w14:paraId="006C89F8" w14:textId="77777777" w:rsidR="00A93EDF" w:rsidRPr="0070290A" w:rsidRDefault="00A93EDF" w:rsidP="00A93EDF">
      <w:pPr>
        <w:spacing w:before="120" w:after="240"/>
        <w:rPr>
          <w:rFonts w:asciiTheme="minorHAnsi" w:hAnsiTheme="minorHAnsi" w:cstheme="minorHAnsi"/>
          <w:szCs w:val="22"/>
        </w:rPr>
      </w:pPr>
      <w:r w:rsidRPr="0070290A">
        <w:rPr>
          <w:rFonts w:asciiTheme="minorHAnsi" w:hAnsiTheme="minorHAnsi" w:cstheme="minorHAnsi"/>
          <w:spacing w:val="-2"/>
          <w:szCs w:val="22"/>
        </w:rPr>
        <w:t>Assistance under Output 2.2. will be conducted in a similar way as Output 2.1. Either same or other relevant local/ regional organizations will be backstopped by the Project, as necessary, to improve capacities of local governments and MZ and increase their likelihood of success in the awarding process</w:t>
      </w:r>
      <w:r w:rsidRPr="0070290A">
        <w:rPr>
          <w:rFonts w:asciiTheme="minorHAnsi" w:hAnsiTheme="minorHAnsi" w:cstheme="minorHAnsi"/>
          <w:szCs w:val="22"/>
        </w:rPr>
        <w:t xml:space="preserve">. </w:t>
      </w:r>
    </w:p>
    <w:p w14:paraId="5EF597EE" w14:textId="77777777" w:rsidR="00A93EDF" w:rsidRPr="0070290A" w:rsidRDefault="00A93EDF" w:rsidP="00A93EDF">
      <w:pPr>
        <w:spacing w:before="120" w:after="120"/>
        <w:rPr>
          <w:rFonts w:asciiTheme="minorHAnsi" w:hAnsiTheme="minorHAnsi" w:cstheme="minorHAnsi"/>
          <w:b/>
          <w:bCs/>
          <w:szCs w:val="22"/>
          <w:u w:val="single"/>
        </w:rPr>
      </w:pPr>
      <w:r w:rsidRPr="0070290A">
        <w:rPr>
          <w:rFonts w:asciiTheme="minorHAnsi" w:hAnsiTheme="minorHAnsi" w:cstheme="minorHAnsi"/>
          <w:b/>
          <w:bCs/>
          <w:szCs w:val="22"/>
          <w:u w:val="single"/>
        </w:rPr>
        <w:t xml:space="preserve">Output 2.3. </w:t>
      </w:r>
      <w:bookmarkStart w:id="20" w:name="_Hlk22386900"/>
      <w:r w:rsidRPr="0070290A">
        <w:rPr>
          <w:rFonts w:asciiTheme="minorHAnsi" w:hAnsiTheme="minorHAnsi" w:cstheme="minorHAnsi"/>
          <w:b/>
          <w:bCs/>
          <w:szCs w:val="22"/>
          <w:u w:val="single"/>
        </w:rPr>
        <w:t>More MZ country wide embrace MZ practices based on modern digital platform and human interaction</w:t>
      </w:r>
      <w:bookmarkEnd w:id="20"/>
    </w:p>
    <w:p w14:paraId="0ED25F14" w14:textId="77777777" w:rsidR="00A93EDF" w:rsidRPr="0070290A" w:rsidRDefault="00A93EDF" w:rsidP="00A93EDF">
      <w:pPr>
        <w:spacing w:before="120" w:after="120"/>
        <w:rPr>
          <w:rFonts w:asciiTheme="minorHAnsi" w:hAnsiTheme="minorHAnsi" w:cstheme="minorHAnsi"/>
          <w:spacing w:val="-2"/>
          <w:szCs w:val="22"/>
        </w:rPr>
      </w:pPr>
      <w:r w:rsidRPr="0070290A">
        <w:rPr>
          <w:rFonts w:asciiTheme="minorHAnsi" w:hAnsiTheme="minorHAnsi" w:cstheme="minorHAnsi"/>
          <w:spacing w:val="-2"/>
          <w:szCs w:val="22"/>
        </w:rPr>
        <w:t xml:space="preserve">The </w:t>
      </w:r>
      <w:r w:rsidRPr="0070290A">
        <w:rPr>
          <w:rFonts w:asciiTheme="minorHAnsi" w:hAnsiTheme="minorHAnsi" w:cstheme="minorHAnsi"/>
          <w:b/>
          <w:bCs/>
          <w:spacing w:val="-2"/>
          <w:szCs w:val="22"/>
        </w:rPr>
        <w:t>MZ digital platform</w:t>
      </w:r>
      <w:r w:rsidRPr="0070290A">
        <w:rPr>
          <w:rFonts w:asciiTheme="minorHAnsi" w:hAnsiTheme="minorHAnsi" w:cstheme="minorHAnsi"/>
          <w:spacing w:val="-2"/>
          <w:szCs w:val="22"/>
        </w:rPr>
        <w:t xml:space="preserve">, created in the first phase, will be advanced and promoted among partner and towards non-partner MZs. The access to all registered members of the MZ digital platform will be enabled </w:t>
      </w:r>
      <w:proofErr w:type="gramStart"/>
      <w:r w:rsidRPr="0070290A">
        <w:rPr>
          <w:rFonts w:asciiTheme="minorHAnsi" w:hAnsiTheme="minorHAnsi" w:cstheme="minorHAnsi"/>
          <w:spacing w:val="-2"/>
          <w:szCs w:val="22"/>
        </w:rPr>
        <w:t>country-wide</w:t>
      </w:r>
      <w:proofErr w:type="gramEnd"/>
      <w:r w:rsidRPr="0070290A">
        <w:rPr>
          <w:rFonts w:asciiTheme="minorHAnsi" w:hAnsiTheme="minorHAnsi" w:cstheme="minorHAnsi"/>
          <w:spacing w:val="-2"/>
          <w:szCs w:val="22"/>
        </w:rPr>
        <w:t xml:space="preserve">. Experiences and lessons learned will be regularly analysed and documented to serve as the basis for discussion and peer-to-peer exchanges among MZs at the </w:t>
      </w:r>
      <w:r w:rsidRPr="0070290A">
        <w:rPr>
          <w:rFonts w:asciiTheme="minorHAnsi" w:hAnsiTheme="minorHAnsi" w:cstheme="minorHAnsi"/>
          <w:b/>
          <w:bCs/>
          <w:spacing w:val="-2"/>
          <w:szCs w:val="22"/>
        </w:rPr>
        <w:t xml:space="preserve">annual MZ Network meetings </w:t>
      </w:r>
      <w:r w:rsidRPr="0070290A">
        <w:rPr>
          <w:rFonts w:asciiTheme="minorHAnsi" w:hAnsiTheme="minorHAnsi" w:cstheme="minorHAnsi"/>
          <w:spacing w:val="-2"/>
          <w:szCs w:val="22"/>
        </w:rPr>
        <w:t xml:space="preserve">as well as other events or platforms. Documentation will be organized through various channels, including printed, audio and visual media, but primarily through the </w:t>
      </w:r>
      <w:r w:rsidRPr="0070290A">
        <w:rPr>
          <w:rFonts w:asciiTheme="minorHAnsi" w:hAnsiTheme="minorHAnsi" w:cstheme="minorHAnsi"/>
          <w:b/>
          <w:bCs/>
          <w:spacing w:val="-2"/>
          <w:szCs w:val="22"/>
        </w:rPr>
        <w:t>bi-annually MZ newsletter</w:t>
      </w:r>
      <w:r w:rsidRPr="0070290A">
        <w:rPr>
          <w:rFonts w:asciiTheme="minorHAnsi" w:hAnsiTheme="minorHAnsi" w:cstheme="minorHAnsi"/>
          <w:spacing w:val="-2"/>
          <w:szCs w:val="22"/>
        </w:rPr>
        <w:t>. It is expected that the lessons learned, and successful experiences will be used to inform, sensitize and engage the MZ Network in policy formulation processes, so to prepare the ground for activities anticipated under Outcome 3. In the mid-term Project review, the Project team will assess the feasibility to support formal registration of the MZ Network as a civil society organisation, or identify a relevant existing organization, that would act as the Network’s Secretariat and sustain its future work.</w:t>
      </w:r>
    </w:p>
    <w:p w14:paraId="37964A7F" w14:textId="77777777" w:rsidR="00A93EDF" w:rsidRPr="0070290A" w:rsidRDefault="00A93EDF" w:rsidP="00A93EDF">
      <w:pPr>
        <w:spacing w:before="120" w:after="240"/>
        <w:rPr>
          <w:rFonts w:asciiTheme="minorHAnsi" w:hAnsiTheme="minorHAnsi" w:cstheme="minorHAnsi"/>
          <w:spacing w:val="-2"/>
          <w:szCs w:val="22"/>
        </w:rPr>
      </w:pPr>
      <w:r w:rsidRPr="0070290A">
        <w:rPr>
          <w:rFonts w:asciiTheme="minorHAnsi" w:hAnsiTheme="minorHAnsi" w:cstheme="minorHAnsi"/>
          <w:spacing w:val="-2"/>
          <w:szCs w:val="22"/>
        </w:rPr>
        <w:t xml:space="preserve">Assistance under Output 2.3. will be conducted by providing adequate technical expertise for functioning of the MZ digital platform and MZ Network, primarily related to ICT tools, analytical and documentation support as well as the Network facilitation. Relevant technical experts and local/ regional organizations will be assigned with mandates to implement these activities, while the Project team will ensure conceptualisation, stakeholder consultations and coordination of activities in this package. </w:t>
      </w:r>
    </w:p>
    <w:p w14:paraId="1BB4C7E0" w14:textId="77777777" w:rsidR="00A93EDF" w:rsidRPr="0070290A" w:rsidRDefault="00A93EDF" w:rsidP="00A93EDF">
      <w:pPr>
        <w:spacing w:before="120" w:after="120"/>
        <w:rPr>
          <w:rFonts w:asciiTheme="minorHAnsi" w:hAnsiTheme="minorHAnsi" w:cstheme="minorHAnsi"/>
          <w:b/>
          <w:bCs/>
          <w:szCs w:val="22"/>
          <w:u w:val="single"/>
        </w:rPr>
      </w:pPr>
      <w:r w:rsidRPr="0070290A">
        <w:rPr>
          <w:rFonts w:asciiTheme="minorHAnsi" w:hAnsiTheme="minorHAnsi" w:cstheme="minorHAnsi"/>
          <w:b/>
          <w:bCs/>
          <w:szCs w:val="22"/>
          <w:u w:val="single"/>
        </w:rPr>
        <w:t>Output 2.4. Localized MZ vision transferred/scaled up to additional local government.</w:t>
      </w:r>
    </w:p>
    <w:p w14:paraId="016498C5" w14:textId="23FEF90A" w:rsidR="00A93EDF" w:rsidRPr="0070290A" w:rsidRDefault="00A93EDF" w:rsidP="00A93EDF">
      <w:pPr>
        <w:spacing w:before="120" w:after="120"/>
        <w:rPr>
          <w:rFonts w:asciiTheme="minorHAnsi" w:hAnsiTheme="minorHAnsi" w:cstheme="minorHAnsi"/>
          <w:szCs w:val="22"/>
        </w:rPr>
      </w:pPr>
      <w:r w:rsidRPr="0070290A">
        <w:rPr>
          <w:rFonts w:asciiTheme="minorHAnsi" w:hAnsiTheme="minorHAnsi" w:cstheme="minorHAnsi"/>
          <w:szCs w:val="22"/>
        </w:rPr>
        <w:t xml:space="preserve">With view of scaling up the positive experience country-wide, </w:t>
      </w:r>
      <w:r w:rsidRPr="0070290A">
        <w:rPr>
          <w:rFonts w:asciiTheme="minorHAnsi" w:hAnsiTheme="minorHAnsi" w:cstheme="minorHAnsi"/>
          <w:b/>
          <w:bCs/>
          <w:szCs w:val="22"/>
        </w:rPr>
        <w:t xml:space="preserve">the Project will </w:t>
      </w:r>
      <w:r w:rsidR="003615EF" w:rsidRPr="0070290A">
        <w:rPr>
          <w:rFonts w:asciiTheme="minorHAnsi" w:hAnsiTheme="minorHAnsi" w:cstheme="minorHAnsi"/>
          <w:b/>
          <w:bCs/>
          <w:szCs w:val="22"/>
        </w:rPr>
        <w:t>reach out to</w:t>
      </w:r>
      <w:r w:rsidRPr="0070290A">
        <w:rPr>
          <w:rFonts w:asciiTheme="minorHAnsi" w:hAnsiTheme="minorHAnsi" w:cstheme="minorHAnsi"/>
          <w:b/>
          <w:bCs/>
          <w:szCs w:val="22"/>
        </w:rPr>
        <w:t xml:space="preserve"> non-partner </w:t>
      </w:r>
      <w:r w:rsidRPr="0070290A">
        <w:rPr>
          <w:rFonts w:asciiTheme="minorHAnsi" w:hAnsiTheme="minorHAnsi" w:cstheme="minorHAnsi"/>
          <w:szCs w:val="22"/>
        </w:rPr>
        <w:t xml:space="preserve">local governments. A public call for expression of interest of municipalities/cities will be announced in order to offer expert support to localise and introduce MZ visions into adequate regulatory frameworks. Up to 15 new local governments will be selected and supported in organizing public dialogues and adaptations in their regulatory frameworks to empower MZs. The local governments will be incentivized to apply since their </w:t>
      </w:r>
      <w:r w:rsidRPr="0070290A">
        <w:rPr>
          <w:rFonts w:asciiTheme="minorHAnsi" w:hAnsiTheme="minorHAnsi" w:cstheme="minorHAnsi"/>
          <w:b/>
          <w:bCs/>
          <w:szCs w:val="22"/>
        </w:rPr>
        <w:t>experiences will be documented and promoted as best practices throughout the country</w:t>
      </w:r>
      <w:r w:rsidRPr="0070290A">
        <w:rPr>
          <w:rFonts w:asciiTheme="minorHAnsi" w:hAnsiTheme="minorHAnsi" w:cstheme="minorHAnsi"/>
          <w:szCs w:val="22"/>
        </w:rPr>
        <w:t xml:space="preserve">. Within the enlarged pool of partners, the Project will design and conduct the </w:t>
      </w:r>
      <w:r w:rsidRPr="0070290A">
        <w:rPr>
          <w:rFonts w:asciiTheme="minorHAnsi" w:hAnsiTheme="minorHAnsi" w:cstheme="minorHAnsi"/>
          <w:b/>
          <w:bCs/>
          <w:szCs w:val="22"/>
        </w:rPr>
        <w:t>exit citizens perception survey</w:t>
      </w:r>
      <w:r w:rsidRPr="0070290A">
        <w:rPr>
          <w:rFonts w:asciiTheme="minorHAnsi" w:hAnsiTheme="minorHAnsi" w:cstheme="minorHAnsi"/>
          <w:szCs w:val="22"/>
        </w:rPr>
        <w:t>, that will be used for Project monitoring as well as for indication of new needs of communities.</w:t>
      </w:r>
    </w:p>
    <w:p w14:paraId="0B45807B" w14:textId="0824263D" w:rsidR="00A93EDF" w:rsidRPr="0070290A" w:rsidRDefault="00A93EDF" w:rsidP="00A93EDF">
      <w:pPr>
        <w:spacing w:before="120" w:after="120"/>
        <w:rPr>
          <w:rFonts w:asciiTheme="minorHAnsi" w:hAnsiTheme="minorHAnsi" w:cstheme="minorHAnsi"/>
          <w:szCs w:val="22"/>
        </w:rPr>
      </w:pPr>
      <w:r w:rsidRPr="0070290A">
        <w:rPr>
          <w:rFonts w:asciiTheme="minorHAnsi" w:hAnsiTheme="minorHAnsi" w:cstheme="minorHAnsi"/>
          <w:szCs w:val="22"/>
        </w:rPr>
        <w:lastRenderedPageBreak/>
        <w:t>Assistance under Output 2.4. will be provided by local trainers from partner local governments/MZs. A</w:t>
      </w:r>
      <w:r w:rsidR="00C65EEA" w:rsidRPr="0070290A">
        <w:rPr>
          <w:rFonts w:asciiTheme="minorHAnsi" w:hAnsiTheme="minorHAnsi" w:cstheme="minorHAnsi"/>
          <w:szCs w:val="22"/>
        </w:rPr>
        <w:t>ssociation of Municipalities and Cities</w:t>
      </w:r>
      <w:r w:rsidRPr="0070290A">
        <w:rPr>
          <w:rFonts w:asciiTheme="minorHAnsi" w:hAnsiTheme="minorHAnsi" w:cstheme="minorHAnsi"/>
          <w:szCs w:val="22"/>
        </w:rPr>
        <w:t xml:space="preserve"> will have an important role in promotion of the public call for application and dissemination of experiences. Upon need, a stronger expertise or facilitation will be provided to the trainers or </w:t>
      </w:r>
      <w:r w:rsidR="00172FA5" w:rsidRPr="0070290A">
        <w:rPr>
          <w:rFonts w:asciiTheme="minorHAnsi" w:hAnsiTheme="minorHAnsi" w:cstheme="minorHAnsi"/>
          <w:szCs w:val="22"/>
        </w:rPr>
        <w:t>the Associations</w:t>
      </w:r>
      <w:r w:rsidRPr="0070290A">
        <w:rPr>
          <w:rFonts w:asciiTheme="minorHAnsi" w:hAnsiTheme="minorHAnsi" w:cstheme="minorHAnsi"/>
          <w:szCs w:val="22"/>
        </w:rPr>
        <w:t xml:space="preserve"> by the Project. The citizen perception survey will be entrusted to the relevant agency.</w:t>
      </w:r>
    </w:p>
    <w:p w14:paraId="6DDBAB07" w14:textId="77777777" w:rsidR="009D44AB" w:rsidRPr="0070290A" w:rsidRDefault="009D44AB" w:rsidP="00A93EDF">
      <w:pPr>
        <w:spacing w:before="120" w:after="120"/>
        <w:rPr>
          <w:rFonts w:asciiTheme="minorHAnsi" w:hAnsiTheme="minorHAnsi" w:cstheme="minorHAnsi"/>
          <w:szCs w:val="22"/>
        </w:rPr>
      </w:pPr>
    </w:p>
    <w:p w14:paraId="3EADAE7D" w14:textId="45F287AE" w:rsidR="00A93EDF" w:rsidRPr="0070290A" w:rsidRDefault="00A93EDF" w:rsidP="00A93EDF">
      <w:pPr>
        <w:spacing w:before="120" w:after="120"/>
        <w:rPr>
          <w:rFonts w:asciiTheme="minorHAnsi" w:hAnsiTheme="minorHAnsi" w:cstheme="minorHAnsi"/>
          <w:b/>
          <w:bCs/>
          <w:spacing w:val="-4"/>
          <w:szCs w:val="22"/>
        </w:rPr>
      </w:pPr>
      <w:r w:rsidRPr="0070290A">
        <w:rPr>
          <w:rFonts w:asciiTheme="minorHAnsi" w:hAnsiTheme="minorHAnsi" w:cstheme="minorHAnsi"/>
          <w:b/>
          <w:bCs/>
          <w:spacing w:val="-4"/>
          <w:szCs w:val="22"/>
        </w:rPr>
        <w:t>Outcome 3: Higher government authorities</w:t>
      </w:r>
      <w:r w:rsidR="003D523B">
        <w:rPr>
          <w:rFonts w:asciiTheme="minorHAnsi" w:hAnsiTheme="minorHAnsi" w:cstheme="minorHAnsi"/>
          <w:b/>
          <w:bCs/>
          <w:spacing w:val="-4"/>
          <w:szCs w:val="22"/>
        </w:rPr>
        <w:t xml:space="preserve"> take responsibility and</w:t>
      </w:r>
      <w:r w:rsidRPr="0070290A">
        <w:rPr>
          <w:rFonts w:asciiTheme="minorHAnsi" w:hAnsiTheme="minorHAnsi" w:cstheme="minorHAnsi"/>
          <w:b/>
          <w:bCs/>
          <w:spacing w:val="-4"/>
          <w:szCs w:val="22"/>
        </w:rPr>
        <w:t xml:space="preserve"> act in response to increased citizens demand for an improved MZ regulatory framework, moving forward broader local governance reforms at country level.</w:t>
      </w:r>
    </w:p>
    <w:p w14:paraId="280BCEBC" w14:textId="23BABEF2" w:rsidR="00A93EDF" w:rsidRPr="0070290A" w:rsidRDefault="00A93EDF" w:rsidP="00A93EDF">
      <w:pPr>
        <w:spacing w:before="120" w:after="240"/>
        <w:rPr>
          <w:rFonts w:asciiTheme="minorHAnsi" w:hAnsiTheme="minorHAnsi" w:cstheme="minorHAnsi"/>
          <w:szCs w:val="22"/>
        </w:rPr>
      </w:pPr>
      <w:r w:rsidRPr="0070290A">
        <w:rPr>
          <w:rFonts w:asciiTheme="minorHAnsi" w:hAnsiTheme="minorHAnsi" w:cstheme="minorHAnsi"/>
          <w:szCs w:val="22"/>
        </w:rPr>
        <w:t xml:space="preserve">Under Outcome 3, it is expected to achieve progress in the dialogue among higher government authorities, </w:t>
      </w:r>
      <w:r w:rsidR="002F4C53" w:rsidRPr="0070290A">
        <w:rPr>
          <w:rFonts w:asciiTheme="minorHAnsi" w:hAnsiTheme="minorHAnsi" w:cstheme="minorHAnsi"/>
          <w:szCs w:val="22"/>
        </w:rPr>
        <w:t>Associations of Municipalities and Cities</w:t>
      </w:r>
      <w:r w:rsidRPr="0070290A">
        <w:rPr>
          <w:rFonts w:asciiTheme="minorHAnsi" w:hAnsiTheme="minorHAnsi" w:cstheme="minorHAnsi"/>
          <w:szCs w:val="22"/>
        </w:rPr>
        <w:t>, academia, civil society organizations</w:t>
      </w:r>
      <w:r w:rsidR="002F4C53" w:rsidRPr="0070290A">
        <w:rPr>
          <w:rFonts w:asciiTheme="minorHAnsi" w:hAnsiTheme="minorHAnsi" w:cstheme="minorHAnsi"/>
          <w:szCs w:val="22"/>
        </w:rPr>
        <w:t>, media</w:t>
      </w:r>
      <w:r w:rsidRPr="0070290A">
        <w:rPr>
          <w:rFonts w:asciiTheme="minorHAnsi" w:hAnsiTheme="minorHAnsi" w:cstheme="minorHAnsi"/>
          <w:szCs w:val="22"/>
        </w:rPr>
        <w:t xml:space="preserve"> and citizens for institutionalization of the MZ vision primarily entity levels</w:t>
      </w:r>
      <w:r w:rsidRPr="0070290A">
        <w:rPr>
          <w:rStyle w:val="FootnoteReference"/>
          <w:rFonts w:asciiTheme="minorHAnsi" w:hAnsiTheme="minorHAnsi" w:cstheme="minorHAnsi"/>
          <w:szCs w:val="22"/>
        </w:rPr>
        <w:footnoteReference w:id="18"/>
      </w:r>
      <w:r w:rsidRPr="0070290A">
        <w:rPr>
          <w:rFonts w:asciiTheme="minorHAnsi" w:hAnsiTheme="minorHAnsi" w:cstheme="minorHAnsi"/>
          <w:szCs w:val="22"/>
        </w:rPr>
        <w:t xml:space="preserve">. The evidence for such a dialogue will be built from the emerging localized MZ vision models throughout the country. New pieces of gender-responsive public policies and legislation will be drafted, and the process of formal adoption monitored by the Project. </w:t>
      </w:r>
    </w:p>
    <w:p w14:paraId="6806D1DE" w14:textId="77777777" w:rsidR="00A93EDF" w:rsidRPr="0070290A" w:rsidRDefault="00A93EDF" w:rsidP="00A93EDF">
      <w:pPr>
        <w:spacing w:before="120" w:after="120"/>
        <w:rPr>
          <w:rFonts w:asciiTheme="minorHAnsi" w:hAnsiTheme="minorHAnsi" w:cstheme="minorHAnsi"/>
          <w:b/>
          <w:bCs/>
          <w:szCs w:val="22"/>
          <w:u w:val="single"/>
        </w:rPr>
      </w:pPr>
      <w:r w:rsidRPr="0070290A">
        <w:rPr>
          <w:rFonts w:asciiTheme="minorHAnsi" w:hAnsiTheme="minorHAnsi" w:cstheme="minorHAnsi"/>
          <w:b/>
          <w:bCs/>
          <w:szCs w:val="22"/>
          <w:u w:val="single"/>
        </w:rPr>
        <w:t>Output 3.1. Strong analytical ground to support and influence inclusive policy dialogue based on emerging common localized MZ vision legal models</w:t>
      </w:r>
    </w:p>
    <w:p w14:paraId="68AE2E1A" w14:textId="3E4B91B6" w:rsidR="00A93EDF" w:rsidRPr="0070290A" w:rsidRDefault="00A93EDF" w:rsidP="00A93EDF">
      <w:pPr>
        <w:spacing w:before="120" w:after="120"/>
        <w:rPr>
          <w:rFonts w:asciiTheme="minorHAnsi" w:hAnsiTheme="minorHAnsi" w:cstheme="minorHAnsi"/>
          <w:szCs w:val="22"/>
        </w:rPr>
      </w:pPr>
      <w:r w:rsidRPr="0070290A">
        <w:rPr>
          <w:rFonts w:asciiTheme="minorHAnsi" w:hAnsiTheme="minorHAnsi" w:cstheme="minorHAnsi"/>
          <w:szCs w:val="22"/>
        </w:rPr>
        <w:t xml:space="preserve">Changes in the policy and legal frameworks of the higher levels of government with view of strengthening the MZ work have been rather slow and are part of a very ambitious Project endeavour. The evidence base, therefore, needs to be compiled </w:t>
      </w:r>
      <w:r w:rsidR="003063AA" w:rsidRPr="0070290A">
        <w:rPr>
          <w:rFonts w:asciiTheme="minorHAnsi" w:hAnsiTheme="minorHAnsi" w:cstheme="minorHAnsi"/>
          <w:szCs w:val="22"/>
        </w:rPr>
        <w:t>based on</w:t>
      </w:r>
      <w:r w:rsidRPr="0070290A">
        <w:rPr>
          <w:rFonts w:asciiTheme="minorHAnsi" w:hAnsiTheme="minorHAnsi" w:cstheme="minorHAnsi"/>
          <w:szCs w:val="22"/>
        </w:rPr>
        <w:t xml:space="preserve"> </w:t>
      </w:r>
      <w:r w:rsidRPr="0070290A">
        <w:rPr>
          <w:rFonts w:asciiTheme="minorHAnsi" w:hAnsiTheme="minorHAnsi" w:cstheme="minorHAnsi"/>
          <w:b/>
          <w:bCs/>
          <w:szCs w:val="22"/>
        </w:rPr>
        <w:t>analytical assessment of emerging local governments’ regulatory practices</w:t>
      </w:r>
      <w:r w:rsidRPr="0070290A">
        <w:rPr>
          <w:rFonts w:asciiTheme="minorHAnsi" w:hAnsiTheme="minorHAnsi" w:cstheme="minorHAnsi"/>
          <w:szCs w:val="22"/>
        </w:rPr>
        <w:t xml:space="preserve"> (i.e. achievements under Outcomes 1 and 2) that will inform wider systemic reforms related to MZs and local governance. At all times, the entity commissions for MZs, established in the first phase, will be engaged reckoning on the expertise and political influence of their members. The </w:t>
      </w:r>
      <w:r w:rsidRPr="0070290A">
        <w:rPr>
          <w:rFonts w:asciiTheme="minorHAnsi" w:hAnsiTheme="minorHAnsi" w:cstheme="minorHAnsi"/>
          <w:b/>
          <w:bCs/>
          <w:szCs w:val="22"/>
        </w:rPr>
        <w:t xml:space="preserve">results of the assessment and its recommendations will be shared </w:t>
      </w:r>
      <w:r w:rsidRPr="0070290A">
        <w:rPr>
          <w:rFonts w:asciiTheme="minorHAnsi" w:hAnsiTheme="minorHAnsi" w:cstheme="minorHAnsi"/>
          <w:szCs w:val="22"/>
        </w:rPr>
        <w:t>with policy makers, all stakeholders and the wider public to facilitate broad engagement in reforms.</w:t>
      </w:r>
    </w:p>
    <w:p w14:paraId="7D2B9054" w14:textId="77777777" w:rsidR="00A93EDF" w:rsidRPr="0070290A" w:rsidRDefault="00A93EDF" w:rsidP="00A93EDF">
      <w:pPr>
        <w:spacing w:before="120" w:after="240"/>
        <w:rPr>
          <w:rFonts w:asciiTheme="minorHAnsi" w:hAnsiTheme="minorHAnsi" w:cstheme="minorHAnsi"/>
          <w:spacing w:val="-4"/>
          <w:szCs w:val="22"/>
        </w:rPr>
      </w:pPr>
      <w:r w:rsidRPr="0070290A">
        <w:rPr>
          <w:rFonts w:asciiTheme="minorHAnsi" w:hAnsiTheme="minorHAnsi" w:cstheme="minorHAnsi"/>
          <w:spacing w:val="-4"/>
          <w:szCs w:val="22"/>
        </w:rPr>
        <w:t>Assistance under Output 3.1. will be provided primarily through the expert work of the entity MZ commissions’ members. The assessment will be conducted with additional expert support, as required. The Project team will work in partnership relations with members of the MZ commissions and join the expertise, the evidence and the political leverage for policy influence at the higher levels of governments.</w:t>
      </w:r>
    </w:p>
    <w:p w14:paraId="0B4CF482" w14:textId="77777777" w:rsidR="00A93EDF" w:rsidRPr="0070290A" w:rsidRDefault="00A93EDF" w:rsidP="00A93EDF">
      <w:pPr>
        <w:spacing w:before="120" w:after="120"/>
        <w:rPr>
          <w:rFonts w:asciiTheme="minorHAnsi" w:hAnsiTheme="minorHAnsi" w:cstheme="minorHAnsi"/>
          <w:b/>
          <w:bCs/>
          <w:szCs w:val="22"/>
          <w:u w:val="single"/>
        </w:rPr>
      </w:pPr>
      <w:r w:rsidRPr="0070290A">
        <w:rPr>
          <w:rFonts w:asciiTheme="minorHAnsi" w:hAnsiTheme="minorHAnsi" w:cstheme="minorHAnsi"/>
          <w:b/>
          <w:bCs/>
          <w:szCs w:val="22"/>
          <w:u w:val="single"/>
        </w:rPr>
        <w:t>Output 3.2. AMCs, academia, civil society organisations and citizens supported to become strong promoters of the MZ Vision and advocates for improved public policies.</w:t>
      </w:r>
    </w:p>
    <w:p w14:paraId="224CDACC" w14:textId="77777777" w:rsidR="00A93EDF" w:rsidRPr="0070290A" w:rsidRDefault="00A93EDF" w:rsidP="00A93EDF">
      <w:pPr>
        <w:spacing w:before="120" w:after="120"/>
        <w:rPr>
          <w:rFonts w:asciiTheme="minorHAnsi" w:hAnsiTheme="minorHAnsi" w:cstheme="minorHAnsi"/>
          <w:szCs w:val="22"/>
        </w:rPr>
      </w:pPr>
      <w:r w:rsidRPr="0070290A">
        <w:rPr>
          <w:rFonts w:asciiTheme="minorHAnsi" w:hAnsiTheme="minorHAnsi" w:cstheme="minorHAnsi"/>
          <w:szCs w:val="22"/>
        </w:rPr>
        <w:t xml:space="preserve">Recommendations of the assessment will be the basis for the public dialogue and advocacy for policy and institutional reforms. The key policy actors and allies in the advocacy process will be AMCs, academia and civil society organisations. The general public – citizens will also be engaged in ensuring the broad support and bottom-up pressure for changes. The initial step assumes </w:t>
      </w:r>
      <w:r w:rsidRPr="0070290A">
        <w:rPr>
          <w:rFonts w:asciiTheme="minorHAnsi" w:hAnsiTheme="minorHAnsi" w:cstheme="minorHAnsi"/>
          <w:b/>
          <w:bCs/>
          <w:szCs w:val="22"/>
        </w:rPr>
        <w:t>sensitization and awareness-raising of the key policy actors on the MZ vision</w:t>
      </w:r>
      <w:r w:rsidRPr="0070290A">
        <w:rPr>
          <w:rFonts w:asciiTheme="minorHAnsi" w:hAnsiTheme="minorHAnsi" w:cstheme="minorHAnsi"/>
          <w:szCs w:val="22"/>
        </w:rPr>
        <w:t xml:space="preserve">. The public and social media will be exploited for the long-term nation-wide campaign. Appropriate </w:t>
      </w:r>
      <w:r w:rsidRPr="0070290A">
        <w:rPr>
          <w:rFonts w:asciiTheme="minorHAnsi" w:hAnsiTheme="minorHAnsi" w:cstheme="minorHAnsi"/>
          <w:b/>
          <w:bCs/>
          <w:szCs w:val="22"/>
        </w:rPr>
        <w:t>media thematic coverage</w:t>
      </w:r>
      <w:r w:rsidRPr="0070290A">
        <w:rPr>
          <w:rFonts w:asciiTheme="minorHAnsi" w:hAnsiTheme="minorHAnsi" w:cstheme="minorHAnsi"/>
          <w:szCs w:val="22"/>
        </w:rPr>
        <w:t xml:space="preserve"> of MZ issues will be ensured and broadcast to the wider public. In parallel, the most relevant and interested policy actors will be capacitated for advocacy process. </w:t>
      </w:r>
      <w:r w:rsidRPr="0070290A">
        <w:rPr>
          <w:rFonts w:asciiTheme="minorHAnsi" w:hAnsiTheme="minorHAnsi" w:cstheme="minorHAnsi"/>
          <w:b/>
          <w:bCs/>
          <w:szCs w:val="22"/>
        </w:rPr>
        <w:t>Interactive workshops on advocacy planning and carrying out the evidence-based campaign</w:t>
      </w:r>
      <w:r w:rsidRPr="0070290A">
        <w:rPr>
          <w:rFonts w:asciiTheme="minorHAnsi" w:hAnsiTheme="minorHAnsi" w:cstheme="minorHAnsi"/>
          <w:szCs w:val="22"/>
        </w:rPr>
        <w:t xml:space="preserve"> for reforms will be organized for the most involved representatives of AMCs, academia and CSOs. As a result, they will be capacitated to run the advocacy activities anticipated under Output 3.3.</w:t>
      </w:r>
    </w:p>
    <w:p w14:paraId="79728718" w14:textId="77777777" w:rsidR="00A93EDF" w:rsidRPr="0070290A" w:rsidRDefault="00A93EDF" w:rsidP="00A93EDF">
      <w:pPr>
        <w:spacing w:before="120" w:after="240"/>
        <w:rPr>
          <w:rFonts w:asciiTheme="minorHAnsi" w:hAnsiTheme="minorHAnsi" w:cstheme="minorHAnsi"/>
          <w:szCs w:val="22"/>
        </w:rPr>
      </w:pPr>
      <w:r w:rsidRPr="0070290A">
        <w:rPr>
          <w:rFonts w:asciiTheme="minorHAnsi" w:hAnsiTheme="minorHAnsi" w:cstheme="minorHAnsi"/>
          <w:szCs w:val="22"/>
        </w:rPr>
        <w:t xml:space="preserve">Assistance under Output 3.2. will be provided through media coverage, social media experts, PR experts, advocacy trainers and public policy experts. The key policy actors (AMCs, academia, </w:t>
      </w:r>
      <w:r w:rsidRPr="0070290A">
        <w:rPr>
          <w:rFonts w:asciiTheme="minorHAnsi" w:hAnsiTheme="minorHAnsi" w:cstheme="minorHAnsi"/>
          <w:szCs w:val="22"/>
        </w:rPr>
        <w:lastRenderedPageBreak/>
        <w:t xml:space="preserve">interested CSOs) will be supported directly by the Project team in carrying out specific advocacy actions, upon expressed need. </w:t>
      </w:r>
    </w:p>
    <w:p w14:paraId="39B58C65" w14:textId="77777777" w:rsidR="00A93EDF" w:rsidRPr="0070290A" w:rsidRDefault="00A93EDF" w:rsidP="00A93EDF">
      <w:pPr>
        <w:spacing w:before="120" w:after="120"/>
        <w:rPr>
          <w:rFonts w:asciiTheme="minorHAnsi" w:hAnsiTheme="minorHAnsi" w:cstheme="minorHAnsi"/>
          <w:b/>
          <w:bCs/>
          <w:szCs w:val="22"/>
          <w:u w:val="single"/>
        </w:rPr>
      </w:pPr>
      <w:r w:rsidRPr="0070290A">
        <w:rPr>
          <w:rFonts w:asciiTheme="minorHAnsi" w:hAnsiTheme="minorHAnsi" w:cstheme="minorHAnsi"/>
          <w:b/>
          <w:bCs/>
          <w:szCs w:val="22"/>
          <w:u w:val="single"/>
        </w:rPr>
        <w:t>Output 3.3. Gender-sensitive legal and policy frameworks for local governance drafted by higher level authorities in order to provide MZs with institutional stability and greater functionality</w:t>
      </w:r>
    </w:p>
    <w:p w14:paraId="04D7CF18" w14:textId="76A4337F" w:rsidR="00A93EDF" w:rsidRPr="0070290A" w:rsidRDefault="00A93EDF" w:rsidP="00A93EDF">
      <w:pPr>
        <w:spacing w:before="120" w:after="120"/>
        <w:rPr>
          <w:rFonts w:asciiTheme="minorHAnsi" w:hAnsiTheme="minorHAnsi" w:cstheme="minorHAnsi"/>
          <w:szCs w:val="22"/>
        </w:rPr>
      </w:pPr>
      <w:r w:rsidRPr="0070290A">
        <w:rPr>
          <w:rFonts w:asciiTheme="minorHAnsi" w:hAnsiTheme="minorHAnsi" w:cstheme="minorHAnsi"/>
          <w:szCs w:val="22"/>
        </w:rPr>
        <w:t xml:space="preserve">Counting on the agency of the sensitized and capacitated policy actors (Outcome 3.2.), the Project team will support </w:t>
      </w:r>
      <w:r w:rsidRPr="0070290A">
        <w:rPr>
          <w:rFonts w:asciiTheme="minorHAnsi" w:hAnsiTheme="minorHAnsi" w:cstheme="minorHAnsi"/>
          <w:b/>
          <w:bCs/>
          <w:szCs w:val="22"/>
        </w:rPr>
        <w:t>development of a detailed roll-out plan for the policy dialogues</w:t>
      </w:r>
      <w:r w:rsidRPr="0070290A">
        <w:rPr>
          <w:rFonts w:asciiTheme="minorHAnsi" w:hAnsiTheme="minorHAnsi" w:cstheme="minorHAnsi"/>
          <w:szCs w:val="22"/>
        </w:rPr>
        <w:t xml:space="preserve"> in each entity and </w:t>
      </w:r>
      <w:proofErr w:type="spellStart"/>
      <w:r w:rsidRPr="0070290A">
        <w:rPr>
          <w:rFonts w:asciiTheme="minorHAnsi" w:hAnsiTheme="minorHAnsi" w:cstheme="minorHAnsi"/>
          <w:szCs w:val="22"/>
        </w:rPr>
        <w:t>Brčko</w:t>
      </w:r>
      <w:proofErr w:type="spellEnd"/>
      <w:r w:rsidRPr="0070290A">
        <w:rPr>
          <w:rFonts w:asciiTheme="minorHAnsi" w:hAnsiTheme="minorHAnsi" w:cstheme="minorHAnsi"/>
          <w:szCs w:val="22"/>
        </w:rPr>
        <w:t xml:space="preserve"> District. The role of AMCs will be of utmost importance and they will be considered as organic partners for the policy dialogues. The Project team will coordinate and support (e.g. with logistics and facilitation) </w:t>
      </w:r>
      <w:r w:rsidRPr="0070290A">
        <w:rPr>
          <w:rFonts w:asciiTheme="minorHAnsi" w:hAnsiTheme="minorHAnsi" w:cstheme="minorHAnsi"/>
          <w:b/>
          <w:bCs/>
          <w:szCs w:val="22"/>
        </w:rPr>
        <w:t>advocacy meetings and public consultations</w:t>
      </w:r>
      <w:r w:rsidRPr="0070290A">
        <w:rPr>
          <w:rFonts w:asciiTheme="minorHAnsi" w:hAnsiTheme="minorHAnsi" w:cstheme="minorHAnsi"/>
          <w:szCs w:val="22"/>
        </w:rPr>
        <w:t xml:space="preserve"> country-wide to ensure participatory formulation of regulatory/strategic frameworks related to MZs and to local governance in general. The advocacy for adoption of draft frameworks will be supported as much as possible within the availability of Project resources and within the prevailing political context at the time when such processes happen.</w:t>
      </w:r>
    </w:p>
    <w:p w14:paraId="66307B5F" w14:textId="6F3A8E4C" w:rsidR="00A93EDF" w:rsidRPr="0070290A" w:rsidRDefault="00A93EDF" w:rsidP="00A93EDF">
      <w:pPr>
        <w:spacing w:before="120" w:after="120"/>
        <w:rPr>
          <w:rFonts w:asciiTheme="minorHAnsi" w:hAnsiTheme="minorHAnsi" w:cstheme="minorHAnsi"/>
          <w:szCs w:val="22"/>
        </w:rPr>
      </w:pPr>
      <w:r w:rsidRPr="0070290A">
        <w:rPr>
          <w:rFonts w:asciiTheme="minorHAnsi" w:hAnsiTheme="minorHAnsi" w:cstheme="minorHAnsi"/>
          <w:szCs w:val="22"/>
        </w:rPr>
        <w:t xml:space="preserve">Assistance under Output 3.3. will be provided in the form of advisory support and technical expertise to the key policy actors, primarily to the AMCs, to prepare a detailed plan for policy dialogues and run the advocacy process. The Project team will coordinate and support these processes, while taking up the political leverage of UNDP when appropriate.  </w:t>
      </w:r>
    </w:p>
    <w:p w14:paraId="6CF9D96E" w14:textId="01CE6FB4" w:rsidR="00A93EDF" w:rsidRPr="0070290A" w:rsidRDefault="00A93EDF" w:rsidP="00A93EDF">
      <w:pPr>
        <w:spacing w:before="120" w:after="120"/>
        <w:rPr>
          <w:rFonts w:asciiTheme="minorHAnsi" w:hAnsiTheme="minorHAnsi" w:cstheme="minorHAnsi"/>
          <w:b/>
          <w:szCs w:val="22"/>
        </w:rPr>
      </w:pPr>
    </w:p>
    <w:p w14:paraId="48173CB5" w14:textId="77777777" w:rsidR="00A93EDF" w:rsidRPr="0070290A" w:rsidRDefault="00A93EDF" w:rsidP="00A93EDF">
      <w:pPr>
        <w:pStyle w:val="Heading3"/>
        <w:rPr>
          <w:rFonts w:asciiTheme="minorHAnsi" w:hAnsiTheme="minorHAnsi" w:cstheme="minorHAnsi"/>
          <w:sz w:val="22"/>
          <w:szCs w:val="22"/>
          <w:lang w:eastAsia="en-US"/>
        </w:rPr>
      </w:pPr>
      <w:bookmarkStart w:id="21" w:name="_Toc33613740"/>
      <w:r w:rsidRPr="0070290A">
        <w:rPr>
          <w:rFonts w:asciiTheme="minorHAnsi" w:hAnsiTheme="minorHAnsi" w:cstheme="minorHAnsi"/>
          <w:sz w:val="22"/>
          <w:szCs w:val="22"/>
          <w:lang w:eastAsia="en-US"/>
        </w:rPr>
        <w:t>End-of-Project vision</w:t>
      </w:r>
      <w:bookmarkEnd w:id="21"/>
      <w:r w:rsidRPr="0070290A">
        <w:rPr>
          <w:rFonts w:asciiTheme="minorHAnsi" w:hAnsiTheme="minorHAnsi" w:cstheme="minorHAnsi"/>
          <w:sz w:val="22"/>
          <w:szCs w:val="22"/>
          <w:lang w:eastAsia="en-US"/>
        </w:rPr>
        <w:t xml:space="preserve"> </w:t>
      </w:r>
    </w:p>
    <w:p w14:paraId="3E80CD63" w14:textId="4CD65B64" w:rsidR="00A93EDF" w:rsidRPr="0070290A" w:rsidRDefault="00A93EDF" w:rsidP="00A93EDF">
      <w:pPr>
        <w:spacing w:before="120" w:after="120"/>
        <w:rPr>
          <w:rFonts w:asciiTheme="minorHAnsi" w:hAnsiTheme="minorHAnsi" w:cstheme="minorHAnsi"/>
          <w:spacing w:val="-4"/>
        </w:rPr>
      </w:pPr>
      <w:r w:rsidRPr="0070290A">
        <w:rPr>
          <w:rFonts w:asciiTheme="minorHAnsi" w:hAnsiTheme="minorHAnsi" w:cstheme="minorHAnsi"/>
          <w:bCs/>
          <w:spacing w:val="-4"/>
        </w:rPr>
        <w:t>As an end result of all planned activities and fulfilled objectives of all Project phases,</w:t>
      </w:r>
      <w:r w:rsidRPr="0070290A">
        <w:rPr>
          <w:rFonts w:asciiTheme="minorHAnsi" w:hAnsiTheme="minorHAnsi" w:cstheme="minorHAnsi"/>
          <w:b/>
          <w:spacing w:val="-4"/>
        </w:rPr>
        <w:t xml:space="preserve"> the end-of-Project vision</w:t>
      </w:r>
      <w:r w:rsidRPr="0070290A">
        <w:rPr>
          <w:rFonts w:asciiTheme="minorHAnsi" w:hAnsiTheme="minorHAnsi" w:cstheme="minorHAnsi"/>
          <w:spacing w:val="-4"/>
        </w:rPr>
        <w:t xml:space="preserve"> will be realized in the following way: The community governance in Bosnia and Herzegovina is legitimately defined and enable a critical mass of MZs – as the main building block of a governance system, to be drivers of local development and function as democratic units capable of adequately responding to and representing citizens’ needs in front of local and higher government levels. To that end, MZs will be financially and technically equipped to be the heart of socially inclusive, gender-responsive and vibrant communities</w:t>
      </w:r>
      <w:r w:rsidR="0070290A" w:rsidRPr="0070290A">
        <w:rPr>
          <w:rFonts w:asciiTheme="minorHAnsi" w:hAnsiTheme="minorHAnsi" w:cstheme="minorHAnsi"/>
          <w:spacing w:val="-4"/>
        </w:rPr>
        <w:t xml:space="preserve">, as well as civil society </w:t>
      </w:r>
      <w:r w:rsidR="00613CDC" w:rsidRPr="0070290A">
        <w:rPr>
          <w:rFonts w:asciiTheme="minorHAnsi" w:hAnsiTheme="minorHAnsi" w:cstheme="minorHAnsi"/>
          <w:spacing w:val="-4"/>
        </w:rPr>
        <w:t>organisations</w:t>
      </w:r>
      <w:r w:rsidR="0070290A" w:rsidRPr="0070290A">
        <w:rPr>
          <w:rFonts w:asciiTheme="minorHAnsi" w:hAnsiTheme="minorHAnsi" w:cstheme="minorHAnsi"/>
          <w:spacing w:val="-4"/>
        </w:rPr>
        <w:t xml:space="preserve"> country-wide more capacitated to facilitate and steer such processes. </w:t>
      </w:r>
      <w:r w:rsidRPr="0070290A">
        <w:rPr>
          <w:rFonts w:asciiTheme="minorHAnsi" w:hAnsiTheme="minorHAnsi" w:cstheme="minorHAnsi"/>
          <w:spacing w:val="-4"/>
        </w:rPr>
        <w:t xml:space="preserve">Overall, municipal governance and local service delivery is more accountable and citizen-centred, thus increasing public trust in governments and quality of life for the people, enabling effective </w:t>
      </w:r>
      <w:r w:rsidRPr="0070290A">
        <w:rPr>
          <w:rFonts w:asciiTheme="minorHAnsi" w:hAnsiTheme="minorHAnsi" w:cstheme="minorHAnsi"/>
          <w:b/>
          <w:bCs/>
          <w:spacing w:val="-4"/>
        </w:rPr>
        <w:t>localisation and implementation of the SDGs</w:t>
      </w:r>
      <w:r w:rsidRPr="0070290A">
        <w:rPr>
          <w:rFonts w:asciiTheme="minorHAnsi" w:hAnsiTheme="minorHAnsi" w:cstheme="minorHAnsi"/>
          <w:spacing w:val="-4"/>
        </w:rPr>
        <w:t>.</w:t>
      </w:r>
    </w:p>
    <w:p w14:paraId="6E541C70" w14:textId="4BD284E6" w:rsidR="00A93EDF" w:rsidRPr="0070290A" w:rsidRDefault="00A93EDF" w:rsidP="00A93EDF">
      <w:pPr>
        <w:spacing w:before="120" w:after="120"/>
        <w:rPr>
          <w:rFonts w:asciiTheme="minorHAnsi" w:hAnsiTheme="minorHAnsi" w:cstheme="minorHAnsi"/>
        </w:rPr>
      </w:pPr>
      <w:r w:rsidRPr="0070290A">
        <w:rPr>
          <w:rFonts w:asciiTheme="minorHAnsi" w:hAnsiTheme="minorHAnsi" w:cstheme="minorHAnsi"/>
        </w:rPr>
        <w:t>With full engagement of all project partners, the Project has the potential to fulfil this bold agenda and achieve the changes lasting beyond the overall intervention. Starting from the first year of Phase 2, the Project Team will invest efforts to implement all sustainability strategies that are expected to lead to the desired end-of-Project vision.</w:t>
      </w:r>
    </w:p>
    <w:p w14:paraId="2BD3EDD9" w14:textId="0B8CF8D1" w:rsidR="00A93EDF" w:rsidRPr="0070290A" w:rsidRDefault="00A93EDF" w:rsidP="00A93EDF">
      <w:pPr>
        <w:spacing w:before="120" w:after="120"/>
        <w:rPr>
          <w:rFonts w:asciiTheme="minorHAnsi" w:hAnsiTheme="minorHAnsi" w:cstheme="minorHAnsi"/>
        </w:rPr>
      </w:pPr>
    </w:p>
    <w:p w14:paraId="7C586CBA" w14:textId="7169ED99" w:rsidR="00A93EDF" w:rsidRPr="0070290A" w:rsidRDefault="00A93EDF" w:rsidP="00A93EDF">
      <w:pPr>
        <w:pStyle w:val="Heading3"/>
        <w:rPr>
          <w:rFonts w:asciiTheme="minorHAnsi" w:hAnsiTheme="minorHAnsi" w:cstheme="minorHAnsi"/>
          <w:sz w:val="22"/>
          <w:szCs w:val="22"/>
          <w:lang w:eastAsia="en-US"/>
        </w:rPr>
      </w:pPr>
      <w:bookmarkStart w:id="22" w:name="_Toc33613741"/>
      <w:r w:rsidRPr="0070290A">
        <w:rPr>
          <w:rFonts w:asciiTheme="minorHAnsi" w:hAnsiTheme="minorHAnsi" w:cstheme="minorHAnsi"/>
          <w:sz w:val="22"/>
          <w:szCs w:val="22"/>
          <w:lang w:eastAsia="en-US"/>
        </w:rPr>
        <w:t>Internal coherence and inter-relation among outcomes and outputs</w:t>
      </w:r>
      <w:bookmarkEnd w:id="22"/>
    </w:p>
    <w:p w14:paraId="67502609" w14:textId="4F86894C" w:rsidR="00A93EDF" w:rsidRPr="0070290A" w:rsidRDefault="00A93EDF" w:rsidP="00A93EDF">
      <w:pPr>
        <w:spacing w:before="120" w:after="120"/>
        <w:rPr>
          <w:rFonts w:asciiTheme="minorHAnsi" w:hAnsiTheme="minorHAnsi" w:cstheme="minorHAnsi"/>
        </w:rPr>
      </w:pPr>
      <w:r w:rsidRPr="0070290A">
        <w:rPr>
          <w:rFonts w:asciiTheme="minorHAnsi" w:hAnsiTheme="minorHAnsi" w:cstheme="minorHAnsi"/>
          <w:spacing w:val="-4"/>
        </w:rPr>
        <w:t xml:space="preserve">The inter-relation of outcomes and outputs, as well as time sequencing of the corresponding activities, has been tactically planned in a way to ensure that improved </w:t>
      </w:r>
      <w:r w:rsidRPr="0070290A">
        <w:rPr>
          <w:rFonts w:asciiTheme="minorHAnsi" w:hAnsiTheme="minorHAnsi" w:cstheme="minorHAnsi"/>
          <w:szCs w:val="22"/>
        </w:rPr>
        <w:t>local governance</w:t>
      </w:r>
      <w:r w:rsidRPr="0070290A">
        <w:rPr>
          <w:rFonts w:asciiTheme="minorHAnsi" w:hAnsiTheme="minorHAnsi" w:cstheme="minorHAnsi"/>
          <w:spacing w:val="-4"/>
        </w:rPr>
        <w:t xml:space="preserve"> regulatory frameworks (Outcome 1 – Outputs 1.1 -1.5) and bottom-up experiences and approaches feed the horizontal dissemination process (Outcome 2 – Outputs 2.1 -2.4). </w:t>
      </w:r>
      <w:r w:rsidRPr="0070290A">
        <w:rPr>
          <w:rFonts w:asciiTheme="minorHAnsi" w:hAnsiTheme="minorHAnsi" w:cstheme="minorHAnsi"/>
        </w:rPr>
        <w:t>All achievements under Outcomes 1 and 2, and corresponding outputs, will then give weight to the awareness raising activities and effective evidence for advocacy and the policy dialogue platform (Outcome 3 – Outputs 3.1 - 3.4). A visual presentation is given in the figure below:</w:t>
      </w:r>
    </w:p>
    <w:p w14:paraId="08D01AE3" w14:textId="16D6D029" w:rsidR="00A93EDF" w:rsidRPr="0070290A" w:rsidRDefault="00A93EDF" w:rsidP="00A93EDF">
      <w:pPr>
        <w:spacing w:before="120" w:after="120"/>
        <w:rPr>
          <w:rFonts w:asciiTheme="minorHAnsi" w:hAnsiTheme="minorHAnsi" w:cstheme="minorHAnsi"/>
          <w:spacing w:val="-4"/>
        </w:rPr>
      </w:pPr>
    </w:p>
    <w:p w14:paraId="32A4345B" w14:textId="598EB7AC" w:rsidR="00A93EDF" w:rsidRPr="0070290A" w:rsidRDefault="00A93EDF" w:rsidP="00A93EDF">
      <w:pPr>
        <w:spacing w:before="120" w:after="120"/>
        <w:rPr>
          <w:rFonts w:asciiTheme="minorHAnsi" w:hAnsiTheme="minorHAnsi" w:cstheme="minorHAnsi"/>
          <w:spacing w:val="-4"/>
        </w:rPr>
      </w:pPr>
    </w:p>
    <w:p w14:paraId="6079623F" w14:textId="577F8AE0" w:rsidR="00A93EDF" w:rsidRPr="0070290A" w:rsidRDefault="00A93EDF" w:rsidP="00A93EDF">
      <w:pPr>
        <w:spacing w:before="120" w:after="120"/>
        <w:rPr>
          <w:rFonts w:asciiTheme="minorHAnsi" w:hAnsiTheme="minorHAnsi" w:cstheme="minorHAnsi"/>
          <w:spacing w:val="-4"/>
        </w:rPr>
      </w:pPr>
    </w:p>
    <w:p w14:paraId="2BBAE6E6" w14:textId="77777777" w:rsidR="00A93EDF" w:rsidRPr="0070290A" w:rsidRDefault="00A93EDF" w:rsidP="00A93EDF">
      <w:pPr>
        <w:spacing w:before="120" w:after="120"/>
        <w:rPr>
          <w:rFonts w:asciiTheme="minorHAnsi" w:hAnsiTheme="minorHAnsi" w:cstheme="minorHAnsi"/>
          <w:spacing w:val="-4"/>
        </w:rPr>
      </w:pPr>
    </w:p>
    <w:p w14:paraId="3C38E17E" w14:textId="275FD495" w:rsidR="00A93EDF" w:rsidRPr="0070290A" w:rsidRDefault="00A7310A" w:rsidP="00A93EDF">
      <w:pPr>
        <w:spacing w:before="120" w:after="120"/>
        <w:rPr>
          <w:rFonts w:asciiTheme="minorHAnsi" w:hAnsiTheme="minorHAnsi" w:cstheme="minorHAnsi"/>
          <w:spacing w:val="-4"/>
        </w:rPr>
      </w:pPr>
      <w:r>
        <w:rPr>
          <w:noProof/>
        </w:rPr>
        <w:lastRenderedPageBreak/>
        <w:drawing>
          <wp:inline distT="0" distB="0" distL="0" distR="0" wp14:anchorId="226B2A8D" wp14:editId="45BF98B6">
            <wp:extent cx="5727700" cy="3429000"/>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7700" cy="3429000"/>
                    </a:xfrm>
                    <a:prstGeom prst="rect">
                      <a:avLst/>
                    </a:prstGeom>
                    <a:noFill/>
                    <a:ln>
                      <a:noFill/>
                    </a:ln>
                  </pic:spPr>
                </pic:pic>
              </a:graphicData>
            </a:graphic>
          </wp:inline>
        </w:drawing>
      </w:r>
    </w:p>
    <w:p w14:paraId="6709CEBC" w14:textId="77777777" w:rsidR="00A93EDF" w:rsidRPr="0070290A" w:rsidRDefault="00A93EDF" w:rsidP="00A93EDF">
      <w:pPr>
        <w:spacing w:before="120" w:after="120"/>
        <w:rPr>
          <w:rFonts w:asciiTheme="minorHAnsi" w:hAnsiTheme="minorHAnsi" w:cstheme="minorHAnsi"/>
          <w:spacing w:val="-4"/>
        </w:rPr>
      </w:pPr>
      <w:r w:rsidRPr="0070290A">
        <w:rPr>
          <w:rFonts w:asciiTheme="minorHAnsi" w:hAnsiTheme="minorHAnsi" w:cstheme="minorHAnsi"/>
          <w:spacing w:val="-4"/>
        </w:rPr>
        <w:t xml:space="preserve">The described inter-relations will ensure effective implementation of the overall Project and yield the expected end-of-Project vision. In terms of time sequencing: </w:t>
      </w:r>
    </w:p>
    <w:p w14:paraId="7E4CEA98" w14:textId="77777777" w:rsidR="00A93EDF" w:rsidRPr="0070290A" w:rsidRDefault="00A93EDF" w:rsidP="00A93EDF">
      <w:pPr>
        <w:pStyle w:val="ListParagraph"/>
        <w:widowControl w:val="0"/>
        <w:numPr>
          <w:ilvl w:val="0"/>
          <w:numId w:val="18"/>
        </w:numPr>
        <w:spacing w:before="120" w:after="120"/>
        <w:rPr>
          <w:rFonts w:asciiTheme="minorHAnsi" w:hAnsiTheme="minorHAnsi" w:cstheme="minorHAnsi"/>
        </w:rPr>
      </w:pPr>
      <w:r w:rsidRPr="0070290A">
        <w:rPr>
          <w:rFonts w:asciiTheme="minorHAnsi" w:hAnsiTheme="minorHAnsi" w:cstheme="minorHAnsi"/>
          <w:bCs/>
        </w:rPr>
        <w:t xml:space="preserve">Activities under Outcome 1 are considered as the </w:t>
      </w:r>
      <w:r w:rsidRPr="0070290A">
        <w:rPr>
          <w:rFonts w:asciiTheme="minorHAnsi" w:hAnsiTheme="minorHAnsi" w:cstheme="minorHAnsi"/>
          <w:bCs/>
          <w:i/>
          <w:iCs/>
        </w:rPr>
        <w:t>“Seeding stage”</w:t>
      </w:r>
      <w:r w:rsidRPr="0070290A">
        <w:rPr>
          <w:rFonts w:asciiTheme="minorHAnsi" w:hAnsiTheme="minorHAnsi" w:cstheme="minorHAnsi"/>
          <w:bCs/>
        </w:rPr>
        <w:t>. As such, these will be in the focus</w:t>
      </w:r>
      <w:r w:rsidRPr="0070290A">
        <w:rPr>
          <w:rFonts w:asciiTheme="minorHAnsi" w:hAnsiTheme="minorHAnsi" w:cstheme="minorHAnsi"/>
        </w:rPr>
        <w:t xml:space="preserve"> of the first year of the Project Phase 2.</w:t>
      </w:r>
    </w:p>
    <w:p w14:paraId="67D0C36D" w14:textId="77777777" w:rsidR="00A93EDF" w:rsidRPr="0070290A" w:rsidRDefault="00A93EDF" w:rsidP="00A93EDF">
      <w:pPr>
        <w:pStyle w:val="ListParagraph"/>
        <w:numPr>
          <w:ilvl w:val="0"/>
          <w:numId w:val="18"/>
        </w:numPr>
        <w:spacing w:before="120" w:after="120"/>
        <w:rPr>
          <w:rFonts w:asciiTheme="minorHAnsi" w:hAnsiTheme="minorHAnsi" w:cstheme="minorHAnsi"/>
          <w:b/>
          <w:bCs/>
        </w:rPr>
      </w:pPr>
      <w:r w:rsidRPr="0070290A">
        <w:rPr>
          <w:rFonts w:asciiTheme="minorHAnsi" w:hAnsiTheme="minorHAnsi" w:cstheme="minorHAnsi"/>
          <w:bCs/>
        </w:rPr>
        <w:t xml:space="preserve">Activities under Outcome 2 will be clustered under the </w:t>
      </w:r>
      <w:r w:rsidRPr="0070290A">
        <w:rPr>
          <w:rFonts w:asciiTheme="minorHAnsi" w:hAnsiTheme="minorHAnsi" w:cstheme="minorHAnsi"/>
          <w:bCs/>
          <w:i/>
          <w:iCs/>
        </w:rPr>
        <w:t>“Rooting and fertilising stage”</w:t>
      </w:r>
      <w:r w:rsidRPr="0070290A">
        <w:rPr>
          <w:rFonts w:asciiTheme="minorHAnsi" w:hAnsiTheme="minorHAnsi" w:cstheme="minorHAnsi"/>
          <w:bCs/>
        </w:rPr>
        <w:t xml:space="preserve"> and will</w:t>
      </w:r>
      <w:r w:rsidRPr="0070290A">
        <w:rPr>
          <w:rFonts w:asciiTheme="minorHAnsi" w:hAnsiTheme="minorHAnsi" w:cstheme="minorHAnsi"/>
        </w:rPr>
        <w:t xml:space="preserve"> be intensified from the second Project year onwards. </w:t>
      </w:r>
    </w:p>
    <w:p w14:paraId="4EE61054" w14:textId="77777777" w:rsidR="00A93EDF" w:rsidRPr="0070290A" w:rsidRDefault="00A93EDF" w:rsidP="00A93EDF">
      <w:pPr>
        <w:pStyle w:val="ListParagraph"/>
        <w:numPr>
          <w:ilvl w:val="0"/>
          <w:numId w:val="18"/>
        </w:numPr>
        <w:spacing w:before="120" w:after="120"/>
        <w:rPr>
          <w:rFonts w:asciiTheme="minorHAnsi" w:hAnsiTheme="minorHAnsi" w:cstheme="minorHAnsi"/>
        </w:rPr>
      </w:pPr>
      <w:r w:rsidRPr="0070290A">
        <w:rPr>
          <w:rFonts w:asciiTheme="minorHAnsi" w:hAnsiTheme="minorHAnsi" w:cstheme="minorHAnsi"/>
          <w:bCs/>
        </w:rPr>
        <w:t xml:space="preserve">Activities under Outcome 3 lead to the </w:t>
      </w:r>
      <w:r w:rsidRPr="0070290A">
        <w:rPr>
          <w:rFonts w:asciiTheme="minorHAnsi" w:hAnsiTheme="minorHAnsi" w:cstheme="minorHAnsi"/>
          <w:bCs/>
          <w:i/>
          <w:iCs/>
        </w:rPr>
        <w:t>“Prepare-to-harvest stage”</w:t>
      </w:r>
      <w:r w:rsidRPr="0070290A">
        <w:rPr>
          <w:rFonts w:asciiTheme="minorHAnsi" w:hAnsiTheme="minorHAnsi" w:cstheme="minorHAnsi"/>
          <w:bCs/>
        </w:rPr>
        <w:t>.</w:t>
      </w:r>
      <w:r w:rsidRPr="0070290A">
        <w:rPr>
          <w:rFonts w:asciiTheme="minorHAnsi" w:hAnsiTheme="minorHAnsi" w:cstheme="minorHAnsi"/>
        </w:rPr>
        <w:t xml:space="preserve"> Since Phase 1 activities already initiated policy efforts, activities under this Outcome will continue from the beginning of the Phase 2 (first year) and, by end of the Phase 2, the achievements should prepare the ground for the whole-of-system policy reform that will be finalised during in the Project exit phase.</w:t>
      </w:r>
    </w:p>
    <w:p w14:paraId="6B0D3749" w14:textId="77777777" w:rsidR="00A93EDF" w:rsidRPr="0070290A" w:rsidRDefault="00A93EDF" w:rsidP="00A93EDF">
      <w:pPr>
        <w:spacing w:before="120" w:after="120"/>
        <w:rPr>
          <w:rFonts w:asciiTheme="minorHAnsi" w:hAnsiTheme="minorHAnsi" w:cstheme="minorHAnsi"/>
        </w:rPr>
      </w:pPr>
      <w:r w:rsidRPr="0070290A">
        <w:rPr>
          <w:rFonts w:asciiTheme="minorHAnsi" w:hAnsiTheme="minorHAnsi" w:cstheme="minorHAnsi"/>
        </w:rPr>
        <w:t>A visual presentation of the time sequencing of the Project interventions is given below:</w:t>
      </w:r>
    </w:p>
    <w:p w14:paraId="750EE460" w14:textId="77777777" w:rsidR="00A93EDF" w:rsidRPr="0070290A" w:rsidRDefault="00A93EDF" w:rsidP="00A93EDF">
      <w:pPr>
        <w:spacing w:before="120" w:after="120"/>
        <w:jc w:val="center"/>
        <w:rPr>
          <w:rFonts w:asciiTheme="minorHAnsi" w:hAnsiTheme="minorHAnsi" w:cstheme="minorHAnsi"/>
        </w:rPr>
      </w:pPr>
      <w:r w:rsidRPr="0070290A">
        <w:rPr>
          <w:rFonts w:asciiTheme="minorHAnsi" w:hAnsiTheme="minorHAnsi"/>
          <w:noProof/>
        </w:rPr>
        <w:drawing>
          <wp:inline distT="0" distB="0" distL="0" distR="0" wp14:anchorId="6150A7DB" wp14:editId="7E24ED17">
            <wp:extent cx="4745796" cy="309087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81898" cy="3114391"/>
                    </a:xfrm>
                    <a:prstGeom prst="rect">
                      <a:avLst/>
                    </a:prstGeom>
                    <a:noFill/>
                    <a:ln>
                      <a:noFill/>
                    </a:ln>
                  </pic:spPr>
                </pic:pic>
              </a:graphicData>
            </a:graphic>
          </wp:inline>
        </w:drawing>
      </w:r>
    </w:p>
    <w:p w14:paraId="07A88CCB" w14:textId="77777777" w:rsidR="00A93EDF" w:rsidRPr="0070290A" w:rsidRDefault="00A93EDF" w:rsidP="00A93EDF">
      <w:pPr>
        <w:pStyle w:val="Heading3"/>
        <w:rPr>
          <w:rFonts w:asciiTheme="minorHAnsi" w:hAnsiTheme="minorHAnsi" w:cstheme="minorHAnsi"/>
          <w:sz w:val="22"/>
          <w:szCs w:val="22"/>
          <w:lang w:eastAsia="en-US"/>
        </w:rPr>
      </w:pPr>
      <w:bookmarkStart w:id="23" w:name="_Toc33613742"/>
      <w:r w:rsidRPr="0070290A">
        <w:rPr>
          <w:rFonts w:asciiTheme="minorHAnsi" w:hAnsiTheme="minorHAnsi" w:cstheme="minorHAnsi"/>
          <w:sz w:val="22"/>
          <w:szCs w:val="22"/>
          <w:lang w:eastAsia="en-US"/>
        </w:rPr>
        <w:lastRenderedPageBreak/>
        <w:t>Project duration</w:t>
      </w:r>
      <w:bookmarkEnd w:id="23"/>
    </w:p>
    <w:p w14:paraId="682DF41A" w14:textId="77777777" w:rsidR="00A93EDF" w:rsidRPr="0070290A" w:rsidRDefault="00A93EDF" w:rsidP="00A93EDF">
      <w:pPr>
        <w:snapToGrid w:val="0"/>
        <w:spacing w:before="120" w:after="120"/>
        <w:rPr>
          <w:rFonts w:asciiTheme="minorHAnsi" w:hAnsiTheme="minorHAnsi" w:cstheme="minorHAnsi"/>
          <w:spacing w:val="-2"/>
        </w:rPr>
      </w:pPr>
      <w:r w:rsidRPr="0070290A">
        <w:rPr>
          <w:rFonts w:asciiTheme="minorHAnsi" w:hAnsiTheme="minorHAnsi" w:cstheme="minorHAnsi"/>
          <w:spacing w:val="-2"/>
        </w:rPr>
        <w:t>The duration of the second Project phase is four years (2020 - 2024). The total duration of the intervention is 12 years, three Project phases.</w:t>
      </w:r>
    </w:p>
    <w:p w14:paraId="34CD9604" w14:textId="77777777" w:rsidR="00A93EDF" w:rsidRPr="0070290A" w:rsidRDefault="00A93EDF" w:rsidP="00A93EDF">
      <w:pPr>
        <w:pStyle w:val="Heading3"/>
        <w:rPr>
          <w:rFonts w:asciiTheme="minorHAnsi" w:hAnsiTheme="minorHAnsi" w:cstheme="minorHAnsi"/>
          <w:sz w:val="22"/>
          <w:szCs w:val="22"/>
          <w:lang w:eastAsia="en-US"/>
        </w:rPr>
      </w:pPr>
      <w:bookmarkStart w:id="24" w:name="_Toc33613743"/>
      <w:r w:rsidRPr="0070290A">
        <w:rPr>
          <w:rFonts w:asciiTheme="minorHAnsi" w:hAnsiTheme="minorHAnsi" w:cstheme="minorHAnsi"/>
          <w:sz w:val="22"/>
          <w:szCs w:val="22"/>
          <w:lang w:eastAsia="en-US"/>
        </w:rPr>
        <w:t>Methodological approach</w:t>
      </w:r>
      <w:bookmarkEnd w:id="24"/>
    </w:p>
    <w:p w14:paraId="4E00E873" w14:textId="507A38BD" w:rsidR="00A93EDF" w:rsidRPr="0070290A" w:rsidRDefault="00A93EDF" w:rsidP="00A93EDF">
      <w:pPr>
        <w:tabs>
          <w:tab w:val="left" w:pos="284"/>
        </w:tabs>
        <w:spacing w:before="120" w:after="120"/>
        <w:rPr>
          <w:rFonts w:asciiTheme="minorHAnsi" w:hAnsiTheme="minorHAnsi" w:cstheme="minorHAnsi"/>
        </w:rPr>
      </w:pPr>
      <w:r w:rsidRPr="0070290A">
        <w:rPr>
          <w:rFonts w:asciiTheme="minorHAnsi" w:hAnsiTheme="minorHAnsi" w:cstheme="minorHAnsi"/>
          <w:bCs/>
          <w:spacing w:val="-4"/>
          <w:lang w:eastAsia="de-CH"/>
        </w:rPr>
        <w:t xml:space="preserve">The Project methodological approach in Phase 2 is designed according to the need to consolidate the achievements from Phase 1 and to prepare the ground for phasing-out of the overall intervention after the current Phase. The Project will undertake all possible actions for this to happen, keeping in mind that sustainability, scaling up and handing-over the knowledge products represent the frame for the overall approach. Within this frame, strengthening of </w:t>
      </w:r>
      <w:r w:rsidRPr="0070290A">
        <w:rPr>
          <w:rFonts w:asciiTheme="minorHAnsi" w:hAnsiTheme="minorHAnsi" w:cstheme="minorHAnsi"/>
          <w:b/>
          <w:spacing w:val="-4"/>
          <w:lang w:eastAsia="de-CH"/>
        </w:rPr>
        <w:t xml:space="preserve">domestic </w:t>
      </w:r>
      <w:r w:rsidRPr="0070290A">
        <w:rPr>
          <w:rFonts w:asciiTheme="minorHAnsi" w:hAnsiTheme="minorHAnsi" w:cstheme="minorHAnsi"/>
          <w:b/>
        </w:rPr>
        <w:t>ownership</w:t>
      </w:r>
      <w:r w:rsidRPr="0070290A">
        <w:rPr>
          <w:rFonts w:asciiTheme="minorHAnsi" w:hAnsiTheme="minorHAnsi" w:cstheme="minorHAnsi"/>
          <w:bCs/>
        </w:rPr>
        <w:t>, for both systemic and behavioural transformations,</w:t>
      </w:r>
      <w:r w:rsidRPr="0070290A">
        <w:rPr>
          <w:rFonts w:asciiTheme="minorHAnsi" w:hAnsiTheme="minorHAnsi" w:cstheme="minorHAnsi"/>
          <w:b/>
        </w:rPr>
        <w:t xml:space="preserve"> and results-based management </w:t>
      </w:r>
      <w:r w:rsidRPr="0070290A">
        <w:rPr>
          <w:rFonts w:asciiTheme="minorHAnsi" w:hAnsiTheme="minorHAnsi" w:cstheme="minorHAnsi"/>
        </w:rPr>
        <w:t>are the Project’s underlying approaches</w:t>
      </w:r>
      <w:r w:rsidRPr="0070290A">
        <w:rPr>
          <w:rFonts w:asciiTheme="minorHAnsi" w:hAnsiTheme="minorHAnsi" w:cstheme="minorHAnsi"/>
          <w:b/>
        </w:rPr>
        <w:t xml:space="preserve">, </w:t>
      </w:r>
      <w:r w:rsidRPr="0070290A">
        <w:rPr>
          <w:rFonts w:asciiTheme="minorHAnsi" w:hAnsiTheme="minorHAnsi" w:cstheme="minorHAnsi"/>
        </w:rPr>
        <w:t xml:space="preserve">and these are the essential pre-conditions for launch of </w:t>
      </w:r>
      <w:r w:rsidRPr="0070290A">
        <w:rPr>
          <w:rFonts w:asciiTheme="minorHAnsi" w:hAnsiTheme="minorHAnsi" w:cstheme="minorHAnsi"/>
          <w:b/>
          <w:bCs/>
        </w:rPr>
        <w:t>bottom-up democratic reforms</w:t>
      </w:r>
      <w:r w:rsidRPr="0070290A">
        <w:rPr>
          <w:rFonts w:asciiTheme="minorHAnsi" w:hAnsiTheme="minorHAnsi" w:cstheme="minorHAnsi"/>
        </w:rPr>
        <w:t xml:space="preserve"> and for the overall sustainability of the intervention. </w:t>
      </w:r>
      <w:r w:rsidRPr="0070290A">
        <w:rPr>
          <w:rFonts w:asciiTheme="minorHAnsi" w:hAnsiTheme="minorHAnsi" w:cstheme="minorHAnsi"/>
          <w:b/>
        </w:rPr>
        <w:t>Empowerment of women</w:t>
      </w:r>
      <w:r w:rsidRPr="0070290A">
        <w:rPr>
          <w:rFonts w:asciiTheme="minorHAnsi" w:hAnsiTheme="minorHAnsi" w:cstheme="minorHAnsi"/>
        </w:rPr>
        <w:t xml:space="preserve"> and socially constructive use of </w:t>
      </w:r>
      <w:r w:rsidRPr="0070290A">
        <w:rPr>
          <w:rFonts w:asciiTheme="minorHAnsi" w:hAnsiTheme="minorHAnsi" w:cstheme="minorHAnsi"/>
          <w:b/>
        </w:rPr>
        <w:t>technologies</w:t>
      </w:r>
      <w:r w:rsidRPr="0070290A">
        <w:rPr>
          <w:rFonts w:asciiTheme="minorHAnsi" w:hAnsiTheme="minorHAnsi" w:cstheme="minorHAnsi"/>
        </w:rPr>
        <w:t xml:space="preserve"> will continue to be used as accelerators for societal transformation.</w:t>
      </w:r>
    </w:p>
    <w:p w14:paraId="13E26B2E" w14:textId="470AE9C5" w:rsidR="00A93EDF" w:rsidRPr="0070290A" w:rsidRDefault="00A93EDF" w:rsidP="00A93EDF">
      <w:pPr>
        <w:spacing w:before="120" w:after="120"/>
        <w:rPr>
          <w:rFonts w:asciiTheme="minorHAnsi" w:hAnsiTheme="minorHAnsi" w:cstheme="minorHAnsi"/>
          <w:bCs/>
        </w:rPr>
      </w:pPr>
      <w:r w:rsidRPr="0070290A">
        <w:rPr>
          <w:rFonts w:asciiTheme="minorHAnsi" w:hAnsiTheme="minorHAnsi" w:cstheme="minorHAnsi"/>
          <w:bCs/>
        </w:rPr>
        <w:t xml:space="preserve">The expected Project achievements will be ensured by </w:t>
      </w:r>
      <w:r w:rsidRPr="0070290A">
        <w:rPr>
          <w:rFonts w:asciiTheme="minorHAnsi" w:hAnsiTheme="minorHAnsi" w:cstheme="minorHAnsi"/>
          <w:b/>
          <w:bCs/>
        </w:rPr>
        <w:t>working on-system</w:t>
      </w:r>
      <w:r w:rsidRPr="0070290A">
        <w:rPr>
          <w:rFonts w:asciiTheme="minorHAnsi" w:hAnsiTheme="minorHAnsi" w:cstheme="minorHAnsi"/>
        </w:rPr>
        <w:t>, i.e.</w:t>
      </w:r>
      <w:r w:rsidRPr="0070290A">
        <w:rPr>
          <w:rFonts w:asciiTheme="minorHAnsi" w:hAnsiTheme="minorHAnsi" w:cstheme="minorHAnsi"/>
          <w:bCs/>
        </w:rPr>
        <w:t xml:space="preserve"> by using as much as possible the existing country systems and tapping into the energy of committed partners. It is assumed that this will result in systemic local governance and community governance changes and durably improved quality of citizen participation and public service delivery. </w:t>
      </w:r>
    </w:p>
    <w:p w14:paraId="703690A9" w14:textId="77777777" w:rsidR="00A93EDF" w:rsidRPr="0070290A" w:rsidRDefault="00A93EDF" w:rsidP="00A93EDF">
      <w:pPr>
        <w:spacing w:before="120" w:after="120"/>
        <w:rPr>
          <w:rFonts w:asciiTheme="minorHAnsi" w:hAnsiTheme="minorHAnsi" w:cstheme="minorHAnsi"/>
          <w:bCs/>
        </w:rPr>
      </w:pPr>
      <w:r w:rsidRPr="0070290A">
        <w:rPr>
          <w:rFonts w:asciiTheme="minorHAnsi" w:hAnsiTheme="minorHAnsi" w:cstheme="minorHAnsi"/>
          <w:bCs/>
        </w:rPr>
        <w:t xml:space="preserve">The Project acknowledges that changes in the legal acts and </w:t>
      </w:r>
      <w:r w:rsidRPr="0070290A">
        <w:rPr>
          <w:rFonts w:asciiTheme="minorHAnsi" w:hAnsiTheme="minorHAnsi" w:cstheme="minorHAnsi"/>
        </w:rPr>
        <w:t>policies</w:t>
      </w:r>
      <w:r w:rsidRPr="0070290A">
        <w:rPr>
          <w:rFonts w:asciiTheme="minorHAnsi" w:hAnsiTheme="minorHAnsi" w:cstheme="minorHAnsi"/>
          <w:bCs/>
        </w:rPr>
        <w:t xml:space="preserve"> at local and higher government levels, which capture the tested and successful MZ models, is a key factor for durable systemic change. While local level frameworks are more flexible to absorb the changes, the Project will invest due efforts to </w:t>
      </w:r>
      <w:r w:rsidRPr="0070290A">
        <w:rPr>
          <w:rFonts w:asciiTheme="minorHAnsi" w:hAnsiTheme="minorHAnsi" w:cstheme="minorHAnsi"/>
          <w:b/>
        </w:rPr>
        <w:t>raise awareness and get the political buy-in</w:t>
      </w:r>
      <w:r w:rsidRPr="0070290A">
        <w:rPr>
          <w:rFonts w:asciiTheme="minorHAnsi" w:hAnsiTheme="minorHAnsi" w:cstheme="minorHAnsi"/>
          <w:bCs/>
        </w:rPr>
        <w:t xml:space="preserve"> of the higher levels of authority to induce initial changes in the higher-level policies and strategies. At all times, the Project, together with relevant partners, will support advancement of the good governance principles and provide an important element in improving community-state relationships and strengthening the social contract. </w:t>
      </w:r>
    </w:p>
    <w:p w14:paraId="78589223" w14:textId="77777777" w:rsidR="00A93EDF" w:rsidRPr="0070290A" w:rsidRDefault="00A93EDF" w:rsidP="00A93EDF">
      <w:pPr>
        <w:spacing w:before="120" w:after="120"/>
        <w:rPr>
          <w:rFonts w:asciiTheme="minorHAnsi" w:hAnsiTheme="minorHAnsi" w:cstheme="minorHAnsi"/>
          <w:bCs/>
          <w:spacing w:val="-2"/>
          <w:lang w:eastAsia="de-CH"/>
        </w:rPr>
      </w:pPr>
      <w:r w:rsidRPr="0070290A">
        <w:rPr>
          <w:rFonts w:asciiTheme="minorHAnsi" w:hAnsiTheme="minorHAnsi" w:cstheme="minorHAnsi"/>
          <w:b/>
        </w:rPr>
        <w:t>Sharing MZ practices and scaling up successful MZ experiences country-wide</w:t>
      </w:r>
      <w:r w:rsidRPr="0070290A">
        <w:rPr>
          <w:rFonts w:asciiTheme="minorHAnsi" w:hAnsiTheme="minorHAnsi" w:cstheme="minorHAnsi"/>
          <w:bCs/>
        </w:rPr>
        <w:t xml:space="preserve"> are recognized by all stakeholders as a need and a prerequisite for permanent changes. By including more than half of local governments in the country in its implementation, the Project will get on board a critical mass of municipalities/cities to drive the irreversible changes. The MZ Network and the AMCs will be the main carriers of the multiplication and replication efforts. </w:t>
      </w:r>
      <w:r w:rsidRPr="0070290A">
        <w:rPr>
          <w:rFonts w:asciiTheme="minorHAnsi" w:hAnsiTheme="minorHAnsi" w:cstheme="minorHAnsi"/>
          <w:bCs/>
          <w:lang w:eastAsia="de-CH"/>
        </w:rPr>
        <w:t xml:space="preserve">The Project </w:t>
      </w:r>
      <w:r w:rsidRPr="0070290A">
        <w:rPr>
          <w:rFonts w:asciiTheme="minorHAnsi" w:hAnsiTheme="minorHAnsi" w:cstheme="minorHAnsi"/>
          <w:b/>
          <w:bCs/>
          <w:lang w:eastAsia="de-CH"/>
        </w:rPr>
        <w:t>scaling up strategy</w:t>
      </w:r>
      <w:r w:rsidRPr="0070290A">
        <w:rPr>
          <w:rFonts w:asciiTheme="minorHAnsi" w:hAnsiTheme="minorHAnsi" w:cstheme="minorHAnsi"/>
          <w:bCs/>
          <w:lang w:eastAsia="de-CH"/>
        </w:rPr>
        <w:t xml:space="preserve"> will comprise of two dimensions</w:t>
      </w:r>
      <w:r w:rsidRPr="0070290A">
        <w:rPr>
          <w:rFonts w:asciiTheme="minorHAnsi" w:hAnsiTheme="minorHAnsi" w:cstheme="minorHAnsi"/>
          <w:bCs/>
          <w:spacing w:val="-2"/>
          <w:lang w:eastAsia="de-CH"/>
        </w:rPr>
        <w:t xml:space="preserve">: </w:t>
      </w:r>
    </w:p>
    <w:p w14:paraId="78EB3489" w14:textId="77777777" w:rsidR="00A93EDF" w:rsidRPr="0070290A" w:rsidRDefault="00A93EDF" w:rsidP="00A93EDF">
      <w:pPr>
        <w:pStyle w:val="ListParagraph"/>
        <w:numPr>
          <w:ilvl w:val="0"/>
          <w:numId w:val="13"/>
        </w:numPr>
        <w:spacing w:before="120" w:after="120"/>
        <w:rPr>
          <w:rFonts w:asciiTheme="minorHAnsi" w:hAnsiTheme="minorHAnsi" w:cstheme="minorHAnsi"/>
          <w:bCs/>
          <w:spacing w:val="-2"/>
          <w:lang w:eastAsia="de-CH"/>
        </w:rPr>
      </w:pPr>
      <w:r w:rsidRPr="0070290A">
        <w:rPr>
          <w:rFonts w:asciiTheme="minorHAnsi" w:hAnsiTheme="minorHAnsi" w:cstheme="minorHAnsi"/>
          <w:b/>
          <w:bCs/>
          <w:spacing w:val="-2"/>
          <w:lang w:eastAsia="de-CH"/>
        </w:rPr>
        <w:t>Territorial (horizontal) scaling up</w:t>
      </w:r>
      <w:r w:rsidRPr="0070290A">
        <w:rPr>
          <w:rFonts w:asciiTheme="minorHAnsi" w:hAnsiTheme="minorHAnsi" w:cstheme="minorHAnsi"/>
          <w:bCs/>
          <w:spacing w:val="-2"/>
          <w:lang w:eastAsia="de-CH"/>
        </w:rPr>
        <w:t xml:space="preserve"> of successful MZ practices, positive changes in the local-level regulatory frameworks and knowledge products, primarily training tools, between partner LGs and non-partner LGs and between partner MZs and non-partner MZs. </w:t>
      </w:r>
    </w:p>
    <w:p w14:paraId="724B544B" w14:textId="77777777" w:rsidR="00A93EDF" w:rsidRPr="0070290A" w:rsidRDefault="00A93EDF" w:rsidP="00A93EDF">
      <w:pPr>
        <w:pStyle w:val="ListParagraph"/>
        <w:numPr>
          <w:ilvl w:val="0"/>
          <w:numId w:val="13"/>
        </w:numPr>
        <w:spacing w:before="120" w:after="120"/>
        <w:rPr>
          <w:rFonts w:asciiTheme="minorHAnsi" w:hAnsiTheme="minorHAnsi" w:cstheme="minorHAnsi"/>
          <w:bCs/>
          <w:spacing w:val="-2"/>
          <w:lang w:eastAsia="de-CH"/>
        </w:rPr>
      </w:pPr>
      <w:r w:rsidRPr="0070290A">
        <w:rPr>
          <w:rFonts w:asciiTheme="minorHAnsi" w:hAnsiTheme="minorHAnsi" w:cstheme="minorHAnsi"/>
          <w:b/>
          <w:bCs/>
          <w:spacing w:val="-2"/>
          <w:lang w:eastAsia="de-CH"/>
        </w:rPr>
        <w:t>Bottom-up vertical transfer</w:t>
      </w:r>
      <w:r w:rsidRPr="0070290A">
        <w:rPr>
          <w:rFonts w:asciiTheme="minorHAnsi" w:hAnsiTheme="minorHAnsi" w:cstheme="minorHAnsi"/>
          <w:bCs/>
          <w:spacing w:val="-2"/>
          <w:lang w:eastAsia="de-CH"/>
        </w:rPr>
        <w:t xml:space="preserve"> of the positive regulatory and policy developments at the local level towards the higher levels of authority, with aim to instigate changes in the higher level legal and policy frameworks.</w:t>
      </w:r>
    </w:p>
    <w:p w14:paraId="4EEDAA12" w14:textId="77777777" w:rsidR="00A93EDF" w:rsidRPr="0070290A" w:rsidRDefault="00A93EDF" w:rsidP="00A93EDF">
      <w:pPr>
        <w:spacing w:before="120" w:after="120"/>
        <w:rPr>
          <w:rFonts w:asciiTheme="minorHAnsi" w:hAnsiTheme="minorHAnsi" w:cstheme="minorHAnsi"/>
          <w:bCs/>
        </w:rPr>
      </w:pPr>
      <w:r w:rsidRPr="0070290A">
        <w:rPr>
          <w:rFonts w:asciiTheme="minorHAnsi" w:hAnsiTheme="minorHAnsi" w:cstheme="minorHAnsi"/>
          <w:bCs/>
        </w:rPr>
        <w:t xml:space="preserve">A </w:t>
      </w:r>
      <w:r w:rsidRPr="0070290A">
        <w:rPr>
          <w:rFonts w:asciiTheme="minorHAnsi" w:hAnsiTheme="minorHAnsi" w:cstheme="minorHAnsi"/>
          <w:b/>
        </w:rPr>
        <w:t>performance-based incentive scheme</w:t>
      </w:r>
      <w:r w:rsidRPr="0070290A">
        <w:rPr>
          <w:rFonts w:asciiTheme="minorHAnsi" w:hAnsiTheme="minorHAnsi" w:cstheme="minorHAnsi"/>
          <w:bCs/>
        </w:rPr>
        <w:t xml:space="preserve"> will be developed with aim that all participating local governments and their MZs invest efforts in the best possible performance that will be awarded. The sequence of steps in this direction assumes that the scheme will be designed starting from the last quarter of the second year; then tested and implemented in the third year; and, finally, awards will be announced, and projects implemented by the winners in the fourth year. This scheme is envisaged as a key intervention of the Project under solid assumption that competitive spirit among partner MZs will be the strong drive for continuous implementation of real priorities, with concrete results and high chances for sustainable change.</w:t>
      </w:r>
    </w:p>
    <w:p w14:paraId="0EA252E1" w14:textId="77777777" w:rsidR="00A93EDF" w:rsidRPr="0070290A" w:rsidRDefault="00A93EDF" w:rsidP="00A93EDF">
      <w:pPr>
        <w:spacing w:before="120" w:after="120"/>
        <w:rPr>
          <w:rFonts w:asciiTheme="minorHAnsi" w:hAnsiTheme="minorHAnsi" w:cstheme="minorHAnsi"/>
          <w:bCs/>
        </w:rPr>
      </w:pPr>
      <w:r w:rsidRPr="0070290A">
        <w:rPr>
          <w:rFonts w:asciiTheme="minorHAnsi" w:hAnsiTheme="minorHAnsi" w:cstheme="minorHAnsi"/>
          <w:b/>
        </w:rPr>
        <w:t>Digital transformation</w:t>
      </w:r>
      <w:r w:rsidRPr="0070290A">
        <w:rPr>
          <w:rFonts w:asciiTheme="minorHAnsi" w:hAnsiTheme="minorHAnsi" w:cstheme="minorHAnsi"/>
          <w:bCs/>
        </w:rPr>
        <w:t xml:space="preserve"> in the public and social areas brings a positive change in the quality of people's life, resulting from more effective, cost-efficient and accessible public services and performance of governments and MZs; socially vibrant and connected society. Therefore, the Project will seek to </w:t>
      </w:r>
      <w:r w:rsidRPr="0070290A">
        <w:rPr>
          <w:rFonts w:asciiTheme="minorHAnsi" w:hAnsiTheme="minorHAnsi" w:cstheme="minorHAnsi"/>
          <w:bCs/>
        </w:rPr>
        <w:lastRenderedPageBreak/>
        <w:t xml:space="preserve">encourage digitalisation and introduction of technology-based solutions in the work of MZs, local governments, or in their communication with the citizens.  </w:t>
      </w:r>
    </w:p>
    <w:p w14:paraId="04522928" w14:textId="14A31C5C" w:rsidR="00A93EDF" w:rsidRPr="0070290A" w:rsidRDefault="00A93EDF" w:rsidP="00A93EDF">
      <w:pPr>
        <w:spacing w:before="120" w:after="120"/>
        <w:rPr>
          <w:rFonts w:asciiTheme="minorHAnsi" w:hAnsiTheme="minorHAnsi" w:cstheme="minorHAnsi"/>
          <w:bCs/>
        </w:rPr>
      </w:pPr>
      <w:r w:rsidRPr="0070290A">
        <w:rPr>
          <w:rFonts w:asciiTheme="minorHAnsi" w:hAnsiTheme="minorHAnsi" w:cstheme="minorHAnsi"/>
          <w:b/>
        </w:rPr>
        <w:t>Strengthening of civil society organisations and grassroots community organisations</w:t>
      </w:r>
      <w:r w:rsidRPr="0070290A">
        <w:rPr>
          <w:rFonts w:asciiTheme="minorHAnsi" w:hAnsiTheme="minorHAnsi" w:cstheme="minorHAnsi"/>
          <w:bCs/>
        </w:rPr>
        <w:t xml:space="preserve"> to act as advocates for improvement of MZ-related policy frameworks </w:t>
      </w:r>
      <w:r w:rsidR="0069267E" w:rsidRPr="0070290A">
        <w:rPr>
          <w:rFonts w:asciiTheme="minorHAnsi" w:hAnsiTheme="minorHAnsi" w:cstheme="minorHAnsi"/>
          <w:bCs/>
        </w:rPr>
        <w:t>and citizens interaction with lo</w:t>
      </w:r>
      <w:r w:rsidR="004927D4" w:rsidRPr="0070290A">
        <w:rPr>
          <w:rFonts w:asciiTheme="minorHAnsi" w:hAnsiTheme="minorHAnsi" w:cstheme="minorHAnsi"/>
          <w:bCs/>
        </w:rPr>
        <w:t>c</w:t>
      </w:r>
      <w:r w:rsidR="0069267E" w:rsidRPr="0070290A">
        <w:rPr>
          <w:rFonts w:asciiTheme="minorHAnsi" w:hAnsiTheme="minorHAnsi" w:cstheme="minorHAnsi"/>
          <w:bCs/>
        </w:rPr>
        <w:t>al governments</w:t>
      </w:r>
      <w:r w:rsidR="007519F3" w:rsidRPr="0070290A">
        <w:rPr>
          <w:rFonts w:asciiTheme="minorHAnsi" w:hAnsiTheme="minorHAnsi" w:cstheme="minorHAnsi"/>
          <w:bCs/>
        </w:rPr>
        <w:t>,</w:t>
      </w:r>
      <w:r w:rsidR="0069267E" w:rsidRPr="0070290A">
        <w:rPr>
          <w:rFonts w:asciiTheme="minorHAnsi" w:hAnsiTheme="minorHAnsi" w:cstheme="minorHAnsi"/>
          <w:bCs/>
        </w:rPr>
        <w:t xml:space="preserve"> </w:t>
      </w:r>
      <w:r w:rsidRPr="0070290A">
        <w:rPr>
          <w:rFonts w:asciiTheme="minorHAnsi" w:hAnsiTheme="minorHAnsi" w:cstheme="minorHAnsi"/>
          <w:bCs/>
        </w:rPr>
        <w:t xml:space="preserve">will be an important strategy of the Project. </w:t>
      </w:r>
      <w:r w:rsidR="00BB197D" w:rsidRPr="0070290A">
        <w:rPr>
          <w:rFonts w:asciiTheme="minorHAnsi" w:hAnsiTheme="minorHAnsi" w:cstheme="minorHAnsi"/>
          <w:bCs/>
        </w:rPr>
        <w:t xml:space="preserve">As part of its partnership strategy, the Project will deploy a pro-active engagement of civil society and local governments in the Project implementation, giving them a stronger role in implementation of specific outputs, placing them in the driver seat of reform processes and vesting stronger capacities for them to </w:t>
      </w:r>
      <w:r w:rsidRPr="0070290A">
        <w:rPr>
          <w:rFonts w:asciiTheme="minorHAnsi" w:hAnsiTheme="minorHAnsi" w:cstheme="minorHAnsi"/>
          <w:bCs/>
        </w:rPr>
        <w:t xml:space="preserve">continue to be active in similar fields in the future, after the end of the Project intervention. </w:t>
      </w:r>
    </w:p>
    <w:p w14:paraId="5F018579" w14:textId="51A734C4" w:rsidR="00A93EDF" w:rsidRPr="0070290A" w:rsidRDefault="00A93EDF" w:rsidP="00A93EDF">
      <w:pPr>
        <w:spacing w:before="120" w:after="120"/>
        <w:rPr>
          <w:rFonts w:asciiTheme="minorHAnsi" w:hAnsiTheme="minorHAnsi" w:cstheme="minorHAnsi"/>
          <w:bCs/>
        </w:rPr>
      </w:pPr>
      <w:r w:rsidRPr="0070290A">
        <w:rPr>
          <w:rFonts w:asciiTheme="minorHAnsi" w:hAnsiTheme="minorHAnsi" w:cstheme="minorHAnsi"/>
          <w:b/>
        </w:rPr>
        <w:t>Empowerment of MZ representatives</w:t>
      </w:r>
      <w:r w:rsidRPr="0070290A">
        <w:rPr>
          <w:rFonts w:asciiTheme="minorHAnsi" w:hAnsiTheme="minorHAnsi" w:cstheme="minorHAnsi"/>
          <w:bCs/>
        </w:rPr>
        <w:t xml:space="preserve">, recognising success and future-looking thinking will be the Project strategy for individual-level behaviour changes. This will be achieved by placing a stronger focus on individual voices and positive community leaders, encouraging critical thinking and capacitating communities with skills for the future. By end of Phase 2, the Project will create the critical mass of strong individuals within partner MZs (relying on agency of women and youth in particular), who are capable to offer meaningful contribution to the decision-making processes as well as to initiate and manage advocacy initiatives. </w:t>
      </w:r>
    </w:p>
    <w:p w14:paraId="16A01387" w14:textId="5D1B0E91" w:rsidR="00624A91" w:rsidRPr="0070290A" w:rsidRDefault="00624A91" w:rsidP="00A93EDF">
      <w:pPr>
        <w:spacing w:before="120" w:after="120"/>
        <w:rPr>
          <w:rFonts w:asciiTheme="minorHAnsi" w:hAnsiTheme="minorHAnsi" w:cstheme="minorHAnsi"/>
          <w:bCs/>
        </w:rPr>
      </w:pPr>
      <w:r w:rsidRPr="0070290A">
        <w:rPr>
          <w:rFonts w:asciiTheme="minorHAnsi" w:hAnsiTheme="minorHAnsi" w:cstheme="minorHAnsi"/>
          <w:bCs/>
        </w:rPr>
        <w:t xml:space="preserve">The Project will facilitate </w:t>
      </w:r>
      <w:r w:rsidRPr="0070290A">
        <w:rPr>
          <w:rFonts w:asciiTheme="minorHAnsi" w:hAnsiTheme="minorHAnsi" w:cstheme="minorHAnsi"/>
          <w:b/>
        </w:rPr>
        <w:t>partnership networks</w:t>
      </w:r>
      <w:r w:rsidRPr="0070290A">
        <w:rPr>
          <w:rFonts w:asciiTheme="minorHAnsi" w:hAnsiTheme="minorHAnsi" w:cstheme="minorHAnsi"/>
          <w:bCs/>
        </w:rPr>
        <w:t>, thus enable constant knowledge-sharing among stakeholders, as well as helping them see the “bigger picture” at all times, thus be able to take additional, catalytic actions that add value to the Project efforts.</w:t>
      </w:r>
    </w:p>
    <w:p w14:paraId="586A57A9" w14:textId="5BA0D981" w:rsidR="00A93EDF" w:rsidRPr="0070290A" w:rsidRDefault="00A93EDF" w:rsidP="00A93EDF">
      <w:pPr>
        <w:rPr>
          <w:rFonts w:asciiTheme="minorHAnsi" w:hAnsiTheme="minorHAnsi" w:cstheme="minorHAnsi"/>
          <w:bCs/>
        </w:rPr>
      </w:pPr>
      <w:r w:rsidRPr="0070290A">
        <w:rPr>
          <w:rFonts w:asciiTheme="minorHAnsi" w:hAnsiTheme="minorHAnsi" w:cstheme="minorHAnsi"/>
        </w:rPr>
        <w:t xml:space="preserve">In this stage, the Project will allow more space for </w:t>
      </w:r>
      <w:r w:rsidRPr="0070290A">
        <w:rPr>
          <w:rFonts w:asciiTheme="minorHAnsi" w:hAnsiTheme="minorHAnsi" w:cstheme="minorHAnsi"/>
          <w:b/>
          <w:bCs/>
        </w:rPr>
        <w:t>innovation and experimentation</w:t>
      </w:r>
      <w:r w:rsidRPr="0070290A">
        <w:rPr>
          <w:rFonts w:asciiTheme="minorHAnsi" w:hAnsiTheme="minorHAnsi" w:cstheme="minorHAnsi"/>
        </w:rPr>
        <w:t xml:space="preserve"> on the ground. Capitalising on the valuable knowledge and skills of the </w:t>
      </w:r>
      <w:hyperlink r:id="rId28" w:history="1">
        <w:r w:rsidRPr="0070290A">
          <w:rPr>
            <w:rStyle w:val="Hyperlink"/>
            <w:rFonts w:asciiTheme="minorHAnsi" w:hAnsiTheme="minorHAnsi" w:cstheme="minorHAnsi"/>
          </w:rPr>
          <w:t xml:space="preserve">UNDP </w:t>
        </w:r>
        <w:r w:rsidRPr="0070290A">
          <w:rPr>
            <w:rStyle w:val="Hyperlink"/>
            <w:rFonts w:asciiTheme="minorHAnsi" w:hAnsiTheme="minorHAnsi" w:cstheme="minorHAnsi"/>
            <w:bCs/>
          </w:rPr>
          <w:t>Accelerator Lab</w:t>
        </w:r>
      </w:hyperlink>
      <w:r w:rsidRPr="0070290A">
        <w:rPr>
          <w:rFonts w:asciiTheme="minorHAnsi" w:hAnsiTheme="minorHAnsi" w:cstheme="minorHAnsi"/>
        </w:rPr>
        <w:t xml:space="preserve"> in Bosnia and Herzegovina (as part of a</w:t>
      </w:r>
      <w:r w:rsidR="00701748" w:rsidRPr="0070290A">
        <w:rPr>
          <w:rFonts w:asciiTheme="minorHAnsi" w:hAnsiTheme="minorHAnsi" w:cstheme="minorHAnsi"/>
        </w:rPr>
        <w:t>n</w:t>
      </w:r>
      <w:r w:rsidRPr="0070290A">
        <w:rPr>
          <w:rFonts w:asciiTheme="minorHAnsi" w:hAnsiTheme="minorHAnsi" w:cstheme="minorHAnsi"/>
        </w:rPr>
        <w:t xml:space="preserve"> innovative global network)</w:t>
      </w:r>
      <w:r w:rsidRPr="0070290A">
        <w:rPr>
          <w:rFonts w:asciiTheme="minorHAnsi" w:hAnsiTheme="minorHAnsi" w:cstheme="minorHAnsi"/>
          <w:bCs/>
        </w:rPr>
        <w:t xml:space="preserve"> to leave some space to experiment and test new approaches and identify scalable solutions that demonstrate that the system can be disrupted, behaviours can be changed or the negative trends can be reversed. In that process, the Project will collaborate with usual and unusual "suspects" to tap into the entire depth and breadth of collective intelligence within partner communities, while keeping people in the centre.</w:t>
      </w:r>
    </w:p>
    <w:p w14:paraId="02B1CD08" w14:textId="77777777" w:rsidR="00A93EDF" w:rsidRPr="0070290A" w:rsidRDefault="00A93EDF" w:rsidP="00A93EDF">
      <w:pPr>
        <w:rPr>
          <w:rFonts w:asciiTheme="minorHAnsi" w:hAnsiTheme="minorHAnsi" w:cstheme="minorHAnsi"/>
        </w:rPr>
      </w:pPr>
    </w:p>
    <w:p w14:paraId="7A136F30" w14:textId="77777777" w:rsidR="00A93EDF" w:rsidRPr="0070290A" w:rsidRDefault="00A93EDF" w:rsidP="00A93EDF">
      <w:pPr>
        <w:pStyle w:val="Heading2"/>
        <w:ind w:left="0"/>
        <w:rPr>
          <w:rFonts w:asciiTheme="minorHAnsi" w:hAnsiTheme="minorHAnsi" w:cstheme="minorHAnsi"/>
        </w:rPr>
      </w:pPr>
      <w:bookmarkStart w:id="25" w:name="_Ref400792916"/>
      <w:bookmarkStart w:id="26" w:name="_Toc404030293"/>
      <w:bookmarkStart w:id="27" w:name="_Toc463807450"/>
      <w:bookmarkStart w:id="28" w:name="_Toc33613744"/>
      <w:r w:rsidRPr="0070290A">
        <w:rPr>
          <w:rFonts w:asciiTheme="minorHAnsi" w:hAnsiTheme="minorHAnsi" w:cstheme="minorHAnsi"/>
        </w:rPr>
        <w:t>Target groups, beneficiaries</w:t>
      </w:r>
      <w:bookmarkEnd w:id="25"/>
      <w:bookmarkEnd w:id="26"/>
      <w:bookmarkEnd w:id="27"/>
      <w:bookmarkEnd w:id="28"/>
    </w:p>
    <w:p w14:paraId="569D88FD" w14:textId="77777777" w:rsidR="00A93EDF" w:rsidRPr="0070290A" w:rsidRDefault="00A93EDF" w:rsidP="00A93EDF">
      <w:pPr>
        <w:snapToGrid w:val="0"/>
        <w:spacing w:before="120" w:after="120"/>
        <w:rPr>
          <w:rFonts w:asciiTheme="minorHAnsi" w:hAnsiTheme="minorHAnsi" w:cstheme="minorHAnsi"/>
          <w:spacing w:val="-2"/>
          <w:szCs w:val="22"/>
        </w:rPr>
      </w:pPr>
      <w:r w:rsidRPr="0070290A">
        <w:rPr>
          <w:rFonts w:asciiTheme="minorHAnsi" w:hAnsiTheme="minorHAnsi" w:cstheme="minorHAnsi"/>
          <w:spacing w:val="-2"/>
          <w:szCs w:val="22"/>
        </w:rPr>
        <w:t>The second Project phase will have a country-wide outreach. It intends to work directly with approximately 40 local governments</w:t>
      </w:r>
      <w:r w:rsidRPr="0070290A">
        <w:rPr>
          <w:rStyle w:val="FootnoteReference"/>
          <w:rFonts w:asciiTheme="minorHAnsi" w:hAnsiTheme="minorHAnsi" w:cstheme="minorHAnsi"/>
          <w:spacing w:val="-2"/>
          <w:szCs w:val="22"/>
        </w:rPr>
        <w:footnoteReference w:id="19"/>
      </w:r>
      <w:r w:rsidRPr="0070290A">
        <w:rPr>
          <w:rFonts w:asciiTheme="minorHAnsi" w:hAnsiTheme="minorHAnsi" w:cstheme="minorHAnsi"/>
          <w:spacing w:val="-2"/>
          <w:szCs w:val="22"/>
        </w:rPr>
        <w:t xml:space="preserve"> (28% of all local governments) and 200 MZs (8% of MZs in the country), distributed throughout the country. </w:t>
      </w:r>
    </w:p>
    <w:tbl>
      <w:tblPr>
        <w:tblW w:w="0" w:type="auto"/>
        <w:jc w:val="center"/>
        <w:tblCellMar>
          <w:left w:w="0" w:type="dxa"/>
          <w:right w:w="0" w:type="dxa"/>
        </w:tblCellMar>
        <w:tblLook w:val="04A0" w:firstRow="1" w:lastRow="0" w:firstColumn="1" w:lastColumn="0" w:noHBand="0" w:noVBand="1"/>
      </w:tblPr>
      <w:tblGrid>
        <w:gridCol w:w="1319"/>
        <w:gridCol w:w="2271"/>
        <w:gridCol w:w="2250"/>
        <w:gridCol w:w="2070"/>
      </w:tblGrid>
      <w:tr w:rsidR="0066777A" w:rsidRPr="0070290A" w14:paraId="3CAA7378" w14:textId="77777777" w:rsidTr="0066777A">
        <w:trPr>
          <w:trHeight w:val="344"/>
          <w:jc w:val="center"/>
        </w:trPr>
        <w:tc>
          <w:tcPr>
            <w:tcW w:w="1319" w:type="dxa"/>
            <w:tcBorders>
              <w:top w:val="single" w:sz="8" w:space="0" w:color="FFFFFF"/>
              <w:left w:val="single" w:sz="8" w:space="0" w:color="FFFFFF"/>
              <w:bottom w:val="single" w:sz="24" w:space="0" w:color="FFFFFF"/>
              <w:right w:val="single" w:sz="8" w:space="0" w:color="FFFFFF"/>
            </w:tcBorders>
            <w:shd w:val="clear" w:color="auto" w:fill="DEEAF6" w:themeFill="accent5" w:themeFillTint="33"/>
            <w:tcMar>
              <w:top w:w="15" w:type="dxa"/>
              <w:left w:w="85" w:type="dxa"/>
              <w:bottom w:w="0" w:type="dxa"/>
              <w:right w:w="85" w:type="dxa"/>
            </w:tcMar>
            <w:vAlign w:val="center"/>
            <w:hideMark/>
          </w:tcPr>
          <w:p w14:paraId="749D28C0" w14:textId="77777777" w:rsidR="0066777A" w:rsidRPr="0070290A" w:rsidRDefault="0066777A" w:rsidP="001163B0">
            <w:pPr>
              <w:spacing w:before="40" w:after="40"/>
              <w:jc w:val="center"/>
              <w:rPr>
                <w:rFonts w:asciiTheme="minorHAnsi" w:hAnsiTheme="minorHAnsi" w:cstheme="minorHAnsi"/>
                <w:caps/>
                <w:sz w:val="18"/>
                <w:szCs w:val="18"/>
                <w:lang w:eastAsia="en-GB"/>
              </w:rPr>
            </w:pPr>
            <w:r w:rsidRPr="0070290A">
              <w:rPr>
                <w:rFonts w:asciiTheme="minorHAnsi" w:hAnsiTheme="minorHAnsi" w:cstheme="minorHAnsi"/>
                <w:b/>
                <w:bCs/>
                <w:caps/>
                <w:kern w:val="24"/>
                <w:sz w:val="18"/>
                <w:szCs w:val="18"/>
                <w:lang w:eastAsia="en-GB"/>
              </w:rPr>
              <w:t>Phase 1</w:t>
            </w:r>
          </w:p>
        </w:tc>
        <w:tc>
          <w:tcPr>
            <w:tcW w:w="6591" w:type="dxa"/>
            <w:gridSpan w:val="3"/>
            <w:tcBorders>
              <w:top w:val="single" w:sz="8" w:space="0" w:color="FFFFFF"/>
              <w:left w:val="single" w:sz="8" w:space="0" w:color="FFFFFF"/>
              <w:bottom w:val="single" w:sz="24" w:space="0" w:color="FFFFFF"/>
              <w:right w:val="single" w:sz="8" w:space="0" w:color="FFFFFF"/>
            </w:tcBorders>
            <w:shd w:val="clear" w:color="auto" w:fill="C5E0B3" w:themeFill="accent6" w:themeFillTint="66"/>
            <w:tcMar>
              <w:top w:w="15" w:type="dxa"/>
              <w:left w:w="85" w:type="dxa"/>
              <w:bottom w:w="0" w:type="dxa"/>
              <w:right w:w="85" w:type="dxa"/>
            </w:tcMar>
            <w:vAlign w:val="center"/>
            <w:hideMark/>
          </w:tcPr>
          <w:p w14:paraId="4C313B98" w14:textId="77777777" w:rsidR="0066777A" w:rsidRPr="0070290A" w:rsidRDefault="0066777A" w:rsidP="001163B0">
            <w:pPr>
              <w:spacing w:before="40" w:after="40"/>
              <w:jc w:val="center"/>
              <w:rPr>
                <w:rFonts w:asciiTheme="minorHAnsi" w:hAnsiTheme="minorHAnsi" w:cstheme="minorHAnsi"/>
                <w:caps/>
                <w:sz w:val="18"/>
                <w:szCs w:val="18"/>
                <w:lang w:eastAsia="en-GB"/>
              </w:rPr>
            </w:pPr>
            <w:r w:rsidRPr="0070290A">
              <w:rPr>
                <w:rFonts w:asciiTheme="minorHAnsi" w:hAnsiTheme="minorHAnsi" w:cstheme="minorHAnsi"/>
                <w:b/>
                <w:bCs/>
                <w:caps/>
                <w:kern w:val="24"/>
                <w:sz w:val="18"/>
                <w:szCs w:val="18"/>
                <w:lang w:eastAsia="en-GB"/>
              </w:rPr>
              <w:t>Phase 2</w:t>
            </w:r>
          </w:p>
        </w:tc>
      </w:tr>
      <w:tr w:rsidR="0066777A" w:rsidRPr="0070290A" w14:paraId="5D632184" w14:textId="77777777" w:rsidTr="0066777A">
        <w:trPr>
          <w:trHeight w:val="440"/>
          <w:jc w:val="center"/>
        </w:trPr>
        <w:tc>
          <w:tcPr>
            <w:tcW w:w="1319" w:type="dxa"/>
            <w:tcBorders>
              <w:top w:val="single" w:sz="24" w:space="0" w:color="FFFFFF"/>
              <w:left w:val="single" w:sz="8" w:space="0" w:color="FFFFFF"/>
              <w:bottom w:val="single" w:sz="8" w:space="0" w:color="FFFFFF"/>
              <w:right w:val="single" w:sz="8" w:space="0" w:color="FFFFFF"/>
            </w:tcBorders>
            <w:shd w:val="clear" w:color="auto" w:fill="DEEAF6" w:themeFill="accent5" w:themeFillTint="33"/>
            <w:tcMar>
              <w:top w:w="15" w:type="dxa"/>
              <w:left w:w="85" w:type="dxa"/>
              <w:bottom w:w="0" w:type="dxa"/>
              <w:right w:w="85" w:type="dxa"/>
            </w:tcMar>
            <w:vAlign w:val="center"/>
            <w:hideMark/>
          </w:tcPr>
          <w:p w14:paraId="721CA1FA" w14:textId="77777777" w:rsidR="0066777A" w:rsidRPr="0070290A" w:rsidRDefault="0066777A" w:rsidP="001163B0">
            <w:pPr>
              <w:spacing w:before="40" w:after="40"/>
              <w:jc w:val="center"/>
              <w:rPr>
                <w:rFonts w:asciiTheme="minorHAnsi" w:hAnsiTheme="minorHAnsi" w:cstheme="minorHAnsi"/>
                <w:sz w:val="18"/>
                <w:szCs w:val="18"/>
                <w:lang w:eastAsia="en-GB"/>
              </w:rPr>
            </w:pPr>
            <w:r w:rsidRPr="0070290A">
              <w:rPr>
                <w:rFonts w:asciiTheme="minorHAnsi" w:hAnsiTheme="minorHAnsi" w:cstheme="minorHAnsi"/>
                <w:b/>
                <w:bCs/>
                <w:kern w:val="24"/>
                <w:sz w:val="18"/>
                <w:szCs w:val="18"/>
                <w:lang w:eastAsia="en-GB"/>
              </w:rPr>
              <w:t>Baseline</w:t>
            </w:r>
          </w:p>
        </w:tc>
        <w:tc>
          <w:tcPr>
            <w:tcW w:w="2271" w:type="dxa"/>
            <w:tcBorders>
              <w:top w:val="single" w:sz="24" w:space="0" w:color="FFFFFF"/>
              <w:left w:val="single" w:sz="8" w:space="0" w:color="FFFFFF"/>
              <w:bottom w:val="single" w:sz="8" w:space="0" w:color="FFFFFF"/>
              <w:right w:val="single" w:sz="8" w:space="0" w:color="FFFFFF"/>
            </w:tcBorders>
            <w:shd w:val="clear" w:color="auto" w:fill="C5E0B3" w:themeFill="accent6" w:themeFillTint="66"/>
            <w:tcMar>
              <w:top w:w="15" w:type="dxa"/>
              <w:left w:w="85" w:type="dxa"/>
              <w:bottom w:w="0" w:type="dxa"/>
              <w:right w:w="85" w:type="dxa"/>
            </w:tcMar>
            <w:vAlign w:val="center"/>
            <w:hideMark/>
          </w:tcPr>
          <w:p w14:paraId="4F7ED66D" w14:textId="77777777" w:rsidR="0066777A" w:rsidRPr="0070290A" w:rsidRDefault="0066777A" w:rsidP="001163B0">
            <w:pPr>
              <w:spacing w:before="40" w:after="40"/>
              <w:jc w:val="center"/>
              <w:rPr>
                <w:rFonts w:asciiTheme="minorHAnsi" w:hAnsiTheme="minorHAnsi" w:cstheme="minorHAnsi"/>
                <w:b/>
                <w:bCs/>
                <w:sz w:val="18"/>
                <w:szCs w:val="18"/>
                <w:lang w:eastAsia="en-GB"/>
              </w:rPr>
            </w:pPr>
            <w:r w:rsidRPr="0070290A">
              <w:rPr>
                <w:rFonts w:asciiTheme="minorHAnsi" w:hAnsiTheme="minorHAnsi" w:cstheme="minorHAnsi"/>
                <w:b/>
                <w:bCs/>
                <w:color w:val="000000" w:themeColor="dark1"/>
                <w:kern w:val="24"/>
                <w:sz w:val="18"/>
                <w:szCs w:val="18"/>
                <w:lang w:eastAsia="en-GB"/>
              </w:rPr>
              <w:t>Direct beneficiaries</w:t>
            </w:r>
          </w:p>
        </w:tc>
        <w:tc>
          <w:tcPr>
            <w:tcW w:w="2250" w:type="dxa"/>
            <w:tcBorders>
              <w:top w:val="single" w:sz="24" w:space="0" w:color="FFFFFF"/>
              <w:left w:val="single" w:sz="8" w:space="0" w:color="FFFFFF"/>
              <w:bottom w:val="single" w:sz="8" w:space="0" w:color="FFFFFF"/>
              <w:right w:val="single" w:sz="8" w:space="0" w:color="FFFFFF"/>
            </w:tcBorders>
            <w:shd w:val="clear" w:color="auto" w:fill="C5E0B3" w:themeFill="accent6" w:themeFillTint="66"/>
            <w:tcMar>
              <w:top w:w="15" w:type="dxa"/>
              <w:left w:w="85" w:type="dxa"/>
              <w:bottom w:w="0" w:type="dxa"/>
              <w:right w:w="85" w:type="dxa"/>
            </w:tcMar>
            <w:vAlign w:val="center"/>
            <w:hideMark/>
          </w:tcPr>
          <w:p w14:paraId="4FF4EEEF" w14:textId="77777777" w:rsidR="0066777A" w:rsidRPr="0070290A" w:rsidRDefault="0066777A" w:rsidP="001163B0">
            <w:pPr>
              <w:spacing w:before="40" w:after="40"/>
              <w:jc w:val="center"/>
              <w:rPr>
                <w:rFonts w:asciiTheme="minorHAnsi" w:hAnsiTheme="minorHAnsi" w:cstheme="minorHAnsi"/>
                <w:b/>
                <w:bCs/>
                <w:color w:val="000000" w:themeColor="dark1"/>
                <w:kern w:val="24"/>
                <w:sz w:val="18"/>
                <w:szCs w:val="18"/>
                <w:lang w:eastAsia="en-GB"/>
              </w:rPr>
            </w:pPr>
            <w:r w:rsidRPr="0070290A">
              <w:rPr>
                <w:rFonts w:asciiTheme="minorHAnsi" w:hAnsiTheme="minorHAnsi" w:cstheme="minorHAnsi"/>
                <w:b/>
                <w:bCs/>
                <w:color w:val="000000" w:themeColor="dark1"/>
                <w:kern w:val="24"/>
                <w:sz w:val="18"/>
                <w:szCs w:val="18"/>
                <w:lang w:eastAsia="en-GB"/>
              </w:rPr>
              <w:t>Anticipated spill over effect</w:t>
            </w:r>
          </w:p>
          <w:p w14:paraId="027F30C7" w14:textId="77777777" w:rsidR="0066777A" w:rsidRPr="0070290A" w:rsidRDefault="0066777A" w:rsidP="001163B0">
            <w:pPr>
              <w:spacing w:before="40" w:after="40"/>
              <w:jc w:val="center"/>
              <w:rPr>
                <w:rFonts w:asciiTheme="minorHAnsi" w:hAnsiTheme="minorHAnsi" w:cstheme="minorHAnsi"/>
                <w:b/>
                <w:bCs/>
                <w:sz w:val="18"/>
                <w:szCs w:val="18"/>
                <w:lang w:eastAsia="en-GB"/>
              </w:rPr>
            </w:pPr>
            <w:r w:rsidRPr="0070290A">
              <w:rPr>
                <w:rFonts w:asciiTheme="minorHAnsi" w:hAnsiTheme="minorHAnsi" w:cstheme="minorHAnsi"/>
                <w:b/>
                <w:bCs/>
                <w:color w:val="000000" w:themeColor="dark1"/>
                <w:kern w:val="24"/>
                <w:sz w:val="18"/>
                <w:szCs w:val="18"/>
                <w:lang w:eastAsia="en-GB"/>
              </w:rPr>
              <w:t>(indirect beneficiaries)</w:t>
            </w:r>
          </w:p>
        </w:tc>
        <w:tc>
          <w:tcPr>
            <w:tcW w:w="2070" w:type="dxa"/>
            <w:tcBorders>
              <w:top w:val="single" w:sz="24" w:space="0" w:color="FFFFFF"/>
              <w:left w:val="single" w:sz="8" w:space="0" w:color="FFFFFF"/>
              <w:bottom w:val="single" w:sz="8" w:space="0" w:color="FFFFFF"/>
              <w:right w:val="single" w:sz="24" w:space="0" w:color="FFFFFF"/>
            </w:tcBorders>
            <w:shd w:val="clear" w:color="auto" w:fill="C5E0B3" w:themeFill="accent6" w:themeFillTint="66"/>
            <w:tcMar>
              <w:top w:w="15" w:type="dxa"/>
              <w:left w:w="85" w:type="dxa"/>
              <w:bottom w:w="0" w:type="dxa"/>
              <w:right w:w="85" w:type="dxa"/>
            </w:tcMar>
            <w:vAlign w:val="center"/>
            <w:hideMark/>
          </w:tcPr>
          <w:p w14:paraId="323B2AC8" w14:textId="77777777" w:rsidR="0066777A" w:rsidRDefault="0066777A" w:rsidP="001163B0">
            <w:pPr>
              <w:spacing w:before="40" w:after="40"/>
              <w:jc w:val="center"/>
              <w:rPr>
                <w:rFonts w:asciiTheme="minorHAnsi" w:hAnsiTheme="minorHAnsi" w:cstheme="minorHAnsi"/>
                <w:b/>
                <w:bCs/>
                <w:color w:val="000000" w:themeColor="dark1"/>
                <w:kern w:val="24"/>
                <w:sz w:val="18"/>
                <w:szCs w:val="18"/>
                <w:lang w:eastAsia="en-GB"/>
              </w:rPr>
            </w:pPr>
            <w:r w:rsidRPr="0070290A">
              <w:rPr>
                <w:rFonts w:asciiTheme="minorHAnsi" w:hAnsiTheme="minorHAnsi" w:cstheme="minorHAnsi"/>
                <w:b/>
                <w:bCs/>
                <w:color w:val="000000" w:themeColor="dark1"/>
                <w:kern w:val="24"/>
                <w:sz w:val="18"/>
                <w:szCs w:val="18"/>
                <w:lang w:eastAsia="en-GB"/>
              </w:rPr>
              <w:t>Total for Phase 2</w:t>
            </w:r>
            <w:r>
              <w:rPr>
                <w:rFonts w:asciiTheme="minorHAnsi" w:hAnsiTheme="minorHAnsi" w:cstheme="minorHAnsi"/>
                <w:b/>
                <w:bCs/>
                <w:color w:val="000000" w:themeColor="dark1"/>
                <w:kern w:val="24"/>
                <w:sz w:val="18"/>
                <w:szCs w:val="18"/>
                <w:lang w:eastAsia="en-GB"/>
              </w:rPr>
              <w:t xml:space="preserve"> and GRAND TOTAL</w:t>
            </w:r>
          </w:p>
          <w:p w14:paraId="647EEF9F" w14:textId="4643CDCE" w:rsidR="0066777A" w:rsidRPr="0070290A" w:rsidRDefault="0066777A" w:rsidP="001163B0">
            <w:pPr>
              <w:spacing w:before="40" w:after="40"/>
              <w:jc w:val="center"/>
              <w:rPr>
                <w:rFonts w:asciiTheme="minorHAnsi" w:hAnsiTheme="minorHAnsi" w:cstheme="minorHAnsi"/>
                <w:sz w:val="18"/>
                <w:szCs w:val="18"/>
                <w:lang w:eastAsia="en-GB"/>
              </w:rPr>
            </w:pPr>
            <w:r>
              <w:rPr>
                <w:rFonts w:asciiTheme="minorHAnsi" w:hAnsiTheme="minorHAnsi" w:cstheme="minorHAnsi"/>
                <w:b/>
                <w:bCs/>
                <w:color w:val="000000" w:themeColor="dark1"/>
                <w:kern w:val="24"/>
                <w:sz w:val="18"/>
                <w:szCs w:val="18"/>
                <w:lang w:eastAsia="en-GB"/>
              </w:rPr>
              <w:t xml:space="preserve"> (</w:t>
            </w:r>
            <w:r w:rsidRPr="0070290A">
              <w:rPr>
                <w:rFonts w:asciiTheme="minorHAnsi" w:hAnsiTheme="minorHAnsi" w:cstheme="minorHAnsi"/>
                <w:b/>
                <w:bCs/>
                <w:kern w:val="24"/>
                <w:sz w:val="18"/>
                <w:szCs w:val="18"/>
                <w:lang w:eastAsia="en-GB"/>
              </w:rPr>
              <w:t>Phase 1 + Phase 2</w:t>
            </w:r>
            <w:r>
              <w:rPr>
                <w:rFonts w:asciiTheme="minorHAnsi" w:hAnsiTheme="minorHAnsi" w:cstheme="minorHAnsi"/>
                <w:b/>
                <w:bCs/>
                <w:kern w:val="24"/>
                <w:sz w:val="18"/>
                <w:szCs w:val="18"/>
                <w:lang w:eastAsia="en-GB"/>
              </w:rPr>
              <w:t>)</w:t>
            </w:r>
          </w:p>
        </w:tc>
      </w:tr>
      <w:tr w:rsidR="0066777A" w:rsidRPr="0070290A" w14:paraId="1E125AC6" w14:textId="77777777" w:rsidTr="0066777A">
        <w:trPr>
          <w:trHeight w:val="998"/>
          <w:jc w:val="center"/>
        </w:trPr>
        <w:tc>
          <w:tcPr>
            <w:tcW w:w="1319"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15" w:type="dxa"/>
              <w:left w:w="85" w:type="dxa"/>
              <w:bottom w:w="0" w:type="dxa"/>
              <w:right w:w="85" w:type="dxa"/>
            </w:tcMar>
            <w:hideMark/>
          </w:tcPr>
          <w:p w14:paraId="3F09B845" w14:textId="77777777" w:rsidR="0066777A" w:rsidRPr="0066777A" w:rsidRDefault="0066777A" w:rsidP="001163B0">
            <w:pPr>
              <w:spacing w:before="40" w:after="40"/>
              <w:jc w:val="center"/>
              <w:rPr>
                <w:rFonts w:asciiTheme="minorHAnsi" w:hAnsiTheme="minorHAnsi" w:cstheme="minorHAnsi"/>
                <w:sz w:val="18"/>
                <w:szCs w:val="18"/>
                <w:u w:val="single"/>
                <w:lang w:eastAsia="en-GB"/>
              </w:rPr>
            </w:pPr>
            <w:r w:rsidRPr="0066777A">
              <w:rPr>
                <w:rFonts w:asciiTheme="minorHAnsi" w:hAnsiTheme="minorHAnsi" w:cstheme="minorHAnsi"/>
                <w:b/>
                <w:bCs/>
                <w:kern w:val="24"/>
                <w:sz w:val="18"/>
                <w:szCs w:val="18"/>
                <w:u w:val="single"/>
                <w:lang w:eastAsia="en-GB"/>
              </w:rPr>
              <w:t>24 LGs (18%)</w:t>
            </w:r>
          </w:p>
          <w:p w14:paraId="72EEF772" w14:textId="77777777" w:rsidR="0066777A" w:rsidRPr="0066777A" w:rsidRDefault="0066777A" w:rsidP="001163B0">
            <w:pPr>
              <w:spacing w:before="40" w:after="40"/>
              <w:jc w:val="center"/>
              <w:rPr>
                <w:rFonts w:asciiTheme="minorHAnsi" w:hAnsiTheme="minorHAnsi" w:cstheme="minorHAnsi"/>
                <w:sz w:val="18"/>
                <w:szCs w:val="18"/>
                <w:u w:val="single"/>
                <w:lang w:eastAsia="en-GB"/>
              </w:rPr>
            </w:pPr>
            <w:r w:rsidRPr="0066777A">
              <w:rPr>
                <w:rFonts w:asciiTheme="minorHAnsi" w:hAnsiTheme="minorHAnsi" w:cstheme="minorHAnsi"/>
                <w:b/>
                <w:bCs/>
                <w:kern w:val="24"/>
                <w:sz w:val="18"/>
                <w:szCs w:val="18"/>
                <w:u w:val="single"/>
                <w:lang w:eastAsia="en-GB"/>
              </w:rPr>
              <w:t>136 MZs (6%)</w:t>
            </w:r>
          </w:p>
        </w:tc>
        <w:tc>
          <w:tcPr>
            <w:tcW w:w="2271"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Mar>
              <w:top w:w="15" w:type="dxa"/>
              <w:left w:w="85" w:type="dxa"/>
              <w:bottom w:w="0" w:type="dxa"/>
              <w:right w:w="85" w:type="dxa"/>
            </w:tcMar>
            <w:hideMark/>
          </w:tcPr>
          <w:p w14:paraId="5497BC16" w14:textId="76316234" w:rsidR="0066777A" w:rsidRPr="00E864C4" w:rsidRDefault="0066777A" w:rsidP="001163B0">
            <w:pPr>
              <w:spacing w:before="40" w:after="40"/>
              <w:jc w:val="center"/>
              <w:rPr>
                <w:rFonts w:asciiTheme="minorHAnsi" w:hAnsiTheme="minorHAnsi" w:cstheme="minorHAnsi"/>
                <w:b/>
                <w:bCs/>
                <w:color w:val="000000" w:themeColor="dark1"/>
                <w:kern w:val="24"/>
                <w:sz w:val="18"/>
                <w:szCs w:val="18"/>
                <w:u w:val="single"/>
                <w:lang w:eastAsia="en-GB"/>
              </w:rPr>
            </w:pPr>
            <w:r w:rsidRPr="00E864C4">
              <w:rPr>
                <w:rFonts w:asciiTheme="minorHAnsi" w:hAnsiTheme="minorHAnsi" w:cstheme="minorHAnsi"/>
                <w:b/>
                <w:bCs/>
                <w:color w:val="000000" w:themeColor="dark1"/>
                <w:kern w:val="24"/>
                <w:sz w:val="18"/>
                <w:szCs w:val="18"/>
                <w:u w:val="single"/>
                <w:lang w:eastAsia="en-GB"/>
              </w:rPr>
              <w:t>40 local governments (28%)</w:t>
            </w:r>
          </w:p>
          <w:p w14:paraId="5F9166E4" w14:textId="58A480CD" w:rsidR="0066777A" w:rsidRPr="00E864C4" w:rsidRDefault="0066777A" w:rsidP="001163B0">
            <w:pPr>
              <w:spacing w:before="40" w:after="40"/>
              <w:jc w:val="center"/>
              <w:rPr>
                <w:rFonts w:asciiTheme="minorHAnsi" w:hAnsiTheme="minorHAnsi" w:cstheme="minorHAnsi"/>
                <w:b/>
                <w:bCs/>
                <w:sz w:val="18"/>
                <w:szCs w:val="18"/>
                <w:u w:val="single"/>
                <w:lang w:eastAsia="en-GB"/>
              </w:rPr>
            </w:pPr>
            <w:r w:rsidRPr="00E864C4">
              <w:rPr>
                <w:rFonts w:asciiTheme="minorHAnsi" w:hAnsiTheme="minorHAnsi" w:cstheme="minorHAnsi"/>
                <w:b/>
                <w:bCs/>
                <w:sz w:val="18"/>
                <w:szCs w:val="18"/>
                <w:u w:val="single"/>
                <w:lang w:eastAsia="en-GB"/>
              </w:rPr>
              <w:t>336 MZs (13%)</w:t>
            </w:r>
          </w:p>
          <w:p w14:paraId="39EE2E43" w14:textId="77777777" w:rsidR="0066777A" w:rsidRPr="0070290A" w:rsidRDefault="0066777A" w:rsidP="001163B0">
            <w:pPr>
              <w:spacing w:before="40" w:after="40"/>
              <w:jc w:val="center"/>
              <w:rPr>
                <w:rFonts w:asciiTheme="minorHAnsi" w:hAnsiTheme="minorHAnsi" w:cstheme="minorHAnsi"/>
                <w:sz w:val="18"/>
                <w:szCs w:val="18"/>
                <w:lang w:eastAsia="en-GB"/>
              </w:rPr>
            </w:pPr>
          </w:p>
          <w:p w14:paraId="5C177294" w14:textId="77777777" w:rsidR="0066777A" w:rsidRPr="0070290A" w:rsidRDefault="0066777A" w:rsidP="001163B0">
            <w:pPr>
              <w:spacing w:before="40" w:after="40"/>
              <w:jc w:val="center"/>
              <w:rPr>
                <w:rFonts w:asciiTheme="minorHAnsi" w:hAnsiTheme="minorHAnsi" w:cstheme="minorHAnsi"/>
                <w:b/>
                <w:bCs/>
                <w:color w:val="000000" w:themeColor="dark1"/>
                <w:kern w:val="24"/>
                <w:sz w:val="18"/>
                <w:szCs w:val="18"/>
                <w:lang w:eastAsia="en-GB"/>
              </w:rPr>
            </w:pPr>
            <w:r w:rsidRPr="0070290A">
              <w:rPr>
                <w:rFonts w:asciiTheme="minorHAnsi" w:hAnsiTheme="minorHAnsi" w:cstheme="minorHAnsi"/>
                <w:b/>
                <w:bCs/>
                <w:color w:val="000000" w:themeColor="dark1"/>
                <w:kern w:val="24"/>
                <w:sz w:val="18"/>
                <w:szCs w:val="18"/>
                <w:lang w:eastAsia="en-GB"/>
              </w:rPr>
              <w:t>200 MZs (8%)</w:t>
            </w:r>
          </w:p>
          <w:p w14:paraId="0A9388C3" w14:textId="77777777" w:rsidR="0066777A" w:rsidRPr="0070290A" w:rsidRDefault="0066777A" w:rsidP="001163B0">
            <w:pPr>
              <w:spacing w:before="40" w:after="40"/>
              <w:jc w:val="center"/>
              <w:rPr>
                <w:rFonts w:asciiTheme="minorHAnsi" w:hAnsiTheme="minorHAnsi" w:cstheme="minorHAnsi"/>
                <w:sz w:val="18"/>
                <w:szCs w:val="18"/>
                <w:lang w:eastAsia="en-GB"/>
              </w:rPr>
            </w:pPr>
            <w:r w:rsidRPr="0070290A">
              <w:rPr>
                <w:rFonts w:asciiTheme="minorHAnsi" w:hAnsiTheme="minorHAnsi" w:cstheme="minorHAnsi"/>
                <w:color w:val="000000" w:themeColor="dark1"/>
                <w:kern w:val="24"/>
                <w:sz w:val="18"/>
                <w:szCs w:val="18"/>
                <w:lang w:eastAsia="en-GB"/>
              </w:rPr>
              <w:t>24 old LGs with 120 new MZs</w:t>
            </w:r>
          </w:p>
          <w:p w14:paraId="58F25104" w14:textId="4FC0F88B" w:rsidR="0066777A" w:rsidRPr="0070290A" w:rsidRDefault="0066777A" w:rsidP="001163B0">
            <w:pPr>
              <w:spacing w:before="40" w:after="40"/>
              <w:jc w:val="center"/>
              <w:rPr>
                <w:rFonts w:asciiTheme="minorHAnsi" w:hAnsiTheme="minorHAnsi" w:cstheme="minorHAnsi"/>
                <w:color w:val="000000" w:themeColor="dark1"/>
                <w:kern w:val="24"/>
                <w:sz w:val="18"/>
                <w:szCs w:val="18"/>
                <w:lang w:eastAsia="en-GB"/>
              </w:rPr>
            </w:pPr>
            <w:r w:rsidRPr="0070290A">
              <w:rPr>
                <w:rFonts w:asciiTheme="minorHAnsi" w:hAnsiTheme="minorHAnsi" w:cstheme="minorHAnsi"/>
                <w:color w:val="000000" w:themeColor="dark1"/>
                <w:kern w:val="24"/>
                <w:sz w:val="18"/>
                <w:szCs w:val="18"/>
                <w:lang w:eastAsia="en-GB"/>
              </w:rPr>
              <w:t>plus 16 new local governments with 80 MZ</w:t>
            </w:r>
            <w:r w:rsidR="00DD3206">
              <w:rPr>
                <w:rFonts w:asciiTheme="minorHAnsi" w:hAnsiTheme="minorHAnsi" w:cstheme="minorHAnsi"/>
                <w:color w:val="000000" w:themeColor="dark1"/>
                <w:kern w:val="24"/>
                <w:sz w:val="18"/>
                <w:szCs w:val="18"/>
                <w:lang w:eastAsia="en-GB"/>
              </w:rPr>
              <w:t>s</w:t>
            </w:r>
            <w:r w:rsidRPr="0070290A">
              <w:rPr>
                <w:rFonts w:asciiTheme="minorHAnsi" w:hAnsiTheme="minorHAnsi" w:cstheme="minorHAnsi"/>
                <w:color w:val="000000" w:themeColor="dark1"/>
                <w:kern w:val="24"/>
                <w:sz w:val="18"/>
                <w:szCs w:val="18"/>
                <w:lang w:eastAsia="en-GB"/>
              </w:rPr>
              <w:t xml:space="preserve"> (5 per local government)</w:t>
            </w:r>
          </w:p>
          <w:p w14:paraId="631AFEC9" w14:textId="77777777" w:rsidR="0066777A" w:rsidRPr="0070290A" w:rsidRDefault="0066777A" w:rsidP="001163B0">
            <w:pPr>
              <w:spacing w:before="40" w:after="40"/>
              <w:jc w:val="center"/>
              <w:rPr>
                <w:rFonts w:asciiTheme="minorHAnsi" w:hAnsiTheme="minorHAnsi" w:cstheme="minorHAnsi"/>
                <w:sz w:val="18"/>
                <w:szCs w:val="18"/>
                <w:lang w:eastAsia="en-GB"/>
              </w:rPr>
            </w:pPr>
            <w:r w:rsidRPr="0070290A">
              <w:rPr>
                <w:rFonts w:asciiTheme="minorHAnsi" w:hAnsiTheme="minorHAnsi" w:cstheme="minorHAnsi"/>
                <w:b/>
                <w:bCs/>
                <w:color w:val="000000" w:themeColor="dark1"/>
                <w:kern w:val="24"/>
                <w:sz w:val="18"/>
                <w:szCs w:val="18"/>
                <w:lang w:eastAsia="en-GB"/>
              </w:rPr>
              <w:t>Plus 136 old MZs (6%)</w:t>
            </w:r>
          </w:p>
        </w:tc>
        <w:tc>
          <w:tcPr>
            <w:tcW w:w="2250"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Mar>
              <w:top w:w="15" w:type="dxa"/>
              <w:left w:w="85" w:type="dxa"/>
              <w:bottom w:w="0" w:type="dxa"/>
              <w:right w:w="85" w:type="dxa"/>
            </w:tcMar>
            <w:hideMark/>
          </w:tcPr>
          <w:p w14:paraId="1DAD5A49" w14:textId="7E9745F1" w:rsidR="0066777A" w:rsidRPr="002B0C8A" w:rsidRDefault="0066777A" w:rsidP="001163B0">
            <w:pPr>
              <w:spacing w:before="40" w:after="40"/>
              <w:jc w:val="center"/>
              <w:rPr>
                <w:rFonts w:asciiTheme="minorHAnsi" w:hAnsiTheme="minorHAnsi" w:cstheme="minorHAnsi"/>
                <w:color w:val="000000" w:themeColor="dark1"/>
                <w:kern w:val="24"/>
                <w:sz w:val="18"/>
                <w:szCs w:val="18"/>
                <w:lang w:eastAsia="en-GB"/>
              </w:rPr>
            </w:pPr>
            <w:bookmarkStart w:id="29" w:name="_Hlk18270865"/>
            <w:r w:rsidRPr="00E864C4">
              <w:rPr>
                <w:rFonts w:asciiTheme="minorHAnsi" w:hAnsiTheme="minorHAnsi" w:cstheme="minorHAnsi"/>
                <w:b/>
                <w:bCs/>
                <w:color w:val="000000" w:themeColor="dark1"/>
                <w:kern w:val="24"/>
                <w:sz w:val="18"/>
                <w:szCs w:val="18"/>
                <w:u w:val="single"/>
                <w:lang w:eastAsia="en-GB"/>
              </w:rPr>
              <w:t>1</w:t>
            </w:r>
            <w:r>
              <w:rPr>
                <w:rFonts w:asciiTheme="minorHAnsi" w:hAnsiTheme="minorHAnsi" w:cstheme="minorHAnsi"/>
                <w:b/>
                <w:bCs/>
                <w:color w:val="000000" w:themeColor="dark1"/>
                <w:kern w:val="24"/>
                <w:sz w:val="18"/>
                <w:szCs w:val="18"/>
                <w:u w:val="single"/>
                <w:lang w:eastAsia="en-GB"/>
              </w:rPr>
              <w:t>0</w:t>
            </w:r>
            <w:r w:rsidRPr="00E864C4">
              <w:rPr>
                <w:rFonts w:asciiTheme="minorHAnsi" w:hAnsiTheme="minorHAnsi" w:cstheme="minorHAnsi"/>
                <w:b/>
                <w:bCs/>
                <w:color w:val="000000" w:themeColor="dark1"/>
                <w:kern w:val="24"/>
                <w:sz w:val="18"/>
                <w:szCs w:val="18"/>
                <w:u w:val="single"/>
                <w:lang w:eastAsia="en-GB"/>
              </w:rPr>
              <w:t xml:space="preserve"> local governments</w:t>
            </w:r>
            <w:r w:rsidRPr="00E864C4">
              <w:rPr>
                <w:rFonts w:asciiTheme="minorHAnsi" w:hAnsiTheme="minorHAnsi" w:cstheme="minorHAnsi"/>
                <w:color w:val="000000" w:themeColor="dark1"/>
                <w:kern w:val="24"/>
                <w:sz w:val="18"/>
                <w:szCs w:val="18"/>
                <w:u w:val="single"/>
                <w:lang w:eastAsia="en-GB"/>
              </w:rPr>
              <w:t xml:space="preserve"> </w:t>
            </w:r>
            <w:r w:rsidRPr="00E864C4">
              <w:rPr>
                <w:rFonts w:asciiTheme="minorHAnsi" w:hAnsiTheme="minorHAnsi" w:cstheme="minorHAnsi"/>
                <w:b/>
                <w:bCs/>
                <w:color w:val="000000" w:themeColor="dark1"/>
                <w:kern w:val="24"/>
                <w:sz w:val="18"/>
                <w:szCs w:val="18"/>
                <w:u w:val="single"/>
                <w:lang w:eastAsia="en-GB"/>
              </w:rPr>
              <w:t>(</w:t>
            </w:r>
            <w:r>
              <w:rPr>
                <w:rFonts w:asciiTheme="minorHAnsi" w:hAnsiTheme="minorHAnsi" w:cstheme="minorHAnsi"/>
                <w:b/>
                <w:bCs/>
                <w:color w:val="000000" w:themeColor="dark1"/>
                <w:kern w:val="24"/>
                <w:sz w:val="18"/>
                <w:szCs w:val="18"/>
                <w:u w:val="single"/>
                <w:lang w:eastAsia="en-GB"/>
              </w:rPr>
              <w:t>6</w:t>
            </w:r>
            <w:r w:rsidRPr="00E864C4">
              <w:rPr>
                <w:rFonts w:asciiTheme="minorHAnsi" w:hAnsiTheme="minorHAnsi" w:cstheme="minorHAnsi"/>
                <w:b/>
                <w:bCs/>
                <w:color w:val="000000" w:themeColor="dark1"/>
                <w:kern w:val="24"/>
                <w:sz w:val="18"/>
                <w:szCs w:val="18"/>
                <w:u w:val="single"/>
                <w:lang w:eastAsia="en-GB"/>
              </w:rPr>
              <w:t xml:space="preserve">%) </w:t>
            </w:r>
            <w:r w:rsidRPr="0070290A">
              <w:rPr>
                <w:rFonts w:asciiTheme="minorHAnsi" w:hAnsiTheme="minorHAnsi" w:cstheme="minorHAnsi"/>
                <w:color w:val="000000" w:themeColor="dark1"/>
                <w:kern w:val="24"/>
                <w:sz w:val="18"/>
                <w:szCs w:val="18"/>
                <w:lang w:eastAsia="en-GB"/>
              </w:rPr>
              <w:t xml:space="preserve">covered by MZ Network and entity Associations of </w:t>
            </w:r>
            <w:r w:rsidRPr="002B0C8A">
              <w:rPr>
                <w:rFonts w:asciiTheme="minorHAnsi" w:hAnsiTheme="minorHAnsi" w:cstheme="minorHAnsi"/>
                <w:color w:val="000000" w:themeColor="dark1"/>
                <w:kern w:val="24"/>
                <w:sz w:val="18"/>
                <w:szCs w:val="18"/>
                <w:lang w:eastAsia="en-GB"/>
              </w:rPr>
              <w:t>Municipalities and Cities</w:t>
            </w:r>
          </w:p>
          <w:p w14:paraId="6B0B931B" w14:textId="7C23B521" w:rsidR="0066777A" w:rsidRPr="00772D3C" w:rsidRDefault="0066777A" w:rsidP="00772D3C">
            <w:pPr>
              <w:spacing w:before="40" w:after="40"/>
              <w:jc w:val="center"/>
              <w:rPr>
                <w:rFonts w:asciiTheme="minorHAnsi" w:hAnsiTheme="minorHAnsi" w:cstheme="minorHAnsi"/>
                <w:b/>
                <w:bCs/>
                <w:color w:val="000000" w:themeColor="dark1"/>
                <w:kern w:val="24"/>
                <w:sz w:val="18"/>
                <w:szCs w:val="18"/>
                <w:lang w:eastAsia="en-GB"/>
              </w:rPr>
            </w:pPr>
            <w:r w:rsidRPr="002B0C8A">
              <w:rPr>
                <w:rFonts w:asciiTheme="minorHAnsi" w:hAnsiTheme="minorHAnsi" w:cstheme="minorHAnsi"/>
                <w:b/>
                <w:bCs/>
                <w:color w:val="000000" w:themeColor="dark1"/>
                <w:kern w:val="24"/>
                <w:sz w:val="18"/>
                <w:szCs w:val="18"/>
                <w:lang w:eastAsia="en-GB"/>
              </w:rPr>
              <w:t>200 MZs (</w:t>
            </w:r>
            <w:r w:rsidR="008413C8" w:rsidRPr="002B0C8A">
              <w:rPr>
                <w:rFonts w:asciiTheme="minorHAnsi" w:hAnsiTheme="minorHAnsi" w:cstheme="minorHAnsi"/>
                <w:b/>
                <w:bCs/>
                <w:color w:val="000000" w:themeColor="dark1"/>
                <w:kern w:val="24"/>
                <w:sz w:val="18"/>
                <w:szCs w:val="18"/>
                <w:lang w:eastAsia="en-GB"/>
              </w:rPr>
              <w:t>8</w:t>
            </w:r>
            <w:r w:rsidRPr="002B0C8A">
              <w:rPr>
                <w:rFonts w:asciiTheme="minorHAnsi" w:hAnsiTheme="minorHAnsi" w:cstheme="minorHAnsi"/>
                <w:b/>
                <w:bCs/>
                <w:color w:val="000000" w:themeColor="dark1"/>
                <w:kern w:val="24"/>
                <w:sz w:val="18"/>
                <w:szCs w:val="18"/>
                <w:lang w:eastAsia="en-GB"/>
              </w:rPr>
              <w:t>%)</w:t>
            </w:r>
          </w:p>
          <w:p w14:paraId="1E6D6043" w14:textId="77777777" w:rsidR="0066777A" w:rsidRPr="0070290A" w:rsidRDefault="0066777A" w:rsidP="001163B0">
            <w:pPr>
              <w:spacing w:before="40" w:after="40"/>
              <w:jc w:val="center"/>
              <w:rPr>
                <w:rFonts w:asciiTheme="minorHAnsi" w:hAnsiTheme="minorHAnsi" w:cstheme="minorHAnsi"/>
                <w:sz w:val="18"/>
                <w:szCs w:val="18"/>
                <w:lang w:eastAsia="en-GB"/>
              </w:rPr>
            </w:pPr>
            <w:r w:rsidRPr="0070290A">
              <w:rPr>
                <w:rFonts w:asciiTheme="minorHAnsi" w:hAnsiTheme="minorHAnsi" w:cstheme="minorHAnsi"/>
                <w:b/>
                <w:bCs/>
                <w:color w:val="000000" w:themeColor="dark1"/>
                <w:kern w:val="24"/>
                <w:sz w:val="18"/>
                <w:szCs w:val="18"/>
                <w:lang w:eastAsia="en-GB"/>
              </w:rPr>
              <w:t>659 MZs (25%)</w:t>
            </w:r>
          </w:p>
          <w:bookmarkEnd w:id="29"/>
          <w:p w14:paraId="6512B797" w14:textId="77777777" w:rsidR="0066777A" w:rsidRPr="0070290A" w:rsidRDefault="0066777A" w:rsidP="001163B0">
            <w:pPr>
              <w:spacing w:before="40" w:after="40"/>
              <w:jc w:val="center"/>
              <w:rPr>
                <w:rFonts w:asciiTheme="minorHAnsi" w:hAnsiTheme="minorHAnsi" w:cstheme="minorHAnsi"/>
                <w:sz w:val="18"/>
                <w:szCs w:val="18"/>
                <w:lang w:eastAsia="en-GB"/>
              </w:rPr>
            </w:pPr>
            <w:r w:rsidRPr="0070290A">
              <w:rPr>
                <w:rFonts w:asciiTheme="minorHAnsi" w:hAnsiTheme="minorHAnsi" w:cstheme="minorHAnsi"/>
                <w:color w:val="000000" w:themeColor="dark1"/>
                <w:kern w:val="24"/>
                <w:sz w:val="18"/>
                <w:szCs w:val="18"/>
                <w:lang w:eastAsia="en-GB"/>
              </w:rPr>
              <w:t>419 MZs in 24 old local governments*)</w:t>
            </w:r>
          </w:p>
          <w:p w14:paraId="1A1A001D" w14:textId="780D9B0C" w:rsidR="0066777A" w:rsidRDefault="0066777A" w:rsidP="001163B0">
            <w:pPr>
              <w:spacing w:before="40" w:after="40"/>
              <w:jc w:val="center"/>
              <w:rPr>
                <w:rFonts w:asciiTheme="minorHAnsi" w:hAnsiTheme="minorHAnsi" w:cstheme="minorHAnsi"/>
                <w:color w:val="000000" w:themeColor="dark1"/>
                <w:kern w:val="24"/>
                <w:sz w:val="18"/>
                <w:szCs w:val="18"/>
                <w:lang w:eastAsia="en-GB"/>
              </w:rPr>
            </w:pPr>
            <w:r w:rsidRPr="0070290A">
              <w:rPr>
                <w:rFonts w:asciiTheme="minorHAnsi" w:hAnsiTheme="minorHAnsi" w:cstheme="minorHAnsi"/>
                <w:color w:val="000000" w:themeColor="dark1"/>
                <w:kern w:val="24"/>
                <w:sz w:val="18"/>
                <w:szCs w:val="18"/>
                <w:lang w:eastAsia="en-GB"/>
              </w:rPr>
              <w:t>240 MZs in 16 new local governments**)</w:t>
            </w:r>
          </w:p>
          <w:p w14:paraId="3D02145E" w14:textId="77777777" w:rsidR="0066777A" w:rsidRDefault="0066777A" w:rsidP="001163B0">
            <w:pPr>
              <w:spacing w:before="40" w:after="40"/>
              <w:jc w:val="center"/>
              <w:rPr>
                <w:rFonts w:asciiTheme="minorHAnsi" w:hAnsiTheme="minorHAnsi" w:cstheme="minorHAnsi"/>
                <w:color w:val="000000" w:themeColor="dark1"/>
                <w:kern w:val="24"/>
                <w:sz w:val="18"/>
                <w:szCs w:val="18"/>
                <w:lang w:eastAsia="en-GB"/>
              </w:rPr>
            </w:pPr>
          </w:p>
          <w:p w14:paraId="2C542B18" w14:textId="548C4BE8" w:rsidR="0066777A" w:rsidRPr="00772D3C" w:rsidRDefault="0066777A" w:rsidP="00772D3C">
            <w:pPr>
              <w:spacing w:before="40" w:after="40"/>
              <w:jc w:val="center"/>
              <w:rPr>
                <w:rFonts w:asciiTheme="minorHAnsi" w:hAnsiTheme="minorHAnsi" w:cstheme="minorHAnsi"/>
                <w:b/>
                <w:bCs/>
                <w:color w:val="000000" w:themeColor="dark1"/>
                <w:kern w:val="24"/>
                <w:sz w:val="18"/>
                <w:szCs w:val="18"/>
                <w:u w:val="single"/>
                <w:lang w:eastAsia="en-GB"/>
              </w:rPr>
            </w:pPr>
            <w:r>
              <w:rPr>
                <w:rFonts w:asciiTheme="minorHAnsi" w:hAnsiTheme="minorHAnsi" w:cstheme="minorHAnsi"/>
                <w:b/>
                <w:bCs/>
                <w:color w:val="000000" w:themeColor="dark1"/>
                <w:kern w:val="24"/>
                <w:sz w:val="18"/>
                <w:szCs w:val="18"/>
                <w:u w:val="single"/>
                <w:lang w:eastAsia="en-GB"/>
              </w:rPr>
              <w:t xml:space="preserve">Total indirect MZ beneficiaries: 859 </w:t>
            </w:r>
            <w:r w:rsidRPr="00772D3C">
              <w:rPr>
                <w:rFonts w:asciiTheme="minorHAnsi" w:hAnsiTheme="minorHAnsi" w:cstheme="minorHAnsi"/>
                <w:b/>
                <w:bCs/>
                <w:color w:val="000000" w:themeColor="dark1"/>
                <w:kern w:val="24"/>
                <w:sz w:val="18"/>
                <w:szCs w:val="18"/>
                <w:u w:val="single"/>
                <w:lang w:eastAsia="en-GB"/>
              </w:rPr>
              <w:t>MZ (3</w:t>
            </w:r>
            <w:r>
              <w:rPr>
                <w:rFonts w:asciiTheme="minorHAnsi" w:hAnsiTheme="minorHAnsi" w:cstheme="minorHAnsi"/>
                <w:b/>
                <w:bCs/>
                <w:color w:val="000000" w:themeColor="dark1"/>
                <w:kern w:val="24"/>
                <w:sz w:val="18"/>
                <w:szCs w:val="18"/>
                <w:u w:val="single"/>
                <w:lang w:eastAsia="en-GB"/>
              </w:rPr>
              <w:t>3</w:t>
            </w:r>
            <w:r w:rsidRPr="00772D3C">
              <w:rPr>
                <w:rFonts w:asciiTheme="minorHAnsi" w:hAnsiTheme="minorHAnsi" w:cstheme="minorHAnsi"/>
                <w:b/>
                <w:bCs/>
                <w:color w:val="000000" w:themeColor="dark1"/>
                <w:kern w:val="24"/>
                <w:sz w:val="18"/>
                <w:szCs w:val="18"/>
                <w:u w:val="single"/>
                <w:lang w:eastAsia="en-GB"/>
              </w:rPr>
              <w:t>%)</w:t>
            </w:r>
          </w:p>
          <w:p w14:paraId="37E376DF" w14:textId="77777777" w:rsidR="0066777A" w:rsidRPr="0070290A" w:rsidRDefault="0066777A" w:rsidP="001163B0">
            <w:pPr>
              <w:spacing w:before="40" w:after="40"/>
              <w:jc w:val="center"/>
              <w:rPr>
                <w:rFonts w:asciiTheme="minorHAnsi" w:hAnsiTheme="minorHAnsi" w:cstheme="minorHAnsi"/>
                <w:color w:val="000000" w:themeColor="dark1"/>
                <w:kern w:val="24"/>
                <w:sz w:val="18"/>
                <w:szCs w:val="18"/>
                <w:lang w:eastAsia="en-GB"/>
              </w:rPr>
            </w:pPr>
          </w:p>
          <w:p w14:paraId="72830D5B" w14:textId="77777777" w:rsidR="0066777A" w:rsidRPr="0070290A" w:rsidRDefault="0066777A" w:rsidP="001163B0">
            <w:pPr>
              <w:spacing w:before="40" w:after="40"/>
              <w:jc w:val="center"/>
              <w:rPr>
                <w:rFonts w:asciiTheme="minorHAnsi" w:hAnsiTheme="minorHAnsi" w:cstheme="minorHAnsi"/>
                <w:b/>
                <w:bCs/>
                <w:sz w:val="18"/>
                <w:szCs w:val="18"/>
                <w:lang w:eastAsia="en-GB"/>
              </w:rPr>
            </w:pPr>
          </w:p>
        </w:tc>
        <w:tc>
          <w:tcPr>
            <w:tcW w:w="2070"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Mar>
              <w:top w:w="15" w:type="dxa"/>
              <w:left w:w="85" w:type="dxa"/>
              <w:bottom w:w="0" w:type="dxa"/>
              <w:right w:w="85" w:type="dxa"/>
            </w:tcMar>
            <w:hideMark/>
          </w:tcPr>
          <w:p w14:paraId="6E4E8952" w14:textId="77777777" w:rsidR="0066777A" w:rsidRDefault="0066777A" w:rsidP="001163B0">
            <w:pPr>
              <w:spacing w:before="40" w:after="40"/>
              <w:jc w:val="center"/>
              <w:rPr>
                <w:rFonts w:asciiTheme="minorHAnsi" w:hAnsiTheme="minorHAnsi" w:cstheme="minorHAnsi"/>
                <w:b/>
                <w:bCs/>
                <w:color w:val="000000" w:themeColor="dark1"/>
                <w:kern w:val="24"/>
                <w:sz w:val="18"/>
                <w:szCs w:val="18"/>
                <w:u w:val="single"/>
                <w:lang w:eastAsia="en-GB"/>
              </w:rPr>
            </w:pPr>
            <w:bookmarkStart w:id="30" w:name="_Hlk18271451"/>
          </w:p>
          <w:p w14:paraId="28A45E70" w14:textId="49C038C4" w:rsidR="0066777A" w:rsidRPr="0070290A" w:rsidRDefault="0066777A" w:rsidP="001163B0">
            <w:pPr>
              <w:spacing w:before="40" w:after="40"/>
              <w:jc w:val="center"/>
              <w:rPr>
                <w:rFonts w:asciiTheme="minorHAnsi" w:hAnsiTheme="minorHAnsi" w:cstheme="minorHAnsi"/>
                <w:sz w:val="18"/>
                <w:szCs w:val="18"/>
                <w:lang w:eastAsia="en-GB"/>
              </w:rPr>
            </w:pPr>
            <w:r w:rsidRPr="00772D3C">
              <w:rPr>
                <w:rFonts w:asciiTheme="minorHAnsi" w:hAnsiTheme="minorHAnsi" w:cstheme="minorHAnsi"/>
                <w:b/>
                <w:bCs/>
                <w:color w:val="000000" w:themeColor="dark1"/>
                <w:kern w:val="24"/>
                <w:sz w:val="18"/>
                <w:szCs w:val="18"/>
                <w:u w:val="single"/>
                <w:lang w:eastAsia="en-GB"/>
              </w:rPr>
              <w:t>5</w:t>
            </w:r>
            <w:r>
              <w:rPr>
                <w:rFonts w:asciiTheme="minorHAnsi" w:hAnsiTheme="minorHAnsi" w:cstheme="minorHAnsi"/>
                <w:b/>
                <w:bCs/>
                <w:color w:val="000000" w:themeColor="dark1"/>
                <w:kern w:val="24"/>
                <w:sz w:val="18"/>
                <w:szCs w:val="18"/>
                <w:u w:val="single"/>
                <w:lang w:eastAsia="en-GB"/>
              </w:rPr>
              <w:t>0</w:t>
            </w:r>
            <w:r w:rsidRPr="00772D3C">
              <w:rPr>
                <w:rFonts w:asciiTheme="minorHAnsi" w:hAnsiTheme="minorHAnsi" w:cstheme="minorHAnsi"/>
                <w:b/>
                <w:bCs/>
                <w:color w:val="000000" w:themeColor="dark1"/>
                <w:kern w:val="24"/>
                <w:sz w:val="18"/>
                <w:szCs w:val="18"/>
                <w:u w:val="single"/>
                <w:lang w:eastAsia="en-GB"/>
              </w:rPr>
              <w:t xml:space="preserve"> local governments</w:t>
            </w:r>
            <w:r w:rsidRPr="0070290A">
              <w:rPr>
                <w:rFonts w:asciiTheme="minorHAnsi" w:hAnsiTheme="minorHAnsi" w:cstheme="minorHAnsi"/>
                <w:b/>
                <w:bCs/>
                <w:color w:val="000000" w:themeColor="dark1"/>
                <w:kern w:val="24"/>
                <w:sz w:val="18"/>
                <w:szCs w:val="18"/>
                <w:lang w:eastAsia="en-GB"/>
              </w:rPr>
              <w:t xml:space="preserve"> (</w:t>
            </w:r>
            <w:r>
              <w:rPr>
                <w:rFonts w:asciiTheme="minorHAnsi" w:hAnsiTheme="minorHAnsi" w:cstheme="minorHAnsi"/>
                <w:b/>
                <w:bCs/>
                <w:color w:val="000000" w:themeColor="dark1"/>
                <w:kern w:val="24"/>
                <w:sz w:val="18"/>
                <w:szCs w:val="18"/>
                <w:lang w:eastAsia="en-GB"/>
              </w:rPr>
              <w:t>34%</w:t>
            </w:r>
            <w:r w:rsidRPr="0070290A">
              <w:rPr>
                <w:rFonts w:asciiTheme="minorHAnsi" w:hAnsiTheme="minorHAnsi" w:cstheme="minorHAnsi"/>
                <w:b/>
                <w:bCs/>
                <w:color w:val="000000" w:themeColor="dark1"/>
                <w:kern w:val="24"/>
                <w:sz w:val="18"/>
                <w:szCs w:val="18"/>
                <w:lang w:eastAsia="en-GB"/>
              </w:rPr>
              <w:t>)</w:t>
            </w:r>
          </w:p>
          <w:p w14:paraId="44C7A443" w14:textId="77777777" w:rsidR="0066777A" w:rsidRPr="0070290A" w:rsidRDefault="0066777A" w:rsidP="001163B0">
            <w:pPr>
              <w:spacing w:before="40" w:after="40"/>
              <w:rPr>
                <w:rFonts w:asciiTheme="minorHAnsi" w:hAnsiTheme="minorHAnsi" w:cstheme="minorHAnsi"/>
                <w:sz w:val="18"/>
                <w:szCs w:val="18"/>
                <w:lang w:eastAsia="en-GB"/>
              </w:rPr>
            </w:pPr>
          </w:p>
          <w:p w14:paraId="39F5734F" w14:textId="77777777" w:rsidR="0066777A" w:rsidRPr="0070290A" w:rsidRDefault="0066777A" w:rsidP="001163B0">
            <w:pPr>
              <w:spacing w:before="40" w:after="40"/>
              <w:rPr>
                <w:rFonts w:asciiTheme="minorHAnsi" w:hAnsiTheme="minorHAnsi" w:cstheme="minorHAnsi"/>
                <w:sz w:val="18"/>
                <w:szCs w:val="18"/>
                <w:lang w:eastAsia="en-GB"/>
              </w:rPr>
            </w:pPr>
          </w:p>
          <w:p w14:paraId="185576CB" w14:textId="22E5176B" w:rsidR="0066777A" w:rsidRPr="0070290A" w:rsidRDefault="0066777A" w:rsidP="001163B0">
            <w:pPr>
              <w:spacing w:before="40" w:after="40"/>
              <w:jc w:val="center"/>
              <w:rPr>
                <w:rFonts w:asciiTheme="minorHAnsi" w:hAnsiTheme="minorHAnsi" w:cstheme="minorHAnsi"/>
                <w:sz w:val="18"/>
                <w:szCs w:val="18"/>
                <w:lang w:eastAsia="en-GB"/>
              </w:rPr>
            </w:pPr>
            <w:r>
              <w:rPr>
                <w:rFonts w:asciiTheme="minorHAnsi" w:hAnsiTheme="minorHAnsi" w:cstheme="minorHAnsi"/>
                <w:b/>
                <w:bCs/>
                <w:color w:val="000000" w:themeColor="dark1"/>
                <w:kern w:val="24"/>
                <w:sz w:val="18"/>
                <w:szCs w:val="18"/>
                <w:lang w:eastAsia="en-GB"/>
              </w:rPr>
              <w:t xml:space="preserve"> 1,195 </w:t>
            </w:r>
            <w:r w:rsidRPr="0070290A">
              <w:rPr>
                <w:rFonts w:asciiTheme="minorHAnsi" w:hAnsiTheme="minorHAnsi" w:cstheme="minorHAnsi"/>
                <w:b/>
                <w:bCs/>
                <w:color w:val="000000" w:themeColor="dark1"/>
                <w:kern w:val="24"/>
                <w:sz w:val="18"/>
                <w:szCs w:val="18"/>
                <w:lang w:eastAsia="en-GB"/>
              </w:rPr>
              <w:t>MZs (</w:t>
            </w:r>
            <w:r>
              <w:rPr>
                <w:rFonts w:asciiTheme="minorHAnsi" w:hAnsiTheme="minorHAnsi" w:cstheme="minorHAnsi"/>
                <w:b/>
                <w:bCs/>
                <w:color w:val="000000" w:themeColor="dark1"/>
                <w:kern w:val="24"/>
                <w:sz w:val="18"/>
                <w:szCs w:val="18"/>
                <w:lang w:eastAsia="en-GB"/>
              </w:rPr>
              <w:t>46</w:t>
            </w:r>
            <w:r w:rsidRPr="0070290A">
              <w:rPr>
                <w:rFonts w:asciiTheme="minorHAnsi" w:hAnsiTheme="minorHAnsi" w:cstheme="minorHAnsi"/>
                <w:b/>
                <w:bCs/>
                <w:color w:val="000000" w:themeColor="dark1"/>
                <w:kern w:val="24"/>
                <w:sz w:val="18"/>
                <w:szCs w:val="18"/>
                <w:lang w:eastAsia="en-GB"/>
              </w:rPr>
              <w:t>%)</w:t>
            </w:r>
            <w:bookmarkEnd w:id="30"/>
          </w:p>
        </w:tc>
      </w:tr>
    </w:tbl>
    <w:p w14:paraId="4539D989" w14:textId="575B2393" w:rsidR="00E111AF" w:rsidRDefault="00E111AF" w:rsidP="00A93EDF">
      <w:pPr>
        <w:spacing w:before="120" w:after="120"/>
        <w:rPr>
          <w:rFonts w:asciiTheme="minorHAnsi" w:hAnsiTheme="minorHAnsi" w:cstheme="minorHAnsi"/>
          <w:i/>
          <w:iCs/>
          <w:color w:val="000000" w:themeColor="dark1"/>
          <w:kern w:val="24"/>
          <w:sz w:val="16"/>
          <w:szCs w:val="16"/>
          <w:lang w:eastAsia="en-GB"/>
        </w:rPr>
      </w:pPr>
    </w:p>
    <w:p w14:paraId="5E70B131" w14:textId="77777777" w:rsidR="00E111AF" w:rsidRPr="00E111AF" w:rsidRDefault="00E111AF" w:rsidP="00A93EDF">
      <w:pPr>
        <w:spacing w:before="120" w:after="120"/>
        <w:rPr>
          <w:rFonts w:asciiTheme="minorHAnsi" w:hAnsiTheme="minorHAnsi" w:cstheme="minorHAnsi"/>
          <w:i/>
          <w:iCs/>
          <w:color w:val="000000" w:themeColor="dark1"/>
          <w:kern w:val="24"/>
          <w:sz w:val="16"/>
          <w:szCs w:val="16"/>
          <w:lang w:eastAsia="en-GB"/>
        </w:rPr>
      </w:pPr>
    </w:p>
    <w:p w14:paraId="734C7DAC" w14:textId="77777777" w:rsidR="00A93EDF" w:rsidRPr="0070290A" w:rsidRDefault="00A93EDF" w:rsidP="00A93EDF">
      <w:pPr>
        <w:pStyle w:val="Heading2"/>
        <w:ind w:left="0"/>
        <w:rPr>
          <w:rFonts w:asciiTheme="minorHAnsi" w:hAnsiTheme="minorHAnsi" w:cstheme="minorHAnsi"/>
        </w:rPr>
      </w:pPr>
      <w:bookmarkStart w:id="31" w:name="_Toc463807451"/>
      <w:bookmarkStart w:id="32" w:name="_Toc33613745"/>
      <w:r w:rsidRPr="0070290A">
        <w:rPr>
          <w:rFonts w:asciiTheme="minorHAnsi" w:hAnsiTheme="minorHAnsi" w:cstheme="minorHAnsi"/>
        </w:rPr>
        <w:t>Geographical area of intervention and territorial demarcation with other relevant interventions</w:t>
      </w:r>
      <w:bookmarkEnd w:id="31"/>
      <w:bookmarkEnd w:id="32"/>
    </w:p>
    <w:p w14:paraId="587E1948" w14:textId="3D2284AD" w:rsidR="00A93EDF" w:rsidRPr="0070290A" w:rsidRDefault="00A93EDF" w:rsidP="00A93EDF">
      <w:pPr>
        <w:spacing w:before="120" w:after="120"/>
        <w:rPr>
          <w:rFonts w:asciiTheme="minorHAnsi" w:hAnsiTheme="minorHAnsi" w:cstheme="minorHAnsi"/>
          <w:szCs w:val="22"/>
        </w:rPr>
      </w:pPr>
      <w:r w:rsidRPr="0070290A">
        <w:rPr>
          <w:rFonts w:asciiTheme="minorHAnsi" w:hAnsiTheme="minorHAnsi" w:cstheme="minorHAnsi"/>
          <w:szCs w:val="22"/>
        </w:rPr>
        <w:t>In its first phase, the Project supported 24 local governments and 13</w:t>
      </w:r>
      <w:r w:rsidR="000E6146">
        <w:rPr>
          <w:rFonts w:asciiTheme="minorHAnsi" w:hAnsiTheme="minorHAnsi" w:cstheme="minorHAnsi"/>
          <w:szCs w:val="22"/>
        </w:rPr>
        <w:t>6</w:t>
      </w:r>
      <w:r w:rsidRPr="0070290A">
        <w:rPr>
          <w:rFonts w:asciiTheme="minorHAnsi" w:hAnsiTheme="minorHAnsi" w:cstheme="minorHAnsi"/>
          <w:szCs w:val="22"/>
        </w:rPr>
        <w:t xml:space="preserve"> MZs.</w:t>
      </w:r>
    </w:p>
    <w:p w14:paraId="789CCB46" w14:textId="77777777" w:rsidR="00A93EDF" w:rsidRPr="0070290A" w:rsidRDefault="00A93EDF" w:rsidP="00A93EDF">
      <w:pPr>
        <w:spacing w:before="120" w:after="120"/>
        <w:jc w:val="center"/>
        <w:rPr>
          <w:rFonts w:asciiTheme="minorHAnsi" w:hAnsiTheme="minorHAnsi" w:cstheme="minorHAnsi"/>
          <w:szCs w:val="22"/>
        </w:rPr>
      </w:pPr>
      <w:r w:rsidRPr="0070290A">
        <w:rPr>
          <w:rFonts w:asciiTheme="minorHAnsi" w:hAnsiTheme="minorHAnsi" w:cstheme="minorHAnsi"/>
          <w:noProof/>
          <w:szCs w:val="22"/>
        </w:rPr>
        <w:drawing>
          <wp:inline distT="0" distB="0" distL="0" distR="0" wp14:anchorId="4F5CF118" wp14:editId="69A89825">
            <wp:extent cx="3666227" cy="2820801"/>
            <wp:effectExtent l="0" t="0" r="0" b="0"/>
            <wp:docPr id="38" name="Picture 3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png"/>
                    <pic:cNvPicPr/>
                  </pic:nvPicPr>
                  <pic:blipFill>
                    <a:blip r:embed="rId29">
                      <a:extLst>
                        <a:ext uri="{28A0092B-C50C-407E-A947-70E740481C1C}">
                          <a14:useLocalDpi xmlns:a14="http://schemas.microsoft.com/office/drawing/2010/main" val="0"/>
                        </a:ext>
                      </a:extLst>
                    </a:blip>
                    <a:stretch>
                      <a:fillRect/>
                    </a:stretch>
                  </pic:blipFill>
                  <pic:spPr>
                    <a:xfrm>
                      <a:off x="0" y="0"/>
                      <a:ext cx="3677683" cy="2829615"/>
                    </a:xfrm>
                    <a:prstGeom prst="rect">
                      <a:avLst/>
                    </a:prstGeom>
                  </pic:spPr>
                </pic:pic>
              </a:graphicData>
            </a:graphic>
          </wp:inline>
        </w:drawing>
      </w:r>
    </w:p>
    <w:p w14:paraId="322F40C1" w14:textId="24109BC6" w:rsidR="00A93EDF" w:rsidRPr="002B0C8A" w:rsidRDefault="00A93EDF" w:rsidP="00A93EDF">
      <w:pPr>
        <w:spacing w:before="120" w:after="120"/>
        <w:rPr>
          <w:rFonts w:asciiTheme="minorHAnsi" w:hAnsiTheme="minorHAnsi" w:cstheme="minorHAnsi"/>
          <w:szCs w:val="22"/>
        </w:rPr>
      </w:pPr>
      <w:r w:rsidRPr="0070290A">
        <w:rPr>
          <w:rFonts w:asciiTheme="minorHAnsi" w:hAnsiTheme="minorHAnsi" w:cstheme="minorHAnsi"/>
          <w:szCs w:val="22"/>
        </w:rPr>
        <w:t xml:space="preserve">In its second phase, the Project will work with </w:t>
      </w:r>
      <w:r w:rsidRPr="0070290A">
        <w:rPr>
          <w:rFonts w:asciiTheme="minorHAnsi" w:hAnsiTheme="minorHAnsi" w:cstheme="minorHAnsi"/>
          <w:bCs/>
          <w:szCs w:val="22"/>
        </w:rPr>
        <w:t>approximately</w:t>
      </w:r>
      <w:r w:rsidRPr="0070290A">
        <w:rPr>
          <w:rFonts w:asciiTheme="minorHAnsi" w:hAnsiTheme="minorHAnsi" w:cstheme="minorHAnsi"/>
          <w:b/>
          <w:szCs w:val="22"/>
        </w:rPr>
        <w:t xml:space="preserve"> 40 local governments </w:t>
      </w:r>
      <w:r w:rsidRPr="0070290A">
        <w:rPr>
          <w:rFonts w:asciiTheme="minorHAnsi" w:hAnsiTheme="minorHAnsi" w:cstheme="minorHAnsi"/>
          <w:szCs w:val="22"/>
        </w:rPr>
        <w:t xml:space="preserve">(24 old and 16 new partners) as direct partners, covering 28% of local governments in the country, and </w:t>
      </w:r>
      <w:r w:rsidRPr="0070290A">
        <w:rPr>
          <w:rFonts w:asciiTheme="minorHAnsi" w:hAnsiTheme="minorHAnsi" w:cstheme="minorHAnsi"/>
          <w:b/>
          <w:szCs w:val="22"/>
        </w:rPr>
        <w:t>200 MZs</w:t>
      </w:r>
      <w:r w:rsidRPr="0070290A">
        <w:rPr>
          <w:rStyle w:val="FootnoteReference"/>
          <w:rFonts w:asciiTheme="minorHAnsi" w:hAnsiTheme="minorHAnsi" w:cstheme="minorHAnsi"/>
          <w:szCs w:val="22"/>
        </w:rPr>
        <w:footnoteReference w:id="20"/>
      </w:r>
      <w:r w:rsidRPr="0070290A">
        <w:rPr>
          <w:rFonts w:asciiTheme="minorHAnsi" w:hAnsiTheme="minorHAnsi" w:cstheme="minorHAnsi"/>
          <w:b/>
          <w:szCs w:val="22"/>
        </w:rPr>
        <w:t xml:space="preserve"> </w:t>
      </w:r>
      <w:r w:rsidRPr="0070290A">
        <w:rPr>
          <w:rFonts w:asciiTheme="minorHAnsi" w:hAnsiTheme="minorHAnsi" w:cstheme="minorHAnsi"/>
          <w:szCs w:val="22"/>
        </w:rPr>
        <w:t xml:space="preserve">(8% of all MZs in the country). As part of its scaling up strategy, the Project will expand its support to </w:t>
      </w:r>
      <w:r w:rsidRPr="0070290A">
        <w:rPr>
          <w:rFonts w:asciiTheme="minorHAnsi" w:hAnsiTheme="minorHAnsi" w:cstheme="minorHAnsi"/>
          <w:b/>
          <w:bCs/>
          <w:szCs w:val="22"/>
        </w:rPr>
        <w:t xml:space="preserve">additional </w:t>
      </w:r>
      <w:r w:rsidR="00545A7C">
        <w:rPr>
          <w:rFonts w:asciiTheme="minorHAnsi" w:hAnsiTheme="minorHAnsi" w:cstheme="minorHAnsi"/>
          <w:b/>
          <w:bCs/>
          <w:szCs w:val="22"/>
        </w:rPr>
        <w:t>1</w:t>
      </w:r>
      <w:r w:rsidR="00925BE3">
        <w:rPr>
          <w:rFonts w:asciiTheme="minorHAnsi" w:hAnsiTheme="minorHAnsi" w:cstheme="minorHAnsi"/>
          <w:b/>
          <w:bCs/>
          <w:szCs w:val="22"/>
        </w:rPr>
        <w:t>0</w:t>
      </w:r>
      <w:r w:rsidRPr="0070290A">
        <w:rPr>
          <w:rFonts w:asciiTheme="minorHAnsi" w:hAnsiTheme="minorHAnsi" w:cstheme="minorHAnsi"/>
          <w:b/>
          <w:bCs/>
          <w:szCs w:val="22"/>
        </w:rPr>
        <w:t xml:space="preserve"> local </w:t>
      </w:r>
      <w:r w:rsidRPr="002B0C8A">
        <w:rPr>
          <w:rFonts w:asciiTheme="minorHAnsi" w:hAnsiTheme="minorHAnsi" w:cstheme="minorHAnsi"/>
          <w:b/>
          <w:bCs/>
          <w:szCs w:val="22"/>
        </w:rPr>
        <w:t xml:space="preserve">governments </w:t>
      </w:r>
      <w:r w:rsidRPr="002B0C8A">
        <w:rPr>
          <w:rFonts w:asciiTheme="minorHAnsi" w:hAnsiTheme="minorHAnsi" w:cstheme="minorHAnsi"/>
          <w:szCs w:val="22"/>
        </w:rPr>
        <w:t xml:space="preserve">(although with much less level of assistance compared to the core 40 partners), to a total number of </w:t>
      </w:r>
      <w:r w:rsidR="00545A7C" w:rsidRPr="002B0C8A">
        <w:rPr>
          <w:rFonts w:asciiTheme="minorHAnsi" w:hAnsiTheme="minorHAnsi" w:cstheme="minorHAnsi"/>
          <w:szCs w:val="22"/>
        </w:rPr>
        <w:t>5</w:t>
      </w:r>
      <w:r w:rsidR="00925BE3" w:rsidRPr="002B0C8A">
        <w:rPr>
          <w:rFonts w:asciiTheme="minorHAnsi" w:hAnsiTheme="minorHAnsi" w:cstheme="minorHAnsi"/>
          <w:szCs w:val="22"/>
        </w:rPr>
        <w:t>0</w:t>
      </w:r>
      <w:r w:rsidRPr="002B0C8A">
        <w:rPr>
          <w:rFonts w:asciiTheme="minorHAnsi" w:hAnsiTheme="minorHAnsi" w:cstheme="minorHAnsi"/>
          <w:szCs w:val="22"/>
        </w:rPr>
        <w:t xml:space="preserve"> local governments </w:t>
      </w:r>
      <w:r w:rsidR="00925BE3" w:rsidRPr="002B0C8A">
        <w:rPr>
          <w:rFonts w:asciiTheme="minorHAnsi" w:hAnsiTheme="minorHAnsi" w:cstheme="minorHAnsi"/>
          <w:szCs w:val="22"/>
        </w:rPr>
        <w:t xml:space="preserve">and 1,195 MZs (46%) in total </w:t>
      </w:r>
      <w:r w:rsidRPr="002B0C8A">
        <w:rPr>
          <w:rFonts w:asciiTheme="minorHAnsi" w:hAnsiTheme="minorHAnsi" w:cstheme="minorHAnsi"/>
          <w:szCs w:val="22"/>
        </w:rPr>
        <w:t>supported by the Project.</w:t>
      </w:r>
    </w:p>
    <w:p w14:paraId="59D3FD8F" w14:textId="77777777" w:rsidR="00A93EDF" w:rsidRPr="0070290A" w:rsidRDefault="00A93EDF" w:rsidP="00A93EDF">
      <w:pPr>
        <w:spacing w:before="120" w:after="120"/>
        <w:rPr>
          <w:rFonts w:asciiTheme="minorHAnsi" w:eastAsia="Calibri" w:hAnsiTheme="minorHAnsi" w:cs="MyriadPro-Regular"/>
          <w:spacing w:val="-2"/>
          <w:szCs w:val="22"/>
        </w:rPr>
      </w:pPr>
      <w:r w:rsidRPr="002B0C8A">
        <w:rPr>
          <w:rFonts w:asciiTheme="minorHAnsi" w:hAnsiTheme="minorHAnsi" w:cstheme="minorHAnsi"/>
          <w:bCs/>
          <w:i/>
          <w:iCs/>
          <w:color w:val="00B050"/>
          <w:spacing w:val="-2"/>
          <w:u w:val="single"/>
        </w:rPr>
        <w:t>Local governments’ and MZs</w:t>
      </w:r>
      <w:r w:rsidRPr="0070290A">
        <w:rPr>
          <w:rFonts w:asciiTheme="minorHAnsi" w:hAnsiTheme="minorHAnsi" w:cstheme="minorHAnsi"/>
          <w:bCs/>
          <w:i/>
          <w:iCs/>
          <w:color w:val="00B050"/>
          <w:spacing w:val="-2"/>
          <w:u w:val="single"/>
        </w:rPr>
        <w:t xml:space="preserve"> selection criteria:</w:t>
      </w:r>
      <w:r w:rsidRPr="0070290A">
        <w:rPr>
          <w:rFonts w:asciiTheme="minorHAnsi" w:eastAsia="Calibri" w:hAnsiTheme="minorHAnsi" w:cs="MyriadPro-Regular"/>
          <w:spacing w:val="-2"/>
          <w:szCs w:val="22"/>
        </w:rPr>
        <w:t xml:space="preserve"> Previous phase local governments will be invited to formally confirm their interest and motivation to continue to be partners in the Project. If interested, local governments will be invited to nominate maximum 5 MZs (non-participants in the previous Project phase) to be partners in the second Project phase. </w:t>
      </w:r>
    </w:p>
    <w:p w14:paraId="34B341CC" w14:textId="77777777" w:rsidR="00A93EDF" w:rsidRPr="0070290A" w:rsidRDefault="00A93EDF" w:rsidP="00A93EDF">
      <w:pPr>
        <w:spacing w:before="120" w:after="120"/>
        <w:rPr>
          <w:rFonts w:asciiTheme="minorHAnsi" w:eastAsia="Calibri" w:hAnsiTheme="minorHAnsi"/>
          <w:spacing w:val="-2"/>
          <w:szCs w:val="22"/>
        </w:rPr>
      </w:pPr>
      <w:r w:rsidRPr="0070290A">
        <w:rPr>
          <w:rFonts w:asciiTheme="minorHAnsi" w:eastAsia="Calibri" w:hAnsiTheme="minorHAnsi"/>
          <w:spacing w:val="-2"/>
          <w:szCs w:val="22"/>
        </w:rPr>
        <w:t>As for the 16 new partner local governments: they will be selected based on an open Call for Expression of Interest, based on the following general criteria:</w:t>
      </w:r>
    </w:p>
    <w:p w14:paraId="5BF009B2" w14:textId="77777777" w:rsidR="00A93EDF" w:rsidRPr="0070290A" w:rsidRDefault="00A93EDF" w:rsidP="00A93EDF">
      <w:pPr>
        <w:pStyle w:val="ListParagraph"/>
        <w:numPr>
          <w:ilvl w:val="0"/>
          <w:numId w:val="14"/>
        </w:numPr>
        <w:spacing w:before="120" w:after="120"/>
        <w:rPr>
          <w:rFonts w:asciiTheme="minorHAnsi" w:hAnsiTheme="minorHAnsi" w:cstheme="minorHAnsi"/>
          <w:bCs/>
          <w:szCs w:val="22"/>
          <w:u w:val="single"/>
        </w:rPr>
      </w:pPr>
      <w:r w:rsidRPr="0070290A">
        <w:rPr>
          <w:rFonts w:asciiTheme="minorHAnsi" w:hAnsiTheme="minorHAnsi" w:cstheme="minorHAnsi"/>
          <w:bCs/>
          <w:szCs w:val="22"/>
          <w:u w:val="single"/>
        </w:rPr>
        <w:t>Country-approach</w:t>
      </w:r>
    </w:p>
    <w:p w14:paraId="22B0E2A8" w14:textId="77777777" w:rsidR="00A93EDF" w:rsidRPr="0070290A" w:rsidRDefault="00A93EDF" w:rsidP="00A93EDF">
      <w:pPr>
        <w:spacing w:before="120" w:after="120"/>
        <w:rPr>
          <w:rFonts w:asciiTheme="minorHAnsi" w:hAnsiTheme="minorHAnsi" w:cstheme="minorHAnsi"/>
          <w:szCs w:val="22"/>
        </w:rPr>
      </w:pPr>
      <w:r w:rsidRPr="0070290A">
        <w:rPr>
          <w:rFonts w:asciiTheme="minorHAnsi" w:hAnsiTheme="minorHAnsi" w:cstheme="minorHAnsi"/>
          <w:szCs w:val="22"/>
        </w:rPr>
        <w:t xml:space="preserve">The Project will seek to select new partner local governments which are spread within </w:t>
      </w:r>
      <w:r w:rsidRPr="0070290A">
        <w:rPr>
          <w:rFonts w:asciiTheme="minorHAnsi" w:hAnsiTheme="minorHAnsi" w:cstheme="minorHAnsi"/>
          <w:b/>
          <w:szCs w:val="22"/>
        </w:rPr>
        <w:t xml:space="preserve">the entire territory of Bosnia and Herzegovina, </w:t>
      </w:r>
      <w:r w:rsidRPr="0070290A">
        <w:rPr>
          <w:rFonts w:asciiTheme="minorHAnsi" w:hAnsiTheme="minorHAnsi" w:cstheme="minorHAnsi"/>
          <w:szCs w:val="22"/>
        </w:rPr>
        <w:t>based on</w:t>
      </w:r>
      <w:r w:rsidRPr="0070290A">
        <w:rPr>
          <w:rFonts w:asciiTheme="minorHAnsi" w:hAnsiTheme="minorHAnsi" w:cstheme="minorHAnsi"/>
          <w:b/>
          <w:szCs w:val="22"/>
        </w:rPr>
        <w:t xml:space="preserve"> </w:t>
      </w:r>
      <w:r w:rsidRPr="0070290A">
        <w:rPr>
          <w:rFonts w:asciiTheme="minorHAnsi" w:hAnsiTheme="minorHAnsi" w:cstheme="minorHAnsi"/>
          <w:szCs w:val="22"/>
        </w:rPr>
        <w:t xml:space="preserve">equitable balance of participating local governments from each entity. Ideally, the 16 new partners will be grouped in 2 territorial clusters – to ensure inter-municipal, as well as inter-MZ cooperation. The second Project phase will give preference to local governments in areas where the Project did not work in the first phase, for wider country-wide spread. </w:t>
      </w:r>
    </w:p>
    <w:p w14:paraId="76F41D92" w14:textId="77777777" w:rsidR="00A93EDF" w:rsidRPr="0070290A" w:rsidRDefault="00A93EDF" w:rsidP="00A93EDF">
      <w:pPr>
        <w:pStyle w:val="ListParagraph"/>
        <w:numPr>
          <w:ilvl w:val="0"/>
          <w:numId w:val="14"/>
        </w:numPr>
        <w:spacing w:before="120" w:after="120"/>
        <w:ind w:left="714" w:hanging="357"/>
        <w:rPr>
          <w:rFonts w:asciiTheme="minorHAnsi" w:hAnsiTheme="minorHAnsi" w:cstheme="minorHAnsi"/>
          <w:bCs/>
          <w:szCs w:val="22"/>
          <w:u w:val="single"/>
        </w:rPr>
      </w:pPr>
      <w:r w:rsidRPr="0070290A">
        <w:rPr>
          <w:rFonts w:asciiTheme="minorHAnsi" w:hAnsiTheme="minorHAnsi" w:cstheme="minorHAnsi"/>
          <w:bCs/>
          <w:szCs w:val="22"/>
          <w:u w:val="single"/>
        </w:rPr>
        <w:t>A mixture of local governments different in size, type and capacities</w:t>
      </w:r>
    </w:p>
    <w:p w14:paraId="0E1F6261" w14:textId="77777777" w:rsidR="00A93EDF" w:rsidRPr="0070290A" w:rsidRDefault="00A93EDF" w:rsidP="00A93EDF">
      <w:pPr>
        <w:spacing w:before="120" w:after="120"/>
        <w:rPr>
          <w:rFonts w:asciiTheme="minorHAnsi" w:hAnsiTheme="minorHAnsi" w:cstheme="minorHAnsi"/>
          <w:szCs w:val="22"/>
        </w:rPr>
      </w:pPr>
      <w:r w:rsidRPr="0070290A">
        <w:rPr>
          <w:rFonts w:asciiTheme="minorHAnsi" w:hAnsiTheme="minorHAnsi" w:cstheme="minorHAnsi"/>
          <w:szCs w:val="22"/>
        </w:rPr>
        <w:t xml:space="preserve">The Project will seek to involve a mixture of local governments different in size, type and capacities. </w:t>
      </w:r>
    </w:p>
    <w:p w14:paraId="650DCBEC" w14:textId="77777777" w:rsidR="00A93EDF" w:rsidRPr="0070290A" w:rsidRDefault="00A93EDF" w:rsidP="00A93EDF">
      <w:pPr>
        <w:pStyle w:val="ListParagraph"/>
        <w:numPr>
          <w:ilvl w:val="0"/>
          <w:numId w:val="14"/>
        </w:numPr>
        <w:spacing w:before="120" w:after="120"/>
        <w:rPr>
          <w:rFonts w:asciiTheme="minorHAnsi" w:hAnsiTheme="minorHAnsi" w:cstheme="minorHAnsi"/>
          <w:bCs/>
          <w:szCs w:val="22"/>
          <w:u w:val="single"/>
        </w:rPr>
      </w:pPr>
      <w:r w:rsidRPr="0070290A">
        <w:rPr>
          <w:rFonts w:asciiTheme="minorHAnsi" w:hAnsiTheme="minorHAnsi" w:cstheme="minorHAnsi"/>
          <w:bCs/>
          <w:szCs w:val="22"/>
          <w:u w:val="single"/>
        </w:rPr>
        <w:t>Competitive approach</w:t>
      </w:r>
    </w:p>
    <w:p w14:paraId="5D550EC6" w14:textId="77777777" w:rsidR="00A93EDF" w:rsidRPr="0070290A" w:rsidRDefault="00A93EDF" w:rsidP="00A93EDF">
      <w:pPr>
        <w:spacing w:before="120" w:after="120"/>
        <w:rPr>
          <w:rFonts w:asciiTheme="minorHAnsi" w:hAnsiTheme="minorHAnsi" w:cstheme="minorHAnsi"/>
          <w:b/>
          <w:szCs w:val="22"/>
        </w:rPr>
      </w:pPr>
      <w:r w:rsidRPr="0070290A">
        <w:rPr>
          <w:rFonts w:asciiTheme="minorHAnsi" w:hAnsiTheme="minorHAnsi" w:cstheme="minorHAnsi"/>
          <w:szCs w:val="22"/>
        </w:rPr>
        <w:lastRenderedPageBreak/>
        <w:t>All local governments will have equal opportunity to apply and be part of an open selection process.</w:t>
      </w:r>
    </w:p>
    <w:p w14:paraId="2324AD4E" w14:textId="77777777" w:rsidR="00A93EDF" w:rsidRPr="0070290A" w:rsidRDefault="00A93EDF" w:rsidP="00A93EDF">
      <w:pPr>
        <w:pStyle w:val="ListParagraph"/>
        <w:numPr>
          <w:ilvl w:val="0"/>
          <w:numId w:val="14"/>
        </w:numPr>
        <w:spacing w:before="120" w:after="120"/>
        <w:rPr>
          <w:rFonts w:asciiTheme="minorHAnsi" w:hAnsiTheme="minorHAnsi" w:cstheme="minorHAnsi"/>
          <w:bCs/>
          <w:szCs w:val="22"/>
          <w:u w:val="single"/>
        </w:rPr>
      </w:pPr>
      <w:r w:rsidRPr="0070290A">
        <w:rPr>
          <w:rFonts w:asciiTheme="minorHAnsi" w:hAnsiTheme="minorHAnsi" w:cstheme="minorHAnsi"/>
          <w:bCs/>
          <w:szCs w:val="22"/>
          <w:u w:val="single"/>
        </w:rPr>
        <w:t>Commitment of partner local governments and their MZs</w:t>
      </w:r>
    </w:p>
    <w:p w14:paraId="511947FA" w14:textId="77777777" w:rsidR="00A93EDF" w:rsidRPr="0070290A" w:rsidRDefault="00A93EDF" w:rsidP="00A93EDF">
      <w:pPr>
        <w:spacing w:before="120" w:after="120"/>
        <w:rPr>
          <w:rFonts w:asciiTheme="minorHAnsi" w:hAnsiTheme="minorHAnsi" w:cstheme="minorHAnsi"/>
          <w:szCs w:val="22"/>
        </w:rPr>
      </w:pPr>
      <w:r w:rsidRPr="0070290A">
        <w:rPr>
          <w:rFonts w:asciiTheme="minorHAnsi" w:hAnsiTheme="minorHAnsi" w:cstheme="minorHAnsi"/>
          <w:szCs w:val="22"/>
        </w:rPr>
        <w:t xml:space="preserve">The Project will seek to select partner local governments which display a strong commitment and interest to engage in the Project implementation, particularly in relation to adaptation of regulatory framework to empower MZs. </w:t>
      </w:r>
    </w:p>
    <w:p w14:paraId="51EB15F7" w14:textId="77777777" w:rsidR="00A93EDF" w:rsidRPr="0070290A" w:rsidRDefault="00A93EDF" w:rsidP="00A93EDF">
      <w:pPr>
        <w:pStyle w:val="ListParagraph"/>
        <w:numPr>
          <w:ilvl w:val="0"/>
          <w:numId w:val="14"/>
        </w:numPr>
        <w:spacing w:before="120" w:after="120"/>
        <w:rPr>
          <w:rFonts w:asciiTheme="minorHAnsi" w:hAnsiTheme="minorHAnsi" w:cstheme="minorHAnsi"/>
          <w:bCs/>
          <w:szCs w:val="22"/>
          <w:u w:val="single"/>
        </w:rPr>
      </w:pPr>
      <w:r w:rsidRPr="0070290A">
        <w:rPr>
          <w:rFonts w:asciiTheme="minorHAnsi" w:hAnsiTheme="minorHAnsi" w:cstheme="minorHAnsi"/>
          <w:bCs/>
          <w:szCs w:val="22"/>
          <w:u w:val="single"/>
        </w:rPr>
        <w:t>Readiness of local governments to financially contribute to the project efforts</w:t>
      </w:r>
    </w:p>
    <w:p w14:paraId="42B67DE5" w14:textId="77777777" w:rsidR="00A93EDF" w:rsidRPr="0070290A" w:rsidRDefault="00A93EDF" w:rsidP="00A93EDF">
      <w:pPr>
        <w:spacing w:before="120" w:after="120"/>
        <w:rPr>
          <w:rFonts w:asciiTheme="minorHAnsi" w:hAnsiTheme="minorHAnsi" w:cstheme="minorHAnsi"/>
          <w:szCs w:val="22"/>
        </w:rPr>
      </w:pPr>
      <w:r w:rsidRPr="0070290A">
        <w:rPr>
          <w:rFonts w:asciiTheme="minorHAnsi" w:hAnsiTheme="minorHAnsi" w:cstheme="minorHAnsi"/>
          <w:szCs w:val="22"/>
        </w:rPr>
        <w:t>Both projects will seek to engage local governments committing to allocate financial resources for support to community priorities, as well as commit to develop a long-term financing mechanism for support of communities.</w:t>
      </w:r>
    </w:p>
    <w:p w14:paraId="6E0899DF" w14:textId="77777777" w:rsidR="00A93EDF" w:rsidRPr="0070290A" w:rsidRDefault="00A93EDF" w:rsidP="00A93EDF">
      <w:pPr>
        <w:pStyle w:val="ListParagraph"/>
        <w:numPr>
          <w:ilvl w:val="0"/>
          <w:numId w:val="14"/>
        </w:numPr>
        <w:spacing w:before="120" w:after="120"/>
        <w:rPr>
          <w:rFonts w:asciiTheme="minorHAnsi" w:hAnsiTheme="minorHAnsi" w:cstheme="minorHAnsi"/>
          <w:bCs/>
          <w:szCs w:val="22"/>
          <w:u w:val="single"/>
        </w:rPr>
      </w:pPr>
      <w:r w:rsidRPr="0070290A">
        <w:rPr>
          <w:rFonts w:asciiTheme="minorHAnsi" w:hAnsiTheme="minorHAnsi" w:cstheme="minorHAnsi"/>
          <w:bCs/>
          <w:szCs w:val="22"/>
          <w:u w:val="single"/>
        </w:rPr>
        <w:t xml:space="preserve">Existing capacitated community-based organisation / civil society organisations / local &amp; regional development agencies / community hubs on their territory or in the neighbouring municipality/city </w:t>
      </w:r>
    </w:p>
    <w:p w14:paraId="5B03FE7D" w14:textId="77777777" w:rsidR="00A93EDF" w:rsidRPr="0070290A" w:rsidRDefault="00A93EDF" w:rsidP="00A93EDF">
      <w:pPr>
        <w:spacing w:before="120" w:after="120"/>
        <w:rPr>
          <w:rFonts w:asciiTheme="minorHAnsi" w:hAnsiTheme="minorHAnsi" w:cstheme="minorHAnsi"/>
          <w:szCs w:val="22"/>
        </w:rPr>
      </w:pPr>
      <w:r w:rsidRPr="0070290A">
        <w:rPr>
          <w:rFonts w:asciiTheme="minorHAnsi" w:hAnsiTheme="minorHAnsi" w:cstheme="minorHAnsi"/>
          <w:szCs w:val="22"/>
        </w:rPr>
        <w:t>Having in mind its intention to apply increased shift of responsibilities and activities to local / regional organisations, the Project will give preference to localities where such organisations are existing and contributing to local development.</w:t>
      </w:r>
    </w:p>
    <w:p w14:paraId="4346F2A0" w14:textId="77777777" w:rsidR="00A93EDF" w:rsidRPr="0070290A" w:rsidRDefault="00A93EDF" w:rsidP="00A93EDF">
      <w:pPr>
        <w:pStyle w:val="ListParagraph"/>
        <w:numPr>
          <w:ilvl w:val="0"/>
          <w:numId w:val="14"/>
        </w:numPr>
        <w:spacing w:before="120" w:after="120"/>
        <w:rPr>
          <w:rFonts w:asciiTheme="minorHAnsi" w:hAnsiTheme="minorHAnsi" w:cstheme="minorHAnsi"/>
          <w:bCs/>
          <w:szCs w:val="22"/>
          <w:u w:val="single"/>
        </w:rPr>
      </w:pPr>
      <w:r w:rsidRPr="0070290A">
        <w:rPr>
          <w:rFonts w:asciiTheme="minorHAnsi" w:hAnsiTheme="minorHAnsi" w:cstheme="minorHAnsi"/>
          <w:bCs/>
          <w:szCs w:val="22"/>
          <w:u w:val="single"/>
        </w:rPr>
        <w:t>Complementarities / avoiding duplication with other strategic interventions working in the potential partner local government</w:t>
      </w:r>
    </w:p>
    <w:p w14:paraId="13D6CF93" w14:textId="77777777" w:rsidR="00A93EDF" w:rsidRPr="0070290A" w:rsidRDefault="00A93EDF" w:rsidP="00A93EDF">
      <w:pPr>
        <w:spacing w:before="120" w:after="120"/>
        <w:rPr>
          <w:rFonts w:asciiTheme="minorHAnsi" w:hAnsiTheme="minorHAnsi" w:cstheme="minorHAnsi"/>
          <w:spacing w:val="-2"/>
        </w:rPr>
      </w:pPr>
      <w:r w:rsidRPr="0070290A">
        <w:rPr>
          <w:rFonts w:asciiTheme="minorHAnsi" w:hAnsiTheme="minorHAnsi" w:cstheme="minorHAnsi"/>
        </w:rPr>
        <w:t xml:space="preserve">The Project will seek to ensure strategic complementarities with other local government interventions in the country. </w:t>
      </w:r>
      <w:r w:rsidRPr="0070290A">
        <w:rPr>
          <w:rFonts w:asciiTheme="minorHAnsi" w:hAnsiTheme="minorHAnsi" w:cstheme="minorHAnsi"/>
          <w:spacing w:val="-2"/>
        </w:rPr>
        <w:t xml:space="preserve">The Project will apply territorial demarcation principle with the </w:t>
      </w:r>
      <w:r w:rsidRPr="0070290A">
        <w:rPr>
          <w:rFonts w:asciiTheme="minorHAnsi" w:hAnsiTheme="minorHAnsi" w:cstheme="minorHAnsi"/>
          <w:b/>
          <w:bCs/>
          <w:spacing w:val="-2"/>
        </w:rPr>
        <w:t>Municipal Environmental and Economic Governance Project (MEG</w:t>
      </w:r>
      <w:r w:rsidRPr="0070290A">
        <w:rPr>
          <w:rFonts w:asciiTheme="minorHAnsi" w:hAnsiTheme="minorHAnsi" w:cstheme="minorHAnsi"/>
          <w:spacing w:val="-2"/>
        </w:rPr>
        <w:t>), financed by the Government of Switzerland, for the new 16 partner local governments, to avoid putting too much burden on municipal/city budgets due to required co-financing of investments.</w:t>
      </w:r>
    </w:p>
    <w:p w14:paraId="32E60003" w14:textId="77777777" w:rsidR="00A93EDF" w:rsidRPr="0070290A" w:rsidRDefault="00A93EDF" w:rsidP="00A93EDF">
      <w:pPr>
        <w:spacing w:before="120" w:after="120"/>
        <w:rPr>
          <w:rFonts w:asciiTheme="minorHAnsi" w:hAnsiTheme="minorHAnsi" w:cstheme="minorHAnsi"/>
        </w:rPr>
      </w:pPr>
    </w:p>
    <w:p w14:paraId="3C9B431D" w14:textId="77777777" w:rsidR="00A93EDF" w:rsidRPr="0070290A" w:rsidRDefault="00A93EDF" w:rsidP="00A93EDF">
      <w:pPr>
        <w:pStyle w:val="Heading2"/>
        <w:ind w:left="0"/>
        <w:rPr>
          <w:rFonts w:asciiTheme="minorHAnsi" w:hAnsiTheme="minorHAnsi" w:cstheme="minorHAnsi"/>
        </w:rPr>
      </w:pPr>
      <w:bookmarkStart w:id="33" w:name="_Toc475702611"/>
      <w:bookmarkStart w:id="34" w:name="_Toc33613746"/>
      <w:r w:rsidRPr="0070290A">
        <w:rPr>
          <w:rFonts w:asciiTheme="minorHAnsi" w:hAnsiTheme="minorHAnsi" w:cstheme="minorHAnsi"/>
        </w:rPr>
        <w:t>Transversal themes: gender equality, social inclusion</w:t>
      </w:r>
      <w:bookmarkEnd w:id="33"/>
      <w:r w:rsidRPr="0070290A">
        <w:rPr>
          <w:rFonts w:asciiTheme="minorHAnsi" w:hAnsiTheme="minorHAnsi" w:cstheme="minorHAnsi"/>
        </w:rPr>
        <w:t>, human rights, disaster risk reduction</w:t>
      </w:r>
      <w:bookmarkEnd w:id="34"/>
    </w:p>
    <w:p w14:paraId="2B6A8913" w14:textId="15F9E229" w:rsidR="00A93EDF" w:rsidRPr="0070290A" w:rsidRDefault="00A93EDF" w:rsidP="00A93EDF">
      <w:pPr>
        <w:autoSpaceDE w:val="0"/>
        <w:autoSpaceDN w:val="0"/>
        <w:adjustRightInd w:val="0"/>
        <w:spacing w:before="120" w:after="120"/>
        <w:rPr>
          <w:rFonts w:asciiTheme="minorHAnsi" w:hAnsiTheme="minorHAnsi" w:cstheme="minorHAnsi"/>
          <w:spacing w:val="-2"/>
        </w:rPr>
      </w:pPr>
      <w:r w:rsidRPr="0070290A">
        <w:rPr>
          <w:rFonts w:asciiTheme="minorHAnsi" w:hAnsiTheme="minorHAnsi" w:cstheme="minorHAnsi"/>
          <w:bCs/>
          <w:i/>
          <w:iCs/>
          <w:color w:val="00B050"/>
          <w:spacing w:val="-2"/>
          <w:u w:val="single"/>
        </w:rPr>
        <w:t>Gender equality</w:t>
      </w:r>
      <w:r w:rsidR="000348BF">
        <w:rPr>
          <w:rStyle w:val="FootnoteReference"/>
          <w:rFonts w:cstheme="minorHAnsi"/>
          <w:bCs/>
          <w:i/>
          <w:iCs/>
          <w:color w:val="00B050"/>
          <w:spacing w:val="-2"/>
          <w:u w:val="single"/>
        </w:rPr>
        <w:footnoteReference w:id="21"/>
      </w:r>
      <w:r w:rsidRPr="0070290A">
        <w:rPr>
          <w:rFonts w:asciiTheme="minorHAnsi" w:hAnsiTheme="minorHAnsi" w:cstheme="minorHAnsi"/>
          <w:bCs/>
          <w:i/>
          <w:iCs/>
          <w:color w:val="00B050"/>
          <w:spacing w:val="-2"/>
          <w:u w:val="single"/>
        </w:rPr>
        <w:t>:</w:t>
      </w:r>
      <w:r w:rsidRPr="0070290A">
        <w:rPr>
          <w:rFonts w:asciiTheme="minorHAnsi" w:hAnsiTheme="minorHAnsi" w:cstheme="minorHAnsi"/>
          <w:b/>
          <w:color w:val="00B050"/>
          <w:spacing w:val="-2"/>
        </w:rPr>
        <w:t xml:space="preserve"> </w:t>
      </w:r>
      <w:r w:rsidRPr="0070290A">
        <w:rPr>
          <w:rFonts w:asciiTheme="minorHAnsi" w:hAnsiTheme="minorHAnsi" w:cstheme="minorHAnsi"/>
          <w:spacing w:val="-2"/>
        </w:rPr>
        <w:t>Gender equality principles are at the core of the mandate of both Swiss and Swedish Governments, while UNDP with its corporate Gender Equality Strategy (2018-2021)</w:t>
      </w:r>
      <w:r w:rsidRPr="0070290A">
        <w:rPr>
          <w:rFonts w:asciiTheme="minorHAnsi" w:hAnsiTheme="minorHAnsi" w:cstheme="minorHAnsi"/>
          <w:spacing w:val="-2"/>
          <w:vertAlign w:val="superscript"/>
        </w:rPr>
        <w:footnoteReference w:id="22"/>
      </w:r>
      <w:r w:rsidRPr="0070290A">
        <w:rPr>
          <w:rFonts w:asciiTheme="minorHAnsi" w:hAnsiTheme="minorHAnsi" w:cstheme="minorHAnsi"/>
          <w:spacing w:val="-2"/>
          <w:vertAlign w:val="superscript"/>
        </w:rPr>
        <w:t xml:space="preserve"> </w:t>
      </w:r>
      <w:r w:rsidRPr="0070290A">
        <w:rPr>
          <w:rFonts w:asciiTheme="minorHAnsi" w:hAnsiTheme="minorHAnsi" w:cstheme="minorHAnsi"/>
          <w:spacing w:val="-2"/>
        </w:rPr>
        <w:t>puts forward the promotion of gender equality and the empowerment of women at the centre of its development approach. Gender equality is one of UNDP’s 6 Signature Solutions</w:t>
      </w:r>
      <w:r w:rsidRPr="0070290A">
        <w:rPr>
          <w:rFonts w:asciiTheme="minorHAnsi" w:hAnsiTheme="minorHAnsi" w:cstheme="minorHAnsi"/>
          <w:spacing w:val="-2"/>
          <w:vertAlign w:val="superscript"/>
        </w:rPr>
        <w:footnoteReference w:id="23"/>
      </w:r>
      <w:r w:rsidRPr="0070290A">
        <w:rPr>
          <w:rFonts w:asciiTheme="minorHAnsi" w:hAnsiTheme="minorHAnsi" w:cstheme="minorHAnsi"/>
          <w:spacing w:val="-2"/>
        </w:rPr>
        <w:t xml:space="preserve"> for achieving the Agenda 2030, which envisions a world “of universal respect for human rights and human dignity” in which “every woman and girl enjoys full gender equality and all legal, social and economic barriers to their empowerment have been removed.” The SDG 5 focuses exclusively on gender with 9</w:t>
      </w:r>
      <w:r w:rsidRPr="0070290A">
        <w:rPr>
          <w:rFonts w:asciiTheme="minorHAnsi" w:hAnsiTheme="minorHAnsi" w:cstheme="minorHAnsi"/>
          <w:spacing w:val="-2"/>
          <w:vertAlign w:val="superscript"/>
        </w:rPr>
        <w:footnoteReference w:id="24"/>
      </w:r>
      <w:r w:rsidRPr="0070290A">
        <w:rPr>
          <w:rFonts w:asciiTheme="minorHAnsi" w:hAnsiTheme="minorHAnsi" w:cstheme="minorHAnsi"/>
          <w:spacing w:val="-2"/>
          <w:vertAlign w:val="superscript"/>
        </w:rPr>
        <w:t xml:space="preserve"> </w:t>
      </w:r>
      <w:r w:rsidRPr="0070290A">
        <w:rPr>
          <w:rFonts w:asciiTheme="minorHAnsi" w:hAnsiTheme="minorHAnsi" w:cstheme="minorHAnsi"/>
          <w:spacing w:val="-2"/>
        </w:rPr>
        <w:t xml:space="preserve">gender equality targets, while gender is also a cross-cutting issue, with 24 gender targets across 11 SDGs clustered for high impact. The breadth of the agenda implies a need to go beyond silos and take an integrated approach to development interventions and gender equality - is no longer content with reducing gender inequality but pushes toward its elimination. The Project has been demonstrating how these concepts can be applied in practice, as </w:t>
      </w:r>
      <w:r w:rsidRPr="0070290A">
        <w:rPr>
          <w:rFonts w:asciiTheme="minorHAnsi" w:hAnsiTheme="minorHAnsi" w:cstheme="minorHAnsi"/>
          <w:b/>
          <w:bCs/>
          <w:spacing w:val="-2"/>
        </w:rPr>
        <w:t>community level has proven as an effective entry point for tackling the root causes of gender inequality</w:t>
      </w:r>
      <w:r w:rsidRPr="0070290A">
        <w:rPr>
          <w:rFonts w:asciiTheme="minorHAnsi" w:hAnsiTheme="minorHAnsi" w:cstheme="minorHAnsi"/>
          <w:spacing w:val="-2"/>
        </w:rPr>
        <w:t xml:space="preserve">, activating agency and releasing leadership potential of women, as well as addressing the last mile of exclusion. </w:t>
      </w:r>
    </w:p>
    <w:p w14:paraId="31197A11" w14:textId="77777777" w:rsidR="00A93EDF" w:rsidRPr="0070290A" w:rsidRDefault="00A93EDF" w:rsidP="00A93EDF">
      <w:pPr>
        <w:autoSpaceDE w:val="0"/>
        <w:autoSpaceDN w:val="0"/>
        <w:adjustRightInd w:val="0"/>
        <w:spacing w:before="120" w:after="120"/>
        <w:rPr>
          <w:rFonts w:asciiTheme="minorHAnsi" w:hAnsiTheme="minorHAnsi" w:cstheme="minorHAnsi"/>
          <w:spacing w:val="-2"/>
        </w:rPr>
      </w:pPr>
      <w:r w:rsidRPr="0070290A">
        <w:rPr>
          <w:rFonts w:asciiTheme="minorHAnsi" w:eastAsia="Calibri" w:hAnsiTheme="minorHAnsi"/>
          <w:szCs w:val="22"/>
        </w:rPr>
        <w:t xml:space="preserve">The Project will give emphasis to working with </w:t>
      </w:r>
      <w:r w:rsidRPr="0070290A">
        <w:rPr>
          <w:rFonts w:asciiTheme="minorHAnsi" w:eastAsia="Calibri" w:hAnsiTheme="minorHAnsi"/>
          <w:b/>
          <w:szCs w:val="22"/>
        </w:rPr>
        <w:t>motivated agents of change</w:t>
      </w:r>
      <w:r w:rsidRPr="0070290A">
        <w:rPr>
          <w:rFonts w:asciiTheme="minorHAnsi" w:eastAsia="Calibri" w:hAnsiTheme="minorHAnsi"/>
          <w:szCs w:val="22"/>
        </w:rPr>
        <w:t xml:space="preserve">. The success of the Project will to a large extent depend on a motivated political leadership in partner LGs. Therefore, the </w:t>
      </w:r>
      <w:r w:rsidRPr="0070290A">
        <w:rPr>
          <w:rFonts w:asciiTheme="minorHAnsi" w:eastAsia="Calibri" w:hAnsiTheme="minorHAnsi"/>
          <w:szCs w:val="22"/>
        </w:rPr>
        <w:lastRenderedPageBreak/>
        <w:t>forthcoming Local Elections in 2020 may represent a fresh opportunity for the Project to engage with new local leaderships, committed to positive change and ready to take moderate political risks to achieve development results in their communities.</w:t>
      </w:r>
    </w:p>
    <w:p w14:paraId="396CA1B0" w14:textId="2B773DE9" w:rsidR="00A93EDF" w:rsidRPr="0070290A" w:rsidRDefault="00A93EDF" w:rsidP="00A93EDF">
      <w:pPr>
        <w:autoSpaceDE w:val="0"/>
        <w:autoSpaceDN w:val="0"/>
        <w:adjustRightInd w:val="0"/>
        <w:spacing w:before="120" w:after="120"/>
        <w:rPr>
          <w:rFonts w:asciiTheme="minorHAnsi" w:hAnsiTheme="minorHAnsi" w:cstheme="minorHAnsi"/>
        </w:rPr>
      </w:pPr>
      <w:r w:rsidRPr="0070290A">
        <w:rPr>
          <w:rFonts w:asciiTheme="minorHAnsi" w:hAnsiTheme="minorHAnsi" w:cstheme="minorHAnsi"/>
        </w:rPr>
        <w:t>For all the above reasons,</w:t>
      </w:r>
      <w:r w:rsidRPr="0070290A">
        <w:rPr>
          <w:rFonts w:asciiTheme="minorHAnsi" w:hAnsiTheme="minorHAnsi" w:cstheme="minorHAnsi"/>
          <w:b/>
          <w:bCs/>
        </w:rPr>
        <w:t xml:space="preserve"> empowerment of women and gender equality principles will continue to be used as an important accelerator for societal transformation</w:t>
      </w:r>
      <w:r w:rsidRPr="0070290A">
        <w:rPr>
          <w:rFonts w:asciiTheme="minorHAnsi" w:hAnsiTheme="minorHAnsi" w:cstheme="minorHAnsi"/>
        </w:rPr>
        <w:t>. While implementing Outcome 1, spaces for voices and perspectives of women will be persistently created, while their equal participation in all decision-making processes will actively be advocated for when working with local governments to secure pro-active engagement of MZs in decision-making and community-led local development. Women’s heavy dependence on local community resources and its associated services also means that they often have more at stake than men when these are degraded, redundant or access to them is covertly denied</w:t>
      </w:r>
      <w:r w:rsidRPr="0070290A">
        <w:rPr>
          <w:rFonts w:asciiTheme="minorHAnsi" w:hAnsiTheme="minorHAnsi" w:cstheme="minorHAnsi"/>
          <w:vertAlign w:val="superscript"/>
        </w:rPr>
        <w:footnoteReference w:id="25"/>
      </w:r>
      <w:r w:rsidRPr="0070290A">
        <w:rPr>
          <w:rFonts w:asciiTheme="minorHAnsi" w:hAnsiTheme="minorHAnsi" w:cstheme="minorHAnsi"/>
          <w:vertAlign w:val="superscript"/>
        </w:rPr>
        <w:t>.</w:t>
      </w:r>
      <w:r w:rsidRPr="0070290A">
        <w:rPr>
          <w:rFonts w:asciiTheme="minorHAnsi" w:hAnsiTheme="minorHAnsi" w:cstheme="minorHAnsi"/>
        </w:rPr>
        <w:t xml:space="preserve"> On the other hand, the </w:t>
      </w:r>
      <w:r w:rsidRPr="0070290A">
        <w:rPr>
          <w:rFonts w:asciiTheme="minorHAnsi" w:hAnsiTheme="minorHAnsi" w:cstheme="minorHAnsi"/>
          <w:b/>
          <w:bCs/>
        </w:rPr>
        <w:t>insight, experience and know-how of women</w:t>
      </w:r>
      <w:r w:rsidRPr="0070290A">
        <w:rPr>
          <w:rFonts w:asciiTheme="minorHAnsi" w:hAnsiTheme="minorHAnsi" w:cstheme="minorHAnsi"/>
        </w:rPr>
        <w:t xml:space="preserve"> - who are at the source of needs and organisation of family and community life - will be an important resource for contextualising, applying and bringing to life the vision for local-level-grown institutionalised community governance models to be operationalised under Outcome 2. Affirmation and activation of resources and agency of women is an important strategy for achieving behavioural change within communities, which is the key focus of this Outcome and Project at large, having in mind its long-term duration that made space for interventions that build momentum over time to shift power relations and yield incremental change in gender praxis. </w:t>
      </w:r>
      <w:r w:rsidR="004D0CA7" w:rsidRPr="0070290A">
        <w:rPr>
          <w:rFonts w:asciiTheme="minorHAnsi" w:hAnsiTheme="minorHAnsi" w:cstheme="minorHAnsi"/>
        </w:rPr>
        <w:t>This ambiti</w:t>
      </w:r>
      <w:r w:rsidR="00DE06D4" w:rsidRPr="0070290A">
        <w:rPr>
          <w:rFonts w:asciiTheme="minorHAnsi" w:hAnsiTheme="minorHAnsi" w:cstheme="minorHAnsi"/>
        </w:rPr>
        <w:t xml:space="preserve">ous </w:t>
      </w:r>
      <w:r w:rsidR="004D0CA7" w:rsidRPr="0070290A">
        <w:rPr>
          <w:rFonts w:asciiTheme="minorHAnsi" w:hAnsiTheme="minorHAnsi" w:cstheme="minorHAnsi"/>
        </w:rPr>
        <w:t xml:space="preserve">agenda will be reinforced and </w:t>
      </w:r>
      <w:r w:rsidR="00DE06D4" w:rsidRPr="0070290A">
        <w:rPr>
          <w:rFonts w:asciiTheme="minorHAnsi" w:hAnsiTheme="minorHAnsi" w:cstheme="minorHAnsi"/>
        </w:rPr>
        <w:t>c</w:t>
      </w:r>
      <w:r w:rsidR="00CF5BE1" w:rsidRPr="0070290A">
        <w:rPr>
          <w:rFonts w:asciiTheme="minorHAnsi" w:hAnsiTheme="minorHAnsi" w:cstheme="minorHAnsi"/>
        </w:rPr>
        <w:t xml:space="preserve">omplemented by the “Women in </w:t>
      </w:r>
      <w:r w:rsidR="00641CDA" w:rsidRPr="0070290A">
        <w:rPr>
          <w:rFonts w:asciiTheme="minorHAnsi" w:hAnsiTheme="minorHAnsi" w:cstheme="minorHAnsi"/>
        </w:rPr>
        <w:t>Elections</w:t>
      </w:r>
      <w:r w:rsidR="00CF5BE1" w:rsidRPr="0070290A">
        <w:rPr>
          <w:rFonts w:asciiTheme="minorHAnsi" w:hAnsiTheme="minorHAnsi" w:cstheme="minorHAnsi"/>
        </w:rPr>
        <w:t xml:space="preserve">” </w:t>
      </w:r>
      <w:r w:rsidR="00BB0369" w:rsidRPr="0070290A">
        <w:rPr>
          <w:rFonts w:asciiTheme="minorHAnsi" w:hAnsiTheme="minorHAnsi" w:cstheme="minorHAnsi"/>
        </w:rPr>
        <w:t xml:space="preserve">Project by </w:t>
      </w:r>
      <w:r w:rsidR="009F4935" w:rsidRPr="0070290A">
        <w:rPr>
          <w:rFonts w:asciiTheme="minorHAnsi" w:hAnsiTheme="minorHAnsi" w:cstheme="minorHAnsi"/>
        </w:rPr>
        <w:t xml:space="preserve">working </w:t>
      </w:r>
      <w:r w:rsidR="006608F7" w:rsidRPr="0070290A">
        <w:rPr>
          <w:rFonts w:asciiTheme="minorHAnsi" w:hAnsiTheme="minorHAnsi" w:cstheme="minorHAnsi"/>
        </w:rPr>
        <w:t>in 10 common loc</w:t>
      </w:r>
      <w:r w:rsidR="009F4935" w:rsidRPr="0070290A">
        <w:rPr>
          <w:rFonts w:asciiTheme="minorHAnsi" w:hAnsiTheme="minorHAnsi" w:cstheme="minorHAnsi"/>
        </w:rPr>
        <w:t xml:space="preserve">alities and </w:t>
      </w:r>
      <w:r w:rsidR="00A72646" w:rsidRPr="0070290A">
        <w:rPr>
          <w:rFonts w:asciiTheme="minorHAnsi" w:hAnsiTheme="minorHAnsi" w:cstheme="minorHAnsi"/>
        </w:rPr>
        <w:t xml:space="preserve">offering </w:t>
      </w:r>
      <w:r w:rsidR="00443DEC" w:rsidRPr="0070290A">
        <w:rPr>
          <w:rFonts w:asciiTheme="minorHAnsi" w:hAnsiTheme="minorHAnsi" w:cstheme="minorHAnsi"/>
        </w:rPr>
        <w:t xml:space="preserve">capacity development for social, economic and political empowerment of women at the local level, </w:t>
      </w:r>
      <w:r w:rsidR="006C2750" w:rsidRPr="0070290A">
        <w:rPr>
          <w:rFonts w:asciiTheme="minorHAnsi" w:hAnsiTheme="minorHAnsi" w:cstheme="minorHAnsi"/>
        </w:rPr>
        <w:t xml:space="preserve">adding value to the </w:t>
      </w:r>
      <w:r w:rsidR="00A41A96" w:rsidRPr="0070290A">
        <w:rPr>
          <w:rFonts w:asciiTheme="minorHAnsi" w:hAnsiTheme="minorHAnsi" w:cstheme="minorHAnsi"/>
        </w:rPr>
        <w:t>MZ models through gender action plans</w:t>
      </w:r>
      <w:r w:rsidR="004A59F0" w:rsidRPr="0070290A">
        <w:rPr>
          <w:rFonts w:asciiTheme="minorHAnsi" w:hAnsiTheme="minorHAnsi" w:cstheme="minorHAnsi"/>
        </w:rPr>
        <w:t xml:space="preserve">. </w:t>
      </w:r>
      <w:r w:rsidR="00B12871" w:rsidRPr="0070290A">
        <w:rPr>
          <w:rFonts w:asciiTheme="minorHAnsi" w:hAnsiTheme="minorHAnsi" w:cstheme="minorHAnsi"/>
        </w:rPr>
        <w:t xml:space="preserve"> </w:t>
      </w:r>
    </w:p>
    <w:p w14:paraId="1783A9AB" w14:textId="77777777" w:rsidR="00A93EDF" w:rsidRPr="0070290A" w:rsidRDefault="00A93EDF" w:rsidP="00A93EDF">
      <w:pPr>
        <w:autoSpaceDE w:val="0"/>
        <w:autoSpaceDN w:val="0"/>
        <w:adjustRightInd w:val="0"/>
        <w:spacing w:before="120" w:after="120"/>
        <w:rPr>
          <w:rFonts w:asciiTheme="minorHAnsi" w:hAnsiTheme="minorHAnsi" w:cstheme="minorHAnsi"/>
        </w:rPr>
      </w:pPr>
      <w:r w:rsidRPr="0070290A">
        <w:rPr>
          <w:rFonts w:asciiTheme="minorHAnsi" w:hAnsiTheme="minorHAnsi" w:cstheme="minorHAnsi"/>
        </w:rPr>
        <w:t xml:space="preserve">All the above will be achieved by capitalising on the gains achieved in the previous Project phase and extensively relying on the </w:t>
      </w:r>
      <w:r w:rsidRPr="0070290A">
        <w:rPr>
          <w:rFonts w:asciiTheme="minorHAnsi" w:hAnsiTheme="minorHAnsi" w:cstheme="minorHAnsi"/>
          <w:b/>
          <w:bCs/>
        </w:rPr>
        <w:t>pool of women leaders</w:t>
      </w:r>
      <w:r w:rsidRPr="0070290A">
        <w:rPr>
          <w:rFonts w:asciiTheme="minorHAnsi" w:hAnsiTheme="minorHAnsi" w:cstheme="minorHAnsi"/>
        </w:rPr>
        <w:t xml:space="preserve"> that have thus been nurtured in each local community and collectively. As a result, MZs will continue to be affirmed as gender-sensitive spaces where citizens engage to commune, consult and workout problems, but also to find a common voice that includes all, to permeate their municipalities by partaking in its plans, decisions and budgets in a gender responsive manner.</w:t>
      </w:r>
    </w:p>
    <w:p w14:paraId="3110B899" w14:textId="77777777" w:rsidR="00A93EDF" w:rsidRPr="0070290A" w:rsidRDefault="00A93EDF" w:rsidP="00A93EDF">
      <w:pPr>
        <w:autoSpaceDE w:val="0"/>
        <w:autoSpaceDN w:val="0"/>
        <w:adjustRightInd w:val="0"/>
        <w:spacing w:before="120" w:after="120"/>
        <w:rPr>
          <w:rFonts w:asciiTheme="minorHAnsi" w:hAnsiTheme="minorHAnsi" w:cstheme="minorHAnsi"/>
        </w:rPr>
      </w:pPr>
      <w:r w:rsidRPr="0070290A">
        <w:rPr>
          <w:rFonts w:asciiTheme="minorHAnsi" w:hAnsiTheme="minorHAnsi" w:cstheme="minorHAnsi"/>
          <w:b/>
          <w:bCs/>
        </w:rPr>
        <w:t>Gender-responsive planned actions</w:t>
      </w:r>
      <w:r w:rsidRPr="0070290A">
        <w:rPr>
          <w:rFonts w:asciiTheme="minorHAnsi" w:hAnsiTheme="minorHAnsi" w:cstheme="minorHAnsi"/>
        </w:rPr>
        <w:t xml:space="preserve">, as elaborated in detail in the Project log frame, will integrate measures for promoting gender equality in regulatory framework and policy design anticipated in Outcomes 1 and 3, ensuring that their impact yields equal opportunities, and social and economic benefits for women and men alike. With this approach, both, gender impact of Project interventions and the know-how, concerns and experiences of men and women alike will be considered in the design, implementation, and monitoring and evaluation of all projects and initiatives taken by the Project. This is an important strategy for going beyond acknowledging gender gaps and doing concrete things to address these discrepancies. While women as drivers of change approach is to be deployed as accelerator for social transformation, and clear gender responsive objectives, indicators, targets and budgets are being set in the gender responsive Project log frame, a </w:t>
      </w:r>
      <w:r w:rsidRPr="0070290A">
        <w:rPr>
          <w:rFonts w:asciiTheme="minorHAnsi" w:hAnsiTheme="minorHAnsi" w:cstheme="minorHAnsi"/>
          <w:b/>
          <w:bCs/>
        </w:rPr>
        <w:t>Gender Strategy</w:t>
      </w:r>
      <w:r w:rsidRPr="0070290A">
        <w:rPr>
          <w:rFonts w:asciiTheme="minorHAnsi" w:hAnsiTheme="minorHAnsi" w:cstheme="minorHAnsi"/>
        </w:rPr>
        <w:t xml:space="preserve"> will be produced in first six months of Project implementation in order to maximise impact of interventions and to operationalise the gender mainstreaming across board. Finally, the Project anticipates design and implementation of additional gender specific interventions when perceived that those could significantly enlarge the Project results and help create a multiplier effect.</w:t>
      </w:r>
    </w:p>
    <w:p w14:paraId="69869740" w14:textId="77777777" w:rsidR="00A93EDF" w:rsidRPr="0070290A" w:rsidRDefault="00A93EDF" w:rsidP="00A93EDF">
      <w:pPr>
        <w:autoSpaceDE w:val="0"/>
        <w:autoSpaceDN w:val="0"/>
        <w:adjustRightInd w:val="0"/>
        <w:spacing w:before="120" w:after="240"/>
        <w:rPr>
          <w:rFonts w:asciiTheme="minorHAnsi" w:hAnsiTheme="minorHAnsi" w:cstheme="minorHAnsi"/>
          <w:spacing w:val="-2"/>
        </w:rPr>
      </w:pPr>
      <w:r w:rsidRPr="0070290A">
        <w:rPr>
          <w:rFonts w:asciiTheme="minorHAnsi" w:hAnsiTheme="minorHAnsi" w:cstheme="minorHAnsi"/>
          <w:bCs/>
          <w:i/>
          <w:iCs/>
          <w:color w:val="00B050"/>
          <w:spacing w:val="-2"/>
          <w:u w:val="single"/>
        </w:rPr>
        <w:t>Social inclusion:</w:t>
      </w:r>
      <w:r w:rsidRPr="0070290A">
        <w:rPr>
          <w:rFonts w:asciiTheme="minorHAnsi" w:hAnsiTheme="minorHAnsi" w:cstheme="minorHAnsi"/>
          <w:bCs/>
          <w:color w:val="00B050"/>
          <w:spacing w:val="-2"/>
        </w:rPr>
        <w:t xml:space="preserve"> </w:t>
      </w:r>
      <w:r w:rsidRPr="0070290A">
        <w:rPr>
          <w:rFonts w:asciiTheme="minorHAnsi" w:hAnsiTheme="minorHAnsi" w:cstheme="minorHAnsi"/>
          <w:bCs/>
          <w:spacing w:val="-2"/>
        </w:rPr>
        <w:t xml:space="preserve">The Project will make efforts to build </w:t>
      </w:r>
      <w:r w:rsidRPr="0070290A">
        <w:rPr>
          <w:rFonts w:asciiTheme="minorHAnsi" w:hAnsiTheme="minorHAnsi" w:cstheme="minorHAnsi"/>
          <w:b/>
          <w:spacing w:val="-2"/>
        </w:rPr>
        <w:t>inclusive communities</w:t>
      </w:r>
      <w:r w:rsidRPr="0070290A">
        <w:rPr>
          <w:rFonts w:asciiTheme="minorHAnsi" w:hAnsiTheme="minorHAnsi" w:cstheme="minorHAnsi"/>
          <w:bCs/>
          <w:spacing w:val="-2"/>
        </w:rPr>
        <w:t xml:space="preserve"> – places where all citizens feel</w:t>
      </w:r>
      <w:r w:rsidRPr="0070290A">
        <w:rPr>
          <w:rFonts w:asciiTheme="minorHAnsi" w:hAnsiTheme="minorHAnsi" w:cstheme="minorHAnsi"/>
          <w:spacing w:val="-2"/>
        </w:rPr>
        <w:t xml:space="preserve"> safe, respected, and comfortable in being themselves and expressing all aspects of their identities. Inclusive MZs will provide space for each person to share a sense of belonging with other community members. This means that beneficiaries and communities at large will have equal access to and benefit from the public services, community hubs and local participatory processes, without discrimination due to sex, ethnic group, social status. The Project will ensure that voice of the socially excluded groups </w:t>
      </w:r>
      <w:r w:rsidRPr="0070290A">
        <w:rPr>
          <w:rFonts w:asciiTheme="minorHAnsi" w:hAnsiTheme="minorHAnsi" w:cstheme="minorHAnsi"/>
          <w:spacing w:val="-2"/>
        </w:rPr>
        <w:lastRenderedPageBreak/>
        <w:t>(Roma, internally displaced persons, returnees, poor and single headed households, LGBTIQ population) is heard in all public processes.</w:t>
      </w:r>
    </w:p>
    <w:p w14:paraId="6B657200" w14:textId="7C672303" w:rsidR="00A93EDF" w:rsidRPr="0070290A" w:rsidRDefault="00A93EDF" w:rsidP="00A93EDF">
      <w:pPr>
        <w:autoSpaceDE w:val="0"/>
        <w:autoSpaceDN w:val="0"/>
        <w:adjustRightInd w:val="0"/>
        <w:spacing w:before="120" w:after="120"/>
        <w:rPr>
          <w:rFonts w:asciiTheme="minorHAnsi" w:hAnsiTheme="minorHAnsi" w:cstheme="minorHAnsi"/>
          <w:spacing w:val="-2"/>
        </w:rPr>
      </w:pPr>
      <w:r w:rsidRPr="0070290A">
        <w:rPr>
          <w:rFonts w:asciiTheme="minorHAnsi" w:hAnsiTheme="minorHAnsi" w:cstheme="minorHAnsi"/>
          <w:bCs/>
          <w:i/>
          <w:iCs/>
          <w:color w:val="00B050"/>
          <w:spacing w:val="-2"/>
          <w:u w:val="single"/>
        </w:rPr>
        <w:t>Human rights:</w:t>
      </w:r>
      <w:r w:rsidRPr="0070290A">
        <w:rPr>
          <w:rFonts w:asciiTheme="minorHAnsi" w:hAnsiTheme="minorHAnsi" w:cstheme="minorHAnsi"/>
          <w:bCs/>
          <w:spacing w:val="-2"/>
        </w:rPr>
        <w:t xml:space="preserve"> The Project will frame its work on the basis of the belief that people experience discrimination and poverty not</w:t>
      </w:r>
      <w:r w:rsidRPr="0070290A">
        <w:rPr>
          <w:rFonts w:asciiTheme="minorHAnsi" w:hAnsiTheme="minorHAnsi" w:cstheme="minorHAnsi"/>
          <w:spacing w:val="-2"/>
        </w:rPr>
        <w:t xml:space="preserve"> only as a lack of income and lack of access to resources but also as a lack of social services, such as education or health care, stigma, or as a lack of dignity and participation in a community. Hence, the fight against discrimination in all its dimensions at the MZ level is a matter of civil, cultural, economic, political and social rights for all people.  </w:t>
      </w:r>
    </w:p>
    <w:p w14:paraId="2DD35E97" w14:textId="77777777" w:rsidR="00A93EDF" w:rsidRPr="0070290A" w:rsidRDefault="00A93EDF" w:rsidP="00A93EDF">
      <w:pPr>
        <w:autoSpaceDE w:val="0"/>
        <w:autoSpaceDN w:val="0"/>
        <w:adjustRightInd w:val="0"/>
        <w:spacing w:before="120" w:after="240"/>
        <w:rPr>
          <w:rFonts w:asciiTheme="minorHAnsi" w:hAnsiTheme="minorHAnsi" w:cstheme="minorHAnsi"/>
          <w:spacing w:val="-2"/>
        </w:rPr>
      </w:pPr>
      <w:r w:rsidRPr="0070290A">
        <w:rPr>
          <w:rFonts w:asciiTheme="minorHAnsi" w:hAnsiTheme="minorHAnsi" w:cstheme="minorHAnsi"/>
          <w:spacing w:val="-2"/>
        </w:rPr>
        <w:t xml:space="preserve">The Project will </w:t>
      </w:r>
      <w:r w:rsidRPr="0070290A">
        <w:rPr>
          <w:rFonts w:asciiTheme="minorHAnsi" w:hAnsiTheme="minorHAnsi" w:cstheme="minorHAnsi"/>
          <w:b/>
          <w:bCs/>
          <w:spacing w:val="-2"/>
        </w:rPr>
        <w:t>encourage MZs and local governments to ground their decisions on the principles of non-discrimination, participation and accountability</w:t>
      </w:r>
      <w:r w:rsidRPr="0070290A">
        <w:rPr>
          <w:rFonts w:asciiTheme="minorHAnsi" w:hAnsiTheme="minorHAnsi" w:cstheme="minorHAnsi"/>
          <w:spacing w:val="-2"/>
        </w:rPr>
        <w:t xml:space="preserve">. Similarly, higher-level authorities will be encouraged to mainstream human rights into new policies. In practical terms this means that the Project will support local and higher-level government partners – the duty bearers – to design and implement policies and public frameworks considering realization of rights of all people, particularly of the most marginalized and vulnerable groups. In parallel, the Project will also </w:t>
      </w:r>
      <w:r w:rsidRPr="0070290A">
        <w:rPr>
          <w:rFonts w:asciiTheme="minorHAnsi" w:hAnsiTheme="minorHAnsi" w:cstheme="minorHAnsi"/>
          <w:b/>
          <w:bCs/>
          <w:spacing w:val="-2"/>
        </w:rPr>
        <w:t>support citizens and communities</w:t>
      </w:r>
      <w:r w:rsidRPr="0070290A">
        <w:rPr>
          <w:rFonts w:asciiTheme="minorHAnsi" w:hAnsiTheme="minorHAnsi" w:cstheme="minorHAnsi"/>
          <w:spacing w:val="-2"/>
        </w:rPr>
        <w:t xml:space="preserve"> – rights holders – in their right to participate in the development process.</w:t>
      </w:r>
    </w:p>
    <w:p w14:paraId="20E0929C" w14:textId="056A0FBB" w:rsidR="00A93EDF" w:rsidRPr="0070290A" w:rsidRDefault="00A93EDF" w:rsidP="00A93EDF">
      <w:pPr>
        <w:autoSpaceDE w:val="0"/>
        <w:autoSpaceDN w:val="0"/>
        <w:adjustRightInd w:val="0"/>
        <w:spacing w:before="120" w:after="120"/>
        <w:rPr>
          <w:rFonts w:asciiTheme="minorHAnsi" w:hAnsiTheme="minorHAnsi" w:cstheme="minorHAnsi"/>
          <w:spacing w:val="-2"/>
        </w:rPr>
      </w:pPr>
      <w:r w:rsidRPr="0070290A">
        <w:rPr>
          <w:rFonts w:asciiTheme="minorHAnsi" w:hAnsiTheme="minorHAnsi" w:cstheme="minorHAnsi"/>
          <w:bCs/>
          <w:i/>
          <w:iCs/>
          <w:color w:val="00B050"/>
          <w:spacing w:val="-2"/>
          <w:u w:val="single"/>
        </w:rPr>
        <w:t>Disaster risk reduction:</w:t>
      </w:r>
      <w:r w:rsidRPr="000017A9">
        <w:rPr>
          <w:rFonts w:asciiTheme="minorHAnsi" w:hAnsiTheme="minorHAnsi" w:cstheme="minorHAnsi"/>
          <w:bCs/>
          <w:i/>
          <w:iCs/>
          <w:color w:val="00B050"/>
          <w:spacing w:val="-2"/>
        </w:rPr>
        <w:t xml:space="preserve"> </w:t>
      </w:r>
      <w:r w:rsidRPr="0070290A">
        <w:rPr>
          <w:rFonts w:asciiTheme="minorHAnsi" w:hAnsiTheme="minorHAnsi" w:cstheme="minorHAnsi"/>
          <w:bCs/>
          <w:spacing w:val="-2"/>
        </w:rPr>
        <w:t>The Project will address disaster risk reduction (DRR) as a transversal theme. It will</w:t>
      </w:r>
      <w:r w:rsidRPr="0070290A">
        <w:rPr>
          <w:rFonts w:asciiTheme="minorHAnsi" w:hAnsiTheme="minorHAnsi" w:cstheme="minorHAnsi"/>
          <w:spacing w:val="-2"/>
        </w:rPr>
        <w:t xml:space="preserve"> </w:t>
      </w:r>
      <w:proofErr w:type="gramStart"/>
      <w:r w:rsidRPr="0070290A">
        <w:rPr>
          <w:rFonts w:asciiTheme="minorHAnsi" w:hAnsiTheme="minorHAnsi" w:cstheme="minorHAnsi"/>
          <w:spacing w:val="-2"/>
        </w:rPr>
        <w:t>make a contribution</w:t>
      </w:r>
      <w:proofErr w:type="gramEnd"/>
      <w:r w:rsidRPr="0070290A">
        <w:rPr>
          <w:rFonts w:asciiTheme="minorHAnsi" w:hAnsiTheme="minorHAnsi" w:cstheme="minorHAnsi"/>
          <w:spacing w:val="-2"/>
        </w:rPr>
        <w:t xml:space="preserve"> to DRR mostly by facilitating and strengthening the vital role of MZs and their institutional links with civil protection units and LGs for the times of natural disasters. In doing so, the Project will seek to partner with local governments which are introducing the </w:t>
      </w:r>
      <w:hyperlink r:id="rId30" w:history="1">
        <w:r w:rsidRPr="0070290A">
          <w:rPr>
            <w:rStyle w:val="Hyperlink"/>
            <w:rFonts w:asciiTheme="minorHAnsi" w:hAnsiTheme="minorHAnsi" w:cstheme="minorHAnsi"/>
            <w:b/>
            <w:bCs/>
            <w:spacing w:val="-2"/>
          </w:rPr>
          <w:t>DRAS system</w:t>
        </w:r>
      </w:hyperlink>
      <w:r w:rsidR="000C3D25">
        <w:rPr>
          <w:rStyle w:val="FootnoteReference"/>
          <w:rFonts w:cstheme="minorHAnsi"/>
          <w:b/>
          <w:bCs/>
          <w:color w:val="0000FF"/>
          <w:spacing w:val="-2"/>
          <w:u w:val="single"/>
        </w:rPr>
        <w:footnoteReference w:id="26"/>
      </w:r>
      <w:r w:rsidRPr="0070290A">
        <w:rPr>
          <w:rFonts w:asciiTheme="minorHAnsi" w:hAnsiTheme="minorHAnsi" w:cstheme="minorHAnsi"/>
          <w:spacing w:val="-2"/>
        </w:rPr>
        <w:t xml:space="preserve"> (with support by the government of Switzerland). </w:t>
      </w:r>
      <w:r w:rsidRPr="0070290A">
        <w:rPr>
          <w:rFonts w:asciiTheme="minorHAnsi" w:eastAsia="Calibri" w:hAnsiTheme="minorHAnsi" w:cstheme="minorHAnsi"/>
        </w:rPr>
        <w:t xml:space="preserve">The Project will apply risk-informed and climate-smart development choices in all stages of project management and, </w:t>
      </w:r>
      <w:proofErr w:type="gramStart"/>
      <w:r w:rsidRPr="0070290A">
        <w:rPr>
          <w:rFonts w:asciiTheme="minorHAnsi" w:eastAsia="Calibri" w:hAnsiTheme="minorHAnsi" w:cstheme="minorHAnsi"/>
        </w:rPr>
        <w:t>in particular in</w:t>
      </w:r>
      <w:proofErr w:type="gramEnd"/>
      <w:r w:rsidRPr="0070290A">
        <w:rPr>
          <w:rFonts w:asciiTheme="minorHAnsi" w:eastAsia="Calibri" w:hAnsiTheme="minorHAnsi" w:cstheme="minorHAnsi"/>
        </w:rPr>
        <w:t xml:space="preserve"> the activities with beneficiaries. For example, MZ role in the early warning systems at the local level will be strengthened so that they are able to generate and disseminate timely and meaningful warning information (that promptly takes into account vulnerabilities of specific MZ population) of the possible extreme events or disasters (e.g. floods, drought, fire, earthquake and tsunamis), while </w:t>
      </w:r>
      <w:r w:rsidRPr="0070290A">
        <w:rPr>
          <w:rFonts w:asciiTheme="minorHAnsi" w:hAnsiTheme="minorHAnsi" w:cstheme="minorHAnsi"/>
          <w:spacing w:val="-2"/>
        </w:rPr>
        <w:t xml:space="preserve">investments in infrastructure will be disaster-smart to ensure sustainability of public assets. </w:t>
      </w:r>
    </w:p>
    <w:p w14:paraId="626536A6" w14:textId="77777777" w:rsidR="00A93EDF" w:rsidRPr="0070290A" w:rsidRDefault="00A93EDF" w:rsidP="00A93EDF">
      <w:pPr>
        <w:autoSpaceDE w:val="0"/>
        <w:autoSpaceDN w:val="0"/>
        <w:adjustRightInd w:val="0"/>
        <w:spacing w:before="120" w:after="240"/>
        <w:rPr>
          <w:rFonts w:asciiTheme="minorHAnsi" w:hAnsiTheme="minorHAnsi" w:cstheme="minorHAnsi"/>
        </w:rPr>
      </w:pPr>
      <w:r w:rsidRPr="0070290A">
        <w:rPr>
          <w:rFonts w:asciiTheme="minorHAnsi" w:hAnsiTheme="minorHAnsi" w:cstheme="minorHAnsi"/>
        </w:rPr>
        <w:t xml:space="preserve">The DRR activities will be closely connected to the strengthening of community systems for </w:t>
      </w:r>
      <w:r w:rsidRPr="0070290A">
        <w:rPr>
          <w:rFonts w:asciiTheme="minorHAnsi" w:hAnsiTheme="minorHAnsi" w:cstheme="minorHAnsi"/>
          <w:b/>
        </w:rPr>
        <w:t>environmental protection</w:t>
      </w:r>
      <w:r w:rsidRPr="0070290A">
        <w:rPr>
          <w:rFonts w:asciiTheme="minorHAnsi" w:hAnsiTheme="minorHAnsi" w:cstheme="minorHAnsi"/>
        </w:rPr>
        <w:t xml:space="preserve">. The Project will support MZs to embed the relevant projects in the environmental sectoral plans within the local integrated development strategies. In addition, environmental considerations will be mainstreamed in all infrastructure initiatives, supported by the Project, as well as in capacity building and other activities. </w:t>
      </w:r>
    </w:p>
    <w:p w14:paraId="5FEE5F2F" w14:textId="56798ED2" w:rsidR="00A93EDF" w:rsidRPr="0070290A" w:rsidRDefault="00A93EDF" w:rsidP="00A93EDF">
      <w:pPr>
        <w:autoSpaceDE w:val="0"/>
        <w:autoSpaceDN w:val="0"/>
        <w:adjustRightInd w:val="0"/>
        <w:spacing w:before="120" w:after="120"/>
        <w:rPr>
          <w:rFonts w:asciiTheme="minorHAnsi" w:hAnsiTheme="minorHAnsi" w:cstheme="minorHAnsi"/>
        </w:rPr>
      </w:pPr>
      <w:r w:rsidRPr="0070290A">
        <w:rPr>
          <w:rFonts w:asciiTheme="minorHAnsi" w:hAnsiTheme="minorHAnsi" w:cstheme="minorHAnsi"/>
          <w:bCs/>
          <w:i/>
          <w:iCs/>
          <w:color w:val="00B050"/>
          <w:spacing w:val="-2"/>
          <w:u w:val="single"/>
        </w:rPr>
        <w:t xml:space="preserve">Integrity and anti-corruption: </w:t>
      </w:r>
      <w:r w:rsidRPr="0070290A">
        <w:rPr>
          <w:rFonts w:asciiTheme="minorHAnsi" w:hAnsiTheme="minorHAnsi" w:cstheme="minorHAnsi"/>
        </w:rPr>
        <w:t xml:space="preserve">The independent assessment undertaken by Publish What You Fund for its 2018 Aid Transparency Index rated UNDP as one of the </w:t>
      </w:r>
      <w:r w:rsidRPr="0070290A">
        <w:rPr>
          <w:rFonts w:asciiTheme="minorHAnsi" w:hAnsiTheme="minorHAnsi" w:cstheme="minorHAnsi"/>
          <w:b/>
          <w:bCs/>
        </w:rPr>
        <w:t>world’s most transparent aid organizations</w:t>
      </w:r>
      <w:r w:rsidRPr="0070290A">
        <w:rPr>
          <w:rFonts w:asciiTheme="minorHAnsi" w:hAnsiTheme="minorHAnsi" w:cstheme="minorHAnsi"/>
        </w:rPr>
        <w:t xml:space="preserve">, making it the highest rated UN organization. UNDP’s Transparency Portal (open.undp.org) allows open, comprehensive and easy public access to data on more than 4,500 projects and publishes over US$4.5 billion in project data, including UNDP’s contribution to the 2030 Agenda the SDGs. UNDP’s work is guided by the </w:t>
      </w:r>
      <w:bookmarkStart w:id="35" w:name="_Hlk33082675"/>
      <w:r w:rsidR="00F837F1">
        <w:fldChar w:fldCharType="begin"/>
      </w:r>
      <w:r w:rsidR="00F837F1">
        <w:instrText xml:space="preserve"> HYPERLINK "https://popp.undp.org/SitePages/POPPAbout.aspx" </w:instrText>
      </w:r>
      <w:r w:rsidR="00F837F1">
        <w:fldChar w:fldCharType="separate"/>
      </w:r>
      <w:r w:rsidRPr="0070290A">
        <w:rPr>
          <w:rStyle w:val="Hyperlink"/>
          <w:rFonts w:asciiTheme="minorHAnsi" w:hAnsiTheme="minorHAnsi" w:cstheme="minorHAnsi"/>
          <w:b/>
          <w:bCs/>
        </w:rPr>
        <w:t>Programme and Operations Policies and Procedures (POPP)</w:t>
      </w:r>
      <w:r w:rsidR="00F837F1">
        <w:rPr>
          <w:rStyle w:val="Hyperlink"/>
          <w:rFonts w:asciiTheme="minorHAnsi" w:hAnsiTheme="minorHAnsi" w:cstheme="minorHAnsi"/>
          <w:b/>
          <w:bCs/>
        </w:rPr>
        <w:fldChar w:fldCharType="end"/>
      </w:r>
      <w:bookmarkEnd w:id="35"/>
      <w:r w:rsidRPr="0070290A">
        <w:rPr>
          <w:rFonts w:asciiTheme="minorHAnsi" w:hAnsiTheme="minorHAnsi" w:cstheme="minorHAnsi"/>
          <w:b/>
          <w:bCs/>
        </w:rPr>
        <w:t xml:space="preserve">, </w:t>
      </w:r>
      <w:r w:rsidRPr="0070290A">
        <w:rPr>
          <w:rFonts w:asciiTheme="minorHAnsi" w:hAnsiTheme="minorHAnsi" w:cstheme="minorHAnsi"/>
        </w:rPr>
        <w:t xml:space="preserve">which provide operational standards and procedural guidance on core business processes. The POPP is almost entirely accessible to the public. UNDP staff undergoes mandatory trainings on ethics and integrity and the organisation is committed to maintaining the </w:t>
      </w:r>
      <w:r w:rsidR="00B87080" w:rsidRPr="0070290A">
        <w:rPr>
          <w:rFonts w:asciiTheme="minorHAnsi" w:hAnsiTheme="minorHAnsi" w:cstheme="minorHAnsi"/>
        </w:rPr>
        <w:t>highest</w:t>
      </w:r>
      <w:r w:rsidRPr="0070290A">
        <w:rPr>
          <w:rFonts w:asciiTheme="minorHAnsi" w:hAnsiTheme="minorHAnsi" w:cstheme="minorHAnsi"/>
        </w:rPr>
        <w:t xml:space="preserve"> ethical standards which guide staff’s actions and decisions. Integrity and anti-corruption aspects are embedded in the various types of contracts and agreements with counterparts, thus ensuring that these </w:t>
      </w:r>
      <w:proofErr w:type="gramStart"/>
      <w:r w:rsidRPr="0070290A">
        <w:rPr>
          <w:rFonts w:asciiTheme="minorHAnsi" w:hAnsiTheme="minorHAnsi" w:cstheme="minorHAnsi"/>
        </w:rPr>
        <w:t>are respected at all times</w:t>
      </w:r>
      <w:proofErr w:type="gramEnd"/>
      <w:r w:rsidRPr="0070290A">
        <w:rPr>
          <w:rFonts w:asciiTheme="minorHAnsi" w:hAnsiTheme="minorHAnsi" w:cstheme="minorHAnsi"/>
        </w:rPr>
        <w:t>.</w:t>
      </w:r>
      <w:r w:rsidR="002A3F91">
        <w:rPr>
          <w:rFonts w:asciiTheme="minorHAnsi" w:hAnsiTheme="minorHAnsi" w:cstheme="minorHAnsi"/>
        </w:rPr>
        <w:t xml:space="preserve"> </w:t>
      </w:r>
      <w:r w:rsidR="007E5A37">
        <w:rPr>
          <w:rFonts w:asciiTheme="minorHAnsi" w:hAnsiTheme="minorHAnsi" w:cstheme="minorHAnsi"/>
        </w:rPr>
        <w:t>Moreover, t</w:t>
      </w:r>
      <w:r w:rsidR="002A3F91">
        <w:rPr>
          <w:rFonts w:asciiTheme="minorHAnsi" w:hAnsiTheme="minorHAnsi" w:cstheme="minorHAnsi"/>
        </w:rPr>
        <w:t xml:space="preserve">rainings </w:t>
      </w:r>
      <w:r w:rsidR="0037165D">
        <w:rPr>
          <w:rFonts w:asciiTheme="minorHAnsi" w:hAnsiTheme="minorHAnsi" w:cstheme="minorHAnsi"/>
        </w:rPr>
        <w:t xml:space="preserve">to be conducted for partner LGs </w:t>
      </w:r>
      <w:r w:rsidR="0045366C">
        <w:rPr>
          <w:rFonts w:asciiTheme="minorHAnsi" w:hAnsiTheme="minorHAnsi" w:cstheme="minorHAnsi"/>
        </w:rPr>
        <w:t>on the anti-corruption topic</w:t>
      </w:r>
      <w:r w:rsidR="00202BB3">
        <w:rPr>
          <w:rFonts w:asciiTheme="minorHAnsi" w:hAnsiTheme="minorHAnsi" w:cstheme="minorHAnsi"/>
        </w:rPr>
        <w:t xml:space="preserve"> (in accordance to </w:t>
      </w:r>
      <w:r w:rsidR="00CC28EF">
        <w:rPr>
          <w:rFonts w:asciiTheme="minorHAnsi" w:hAnsiTheme="minorHAnsi" w:cstheme="minorHAnsi"/>
        </w:rPr>
        <w:t xml:space="preserve">Municipal Environment </w:t>
      </w:r>
      <w:r w:rsidR="0003371C">
        <w:rPr>
          <w:rFonts w:asciiTheme="minorHAnsi" w:hAnsiTheme="minorHAnsi" w:cstheme="minorHAnsi"/>
        </w:rPr>
        <w:t xml:space="preserve">and Economic Governance </w:t>
      </w:r>
      <w:r w:rsidR="00237056">
        <w:rPr>
          <w:rFonts w:asciiTheme="minorHAnsi" w:hAnsiTheme="minorHAnsi" w:cstheme="minorHAnsi"/>
        </w:rPr>
        <w:t xml:space="preserve">Project – MEG </w:t>
      </w:r>
      <w:r w:rsidR="009A5C58">
        <w:rPr>
          <w:rFonts w:asciiTheme="minorHAnsi" w:hAnsiTheme="minorHAnsi" w:cstheme="minorHAnsi"/>
        </w:rPr>
        <w:t>training concept/ modules).</w:t>
      </w:r>
    </w:p>
    <w:p w14:paraId="56C688F5" w14:textId="77777777" w:rsidR="00A93EDF" w:rsidRPr="0070290A" w:rsidRDefault="00A93EDF" w:rsidP="00A93EDF">
      <w:pPr>
        <w:rPr>
          <w:rFonts w:asciiTheme="minorHAnsi" w:hAnsiTheme="minorHAnsi" w:cstheme="minorHAnsi"/>
          <w:spacing w:val="-2"/>
        </w:rPr>
      </w:pPr>
    </w:p>
    <w:p w14:paraId="1980F4A6" w14:textId="77777777" w:rsidR="00A93EDF" w:rsidRPr="0070290A" w:rsidRDefault="00A93EDF" w:rsidP="00A93EDF">
      <w:pPr>
        <w:pStyle w:val="Heading2"/>
        <w:ind w:left="0"/>
        <w:rPr>
          <w:rFonts w:asciiTheme="minorHAnsi" w:hAnsiTheme="minorHAnsi" w:cstheme="minorHAnsi"/>
        </w:rPr>
      </w:pPr>
      <w:bookmarkStart w:id="36" w:name="_Toc475702613"/>
      <w:bookmarkStart w:id="37" w:name="_Toc33613747"/>
      <w:r w:rsidRPr="0070290A">
        <w:rPr>
          <w:rFonts w:asciiTheme="minorHAnsi" w:hAnsiTheme="minorHAnsi" w:cstheme="minorHAnsi"/>
        </w:rPr>
        <w:lastRenderedPageBreak/>
        <w:t>Possible partnerships and synergies with other on-going or planned interventions</w:t>
      </w:r>
      <w:bookmarkEnd w:id="36"/>
      <w:bookmarkEnd w:id="37"/>
    </w:p>
    <w:p w14:paraId="03364F63" w14:textId="6717FBA3" w:rsidR="00A93EDF" w:rsidRPr="0070290A" w:rsidRDefault="00A93EDF" w:rsidP="00A93EDF">
      <w:pPr>
        <w:spacing w:before="120" w:after="120"/>
        <w:rPr>
          <w:rFonts w:asciiTheme="minorHAnsi" w:hAnsiTheme="minorHAnsi" w:cstheme="minorHAnsi"/>
          <w:spacing w:val="-2"/>
        </w:rPr>
      </w:pPr>
      <w:r w:rsidRPr="0070290A">
        <w:rPr>
          <w:rFonts w:asciiTheme="minorHAnsi" w:hAnsiTheme="minorHAnsi" w:cstheme="minorHAnsi"/>
          <w:spacing w:val="-2"/>
        </w:rPr>
        <w:t xml:space="preserve">The Project will continue to ensure synergies with on-going and planned initiatives in the area of local governance and local development in the country, </w:t>
      </w:r>
      <w:r w:rsidR="008D189D" w:rsidRPr="0070290A">
        <w:rPr>
          <w:rFonts w:asciiTheme="minorHAnsi" w:hAnsiTheme="minorHAnsi" w:cstheme="minorHAnsi"/>
          <w:spacing w:val="-2"/>
        </w:rPr>
        <w:t>to</w:t>
      </w:r>
      <w:r w:rsidRPr="0070290A">
        <w:rPr>
          <w:rFonts w:asciiTheme="minorHAnsi" w:hAnsiTheme="minorHAnsi" w:cstheme="minorHAnsi"/>
          <w:spacing w:val="-2"/>
        </w:rPr>
        <w:t xml:space="preserve"> optimise results and avoid duplication of activities. The Project will apply territorial demarcation principle with the </w:t>
      </w:r>
      <w:r w:rsidRPr="0070290A">
        <w:rPr>
          <w:rFonts w:asciiTheme="minorHAnsi" w:hAnsiTheme="minorHAnsi" w:cstheme="minorHAnsi"/>
          <w:b/>
          <w:bCs/>
          <w:spacing w:val="-2"/>
        </w:rPr>
        <w:t>Municipal Environmental and Economic Governance Project (MEG</w:t>
      </w:r>
      <w:r w:rsidRPr="0070290A">
        <w:rPr>
          <w:rFonts w:asciiTheme="minorHAnsi" w:hAnsiTheme="minorHAnsi" w:cstheme="minorHAnsi"/>
          <w:spacing w:val="-2"/>
        </w:rPr>
        <w:t xml:space="preserve">), financed by the Government of Switzerland, for the new 16 partner local governments, so as to avoid putting too much burden on municipal/city budgets due to required co-financing of investments. However, the Project will </w:t>
      </w:r>
      <w:proofErr w:type="gramStart"/>
      <w:r w:rsidRPr="0070290A">
        <w:rPr>
          <w:rFonts w:asciiTheme="minorHAnsi" w:hAnsiTheme="minorHAnsi" w:cstheme="minorHAnsi"/>
          <w:spacing w:val="-2"/>
        </w:rPr>
        <w:t>look into</w:t>
      </w:r>
      <w:proofErr w:type="gramEnd"/>
      <w:r w:rsidRPr="0070290A">
        <w:rPr>
          <w:rFonts w:asciiTheme="minorHAnsi" w:hAnsiTheme="minorHAnsi" w:cstheme="minorHAnsi"/>
          <w:spacing w:val="-2"/>
        </w:rPr>
        <w:t xml:space="preserve"> MEG experiences related to the performance-based approach to the grant scheme and adapt approach to assessing the progress of partner MZs and LGs and to the management of grants for MZ priorities (ref. Outcomes 1 and 2).</w:t>
      </w:r>
    </w:p>
    <w:p w14:paraId="55903C97" w14:textId="77777777" w:rsidR="00A93EDF" w:rsidRPr="0070290A" w:rsidRDefault="00A93EDF" w:rsidP="00A93EDF">
      <w:pPr>
        <w:spacing w:before="120" w:after="120"/>
        <w:rPr>
          <w:rFonts w:asciiTheme="minorHAnsi" w:hAnsiTheme="minorHAnsi" w:cstheme="minorHAnsi"/>
          <w:spacing w:val="-2"/>
        </w:rPr>
      </w:pPr>
      <w:r w:rsidRPr="0070290A">
        <w:rPr>
          <w:rFonts w:asciiTheme="minorHAnsi" w:hAnsiTheme="minorHAnsi" w:cstheme="minorHAnsi"/>
          <w:spacing w:val="-2"/>
        </w:rPr>
        <w:t xml:space="preserve">The Project will also collaborate with the </w:t>
      </w:r>
      <w:r w:rsidRPr="0070290A">
        <w:rPr>
          <w:rFonts w:asciiTheme="minorHAnsi" w:hAnsiTheme="minorHAnsi" w:cstheme="minorHAnsi"/>
          <w:b/>
          <w:bCs/>
          <w:spacing w:val="-2"/>
        </w:rPr>
        <w:t>Integrated Local Development Project (ILDP)</w:t>
      </w:r>
      <w:r w:rsidRPr="0070290A">
        <w:rPr>
          <w:rFonts w:asciiTheme="minorHAnsi" w:hAnsiTheme="minorHAnsi" w:cstheme="minorHAnsi"/>
          <w:spacing w:val="-2"/>
        </w:rPr>
        <w:t xml:space="preserve">, financed by the Government of Switzerland, in terms of </w:t>
      </w:r>
      <w:proofErr w:type="gramStart"/>
      <w:r w:rsidRPr="0070290A">
        <w:rPr>
          <w:rFonts w:asciiTheme="minorHAnsi" w:hAnsiTheme="minorHAnsi" w:cstheme="minorHAnsi"/>
          <w:spacing w:val="-2"/>
        </w:rPr>
        <w:t>down-streaming</w:t>
      </w:r>
      <w:proofErr w:type="gramEnd"/>
      <w:r w:rsidRPr="0070290A">
        <w:rPr>
          <w:rFonts w:asciiTheme="minorHAnsi" w:hAnsiTheme="minorHAnsi" w:cstheme="minorHAnsi"/>
          <w:spacing w:val="-2"/>
        </w:rPr>
        <w:t xml:space="preserve"> the local development management cycle to the MZ level in common local governments. </w:t>
      </w:r>
    </w:p>
    <w:p w14:paraId="19714C78" w14:textId="70C1A2EE" w:rsidR="00A93EDF" w:rsidRPr="0070290A" w:rsidRDefault="00A93EDF" w:rsidP="00A93EDF">
      <w:pPr>
        <w:spacing w:before="120" w:after="120"/>
        <w:rPr>
          <w:rFonts w:asciiTheme="minorHAnsi" w:hAnsiTheme="minorHAnsi" w:cstheme="minorHAnsi"/>
          <w:spacing w:val="-2"/>
        </w:rPr>
      </w:pPr>
      <w:r w:rsidRPr="0070290A">
        <w:rPr>
          <w:rFonts w:asciiTheme="minorHAnsi" w:hAnsiTheme="minorHAnsi" w:cstheme="minorHAnsi"/>
          <w:spacing w:val="-2"/>
        </w:rPr>
        <w:t xml:space="preserve">The Project will work in synergy with the </w:t>
      </w:r>
      <w:r w:rsidRPr="0070290A">
        <w:rPr>
          <w:rFonts w:asciiTheme="minorHAnsi" w:hAnsiTheme="minorHAnsi" w:cstheme="minorHAnsi"/>
          <w:b/>
          <w:bCs/>
          <w:spacing w:val="-2"/>
        </w:rPr>
        <w:t>Support to the Associations of Municipalities and Cities (AMC) Project</w:t>
      </w:r>
      <w:r w:rsidRPr="0070290A">
        <w:rPr>
          <w:rFonts w:asciiTheme="minorHAnsi" w:hAnsiTheme="minorHAnsi" w:cstheme="minorHAnsi"/>
          <w:spacing w:val="-2"/>
        </w:rPr>
        <w:t>, supported by the Government of Switzerland and the Government of Sweden. Taking into account the strategic role of both Associations of Municipalities and Cities in dissemination of knowledge products among all LGs in the country, their role in the MZ Network and advocacy potential, the Project intends to maintain frequent exchanges and cooperate on specific activities with the A</w:t>
      </w:r>
      <w:r w:rsidR="009B2335">
        <w:rPr>
          <w:rFonts w:asciiTheme="minorHAnsi" w:hAnsiTheme="minorHAnsi" w:cstheme="minorHAnsi"/>
          <w:spacing w:val="-2"/>
        </w:rPr>
        <w:t>ssociations of Municipalities and Cities</w:t>
      </w:r>
      <w:r w:rsidRPr="0070290A">
        <w:rPr>
          <w:rFonts w:asciiTheme="minorHAnsi" w:hAnsiTheme="minorHAnsi" w:cstheme="minorHAnsi"/>
          <w:spacing w:val="-2"/>
        </w:rPr>
        <w:t xml:space="preserve"> (ref. Outcomes 1, 2 and 3). </w:t>
      </w:r>
    </w:p>
    <w:p w14:paraId="2A9D3A0F" w14:textId="4A3ED2C3" w:rsidR="00604F38" w:rsidRPr="0070290A" w:rsidRDefault="00A93EDF" w:rsidP="00A93EDF">
      <w:pPr>
        <w:spacing w:before="120" w:after="120"/>
        <w:rPr>
          <w:rFonts w:asciiTheme="minorHAnsi" w:hAnsiTheme="minorHAnsi" w:cstheme="minorHAnsi"/>
          <w:spacing w:val="-2"/>
          <w:szCs w:val="22"/>
        </w:rPr>
      </w:pPr>
      <w:r w:rsidRPr="0070290A">
        <w:rPr>
          <w:rFonts w:asciiTheme="minorHAnsi" w:hAnsiTheme="minorHAnsi" w:cstheme="minorHAnsi"/>
          <w:spacing w:val="-2"/>
          <w:szCs w:val="22"/>
        </w:rPr>
        <w:t xml:space="preserve">Synergies will be </w:t>
      </w:r>
      <w:r w:rsidR="00604F38" w:rsidRPr="0070290A">
        <w:rPr>
          <w:rFonts w:asciiTheme="minorHAnsi" w:hAnsiTheme="minorHAnsi" w:cstheme="minorHAnsi"/>
          <w:spacing w:val="-2"/>
          <w:szCs w:val="22"/>
        </w:rPr>
        <w:t xml:space="preserve">in place </w:t>
      </w:r>
      <w:r w:rsidRPr="0070290A">
        <w:rPr>
          <w:rFonts w:asciiTheme="minorHAnsi" w:hAnsiTheme="minorHAnsi" w:cstheme="minorHAnsi"/>
          <w:spacing w:val="-2"/>
          <w:szCs w:val="22"/>
        </w:rPr>
        <w:t xml:space="preserve">with the </w:t>
      </w:r>
      <w:r w:rsidRPr="0070290A">
        <w:rPr>
          <w:rFonts w:asciiTheme="minorHAnsi" w:hAnsiTheme="minorHAnsi" w:cstheme="minorHAnsi"/>
          <w:b/>
          <w:bCs/>
          <w:spacing w:val="-2"/>
          <w:szCs w:val="22"/>
        </w:rPr>
        <w:t>Women in Elections Project</w:t>
      </w:r>
      <w:r w:rsidR="00604F38" w:rsidRPr="0070290A">
        <w:rPr>
          <w:rFonts w:asciiTheme="minorHAnsi" w:hAnsiTheme="minorHAnsi" w:cstheme="minorHAnsi"/>
          <w:spacing w:val="-2"/>
          <w:szCs w:val="22"/>
        </w:rPr>
        <w:t xml:space="preserve">, particularly </w:t>
      </w:r>
      <w:proofErr w:type="gramStart"/>
      <w:r w:rsidR="00604F38" w:rsidRPr="0070290A">
        <w:rPr>
          <w:rFonts w:asciiTheme="minorHAnsi" w:hAnsiTheme="minorHAnsi" w:cstheme="minorHAnsi"/>
          <w:spacing w:val="-2"/>
          <w:szCs w:val="22"/>
        </w:rPr>
        <w:t>in regard to</w:t>
      </w:r>
      <w:proofErr w:type="gramEnd"/>
      <w:r w:rsidR="00604F38" w:rsidRPr="0070290A">
        <w:rPr>
          <w:rFonts w:asciiTheme="minorHAnsi" w:hAnsiTheme="minorHAnsi" w:cstheme="minorHAnsi"/>
          <w:spacing w:val="-2"/>
          <w:szCs w:val="22"/>
        </w:rPr>
        <w:t xml:space="preserve"> empowerment of women </w:t>
      </w:r>
      <w:r w:rsidR="001F61A5" w:rsidRPr="0070290A">
        <w:rPr>
          <w:rFonts w:asciiTheme="minorHAnsi" w:hAnsiTheme="minorHAnsi" w:cstheme="minorHAnsi"/>
          <w:spacing w:val="-2"/>
          <w:szCs w:val="22"/>
        </w:rPr>
        <w:t xml:space="preserve">as well as in regard to capacitating vocal female community leaders to </w:t>
      </w:r>
      <w:r w:rsidR="00BE71CC" w:rsidRPr="0070290A">
        <w:rPr>
          <w:rFonts w:asciiTheme="minorHAnsi" w:hAnsiTheme="minorHAnsi" w:cstheme="minorHAnsi"/>
          <w:spacing w:val="-2"/>
          <w:szCs w:val="22"/>
        </w:rPr>
        <w:t>contribute to gender-sensitive localising and implementation of MZ vision.</w:t>
      </w:r>
    </w:p>
    <w:p w14:paraId="2A8F5962" w14:textId="1AB4573A" w:rsidR="00A93EDF" w:rsidRPr="0070290A" w:rsidRDefault="008D189D" w:rsidP="00A93EDF">
      <w:pPr>
        <w:spacing w:before="120" w:after="120"/>
        <w:rPr>
          <w:rFonts w:asciiTheme="minorHAnsi" w:hAnsiTheme="minorHAnsi" w:cstheme="minorHAnsi"/>
          <w:spacing w:val="-2"/>
          <w:szCs w:val="22"/>
        </w:rPr>
      </w:pPr>
      <w:r w:rsidRPr="0070290A">
        <w:rPr>
          <w:rFonts w:asciiTheme="minorHAnsi" w:hAnsiTheme="minorHAnsi" w:cstheme="minorHAnsi"/>
          <w:spacing w:val="-2"/>
          <w:szCs w:val="22"/>
        </w:rPr>
        <w:t>The Project will also coord</w:t>
      </w:r>
      <w:r w:rsidR="00D60BFE" w:rsidRPr="0070290A">
        <w:rPr>
          <w:rFonts w:asciiTheme="minorHAnsi" w:hAnsiTheme="minorHAnsi" w:cstheme="minorHAnsi"/>
          <w:spacing w:val="-2"/>
          <w:szCs w:val="22"/>
        </w:rPr>
        <w:t>inate with the “</w:t>
      </w:r>
      <w:r w:rsidR="00A93EDF" w:rsidRPr="0070290A">
        <w:rPr>
          <w:rFonts w:asciiTheme="minorHAnsi" w:hAnsiTheme="minorHAnsi" w:cstheme="minorHAnsi"/>
          <w:b/>
          <w:bCs/>
          <w:spacing w:val="-2"/>
          <w:szCs w:val="22"/>
        </w:rPr>
        <w:t>Roll-Out of the SDGs in Bosnia and Herzegovina</w:t>
      </w:r>
      <w:r w:rsidR="00D60BFE" w:rsidRPr="0070290A">
        <w:rPr>
          <w:rFonts w:asciiTheme="minorHAnsi" w:hAnsiTheme="minorHAnsi" w:cstheme="minorHAnsi"/>
          <w:b/>
          <w:bCs/>
          <w:spacing w:val="-2"/>
          <w:szCs w:val="22"/>
        </w:rPr>
        <w:t>”</w:t>
      </w:r>
      <w:r w:rsidR="00A93EDF" w:rsidRPr="0070290A">
        <w:rPr>
          <w:rFonts w:asciiTheme="minorHAnsi" w:hAnsiTheme="minorHAnsi" w:cstheme="minorHAnsi"/>
          <w:spacing w:val="-2"/>
          <w:szCs w:val="22"/>
        </w:rPr>
        <w:t xml:space="preserve"> financed by the Government of Sweden</w:t>
      </w:r>
      <w:r w:rsidR="00D60BFE" w:rsidRPr="0070290A">
        <w:rPr>
          <w:rFonts w:asciiTheme="minorHAnsi" w:hAnsiTheme="minorHAnsi" w:cstheme="minorHAnsi"/>
          <w:spacing w:val="-2"/>
          <w:szCs w:val="22"/>
        </w:rPr>
        <w:t xml:space="preserve">, particularly from viewpoint of strengthening awareness and capacities for </w:t>
      </w:r>
      <w:r w:rsidR="00217B95" w:rsidRPr="0070290A">
        <w:rPr>
          <w:rFonts w:asciiTheme="minorHAnsi" w:hAnsiTheme="minorHAnsi" w:cstheme="minorHAnsi"/>
          <w:spacing w:val="-2"/>
          <w:szCs w:val="22"/>
        </w:rPr>
        <w:t>SDGs at the community level</w:t>
      </w:r>
      <w:r w:rsidR="00C668EF" w:rsidRPr="0070290A">
        <w:rPr>
          <w:rFonts w:asciiTheme="minorHAnsi" w:hAnsiTheme="minorHAnsi" w:cstheme="minorHAnsi"/>
          <w:spacing w:val="-2"/>
          <w:szCs w:val="22"/>
        </w:rPr>
        <w:t xml:space="preserve">, as well as contributing to the implementation of the SDGs Framework for Bosnia and Herzegovina </w:t>
      </w:r>
      <w:r w:rsidR="009C7579" w:rsidRPr="0070290A">
        <w:rPr>
          <w:rFonts w:asciiTheme="minorHAnsi" w:hAnsiTheme="minorHAnsi" w:cstheme="minorHAnsi"/>
          <w:spacing w:val="-2"/>
          <w:szCs w:val="22"/>
        </w:rPr>
        <w:t xml:space="preserve">2030 </w:t>
      </w:r>
      <w:r w:rsidR="00C668EF" w:rsidRPr="0070290A">
        <w:rPr>
          <w:rFonts w:asciiTheme="minorHAnsi" w:hAnsiTheme="minorHAnsi" w:cstheme="minorHAnsi"/>
          <w:spacing w:val="-2"/>
          <w:szCs w:val="22"/>
        </w:rPr>
        <w:t xml:space="preserve">through </w:t>
      </w:r>
      <w:r w:rsidR="009C7579" w:rsidRPr="0070290A">
        <w:rPr>
          <w:rFonts w:asciiTheme="minorHAnsi" w:hAnsiTheme="minorHAnsi" w:cstheme="minorHAnsi"/>
          <w:spacing w:val="-2"/>
          <w:szCs w:val="22"/>
        </w:rPr>
        <w:t>localising the SDGs</w:t>
      </w:r>
      <w:r w:rsidR="00A93EDF" w:rsidRPr="0070290A">
        <w:rPr>
          <w:rFonts w:asciiTheme="minorHAnsi" w:hAnsiTheme="minorHAnsi" w:cstheme="minorHAnsi"/>
          <w:spacing w:val="-2"/>
          <w:szCs w:val="22"/>
        </w:rPr>
        <w:t xml:space="preserve">. </w:t>
      </w:r>
    </w:p>
    <w:p w14:paraId="5864CA82" w14:textId="77777777" w:rsidR="00A93EDF" w:rsidRPr="0070290A" w:rsidRDefault="00A93EDF" w:rsidP="00A93EDF">
      <w:pPr>
        <w:pStyle w:val="Default"/>
        <w:spacing w:before="120" w:after="120"/>
        <w:jc w:val="both"/>
        <w:rPr>
          <w:rFonts w:asciiTheme="minorHAnsi" w:eastAsiaTheme="minorEastAsia" w:hAnsiTheme="minorHAnsi" w:cstheme="minorHAnsi"/>
          <w:color w:val="auto"/>
          <w:spacing w:val="-2"/>
          <w:sz w:val="22"/>
          <w:szCs w:val="22"/>
          <w:lang w:val="en-GB"/>
        </w:rPr>
      </w:pPr>
      <w:r w:rsidRPr="0070290A">
        <w:rPr>
          <w:rFonts w:asciiTheme="minorHAnsi" w:eastAsiaTheme="minorEastAsia" w:hAnsiTheme="minorHAnsi" w:cstheme="minorHAnsi"/>
          <w:color w:val="auto"/>
          <w:spacing w:val="-2"/>
          <w:sz w:val="22"/>
          <w:szCs w:val="22"/>
          <w:lang w:val="en-GB"/>
        </w:rPr>
        <w:t xml:space="preserve">Synergies will be sought with the follow-up phase of the </w:t>
      </w:r>
      <w:r w:rsidRPr="0070290A">
        <w:rPr>
          <w:rFonts w:asciiTheme="minorHAnsi" w:eastAsiaTheme="minorEastAsia" w:hAnsiTheme="minorHAnsi" w:cstheme="minorHAnsi"/>
          <w:b/>
          <w:color w:val="auto"/>
          <w:spacing w:val="-2"/>
          <w:sz w:val="22"/>
          <w:szCs w:val="22"/>
          <w:lang w:val="en-GB"/>
        </w:rPr>
        <w:t xml:space="preserve">Diaspora for Development of Bosnia and Herzegovina Project </w:t>
      </w:r>
      <w:r w:rsidRPr="0070290A">
        <w:rPr>
          <w:rFonts w:asciiTheme="minorHAnsi" w:eastAsiaTheme="minorEastAsia" w:hAnsiTheme="minorHAnsi" w:cstheme="minorHAnsi"/>
          <w:color w:val="auto"/>
          <w:spacing w:val="-2"/>
          <w:sz w:val="22"/>
          <w:szCs w:val="22"/>
          <w:lang w:val="en-GB"/>
        </w:rPr>
        <w:t xml:space="preserve">(December 2016-December 2020), financed by the Government of Switzerland, including selection of common localities. The aim will be to utilize the potential of diaspora to support implementation of MZ priorities and reinvigorate the citizens’ pride of belonging to their communities. </w:t>
      </w:r>
    </w:p>
    <w:p w14:paraId="2DB9C920" w14:textId="77777777" w:rsidR="00A93EDF" w:rsidRPr="0070290A" w:rsidRDefault="00A93EDF" w:rsidP="00A93EDF">
      <w:pPr>
        <w:pStyle w:val="Default"/>
        <w:spacing w:before="120" w:after="120"/>
        <w:jc w:val="both"/>
        <w:rPr>
          <w:rFonts w:asciiTheme="minorHAnsi" w:eastAsiaTheme="minorEastAsia" w:hAnsiTheme="minorHAnsi" w:cstheme="minorHAnsi"/>
          <w:color w:val="auto"/>
          <w:spacing w:val="-2"/>
          <w:sz w:val="22"/>
          <w:szCs w:val="22"/>
          <w:lang w:val="en-GB"/>
        </w:rPr>
      </w:pPr>
      <w:r w:rsidRPr="0070290A">
        <w:rPr>
          <w:rFonts w:asciiTheme="minorHAnsi" w:eastAsiaTheme="minorEastAsia" w:hAnsiTheme="minorHAnsi" w:cstheme="minorHAnsi"/>
          <w:color w:val="auto"/>
          <w:spacing w:val="-2"/>
          <w:sz w:val="22"/>
          <w:szCs w:val="22"/>
          <w:lang w:val="en-GB"/>
        </w:rPr>
        <w:t xml:space="preserve">It is important to underline that the Project will utilise directly the data, findings and recommendations of the </w:t>
      </w:r>
      <w:r w:rsidRPr="0070290A">
        <w:rPr>
          <w:rFonts w:asciiTheme="minorHAnsi" w:eastAsiaTheme="minorEastAsia" w:hAnsiTheme="minorHAnsi" w:cstheme="minorHAnsi"/>
          <w:b/>
          <w:bCs/>
          <w:color w:val="auto"/>
          <w:spacing w:val="-2"/>
          <w:sz w:val="22"/>
          <w:szCs w:val="22"/>
          <w:lang w:val="en-GB"/>
        </w:rPr>
        <w:t xml:space="preserve">2019 Social Inclusion National Human Development Report </w:t>
      </w:r>
      <w:r w:rsidRPr="0070290A">
        <w:rPr>
          <w:rFonts w:asciiTheme="minorHAnsi" w:eastAsiaTheme="minorEastAsia" w:hAnsiTheme="minorHAnsi" w:cstheme="minorHAnsi"/>
          <w:color w:val="auto"/>
          <w:spacing w:val="-2"/>
          <w:sz w:val="22"/>
          <w:szCs w:val="22"/>
          <w:lang w:val="en-GB"/>
        </w:rPr>
        <w:t>which is financed by the Government of Switzerland and co-developed with UNDP.</w:t>
      </w:r>
    </w:p>
    <w:p w14:paraId="4B6599AE" w14:textId="77777777" w:rsidR="00A93EDF" w:rsidRPr="0070290A" w:rsidRDefault="00A93EDF" w:rsidP="00A93EDF">
      <w:pPr>
        <w:pStyle w:val="Default"/>
        <w:spacing w:before="120" w:after="120"/>
        <w:jc w:val="both"/>
        <w:rPr>
          <w:rFonts w:asciiTheme="minorHAnsi" w:hAnsiTheme="minorHAnsi"/>
          <w:b/>
          <w:caps/>
          <w:color w:val="auto"/>
          <w:sz w:val="36"/>
          <w:szCs w:val="36"/>
          <w:lang w:val="en-GB"/>
        </w:rPr>
      </w:pPr>
      <w:r w:rsidRPr="0070290A">
        <w:rPr>
          <w:rFonts w:asciiTheme="minorHAnsi" w:eastAsiaTheme="minorEastAsia" w:hAnsiTheme="minorHAnsi" w:cstheme="minorHAnsi"/>
          <w:color w:val="auto"/>
          <w:sz w:val="22"/>
          <w:szCs w:val="22"/>
          <w:lang w:val="en-GB"/>
        </w:rPr>
        <w:t xml:space="preserve">Collaboration will also be sought with the </w:t>
      </w:r>
      <w:r w:rsidRPr="0070290A">
        <w:rPr>
          <w:rFonts w:asciiTheme="minorHAnsi" w:eastAsiaTheme="minorEastAsia" w:hAnsiTheme="minorHAnsi" w:cstheme="minorHAnsi"/>
          <w:b/>
          <w:bCs/>
          <w:color w:val="auto"/>
          <w:sz w:val="22"/>
          <w:szCs w:val="22"/>
          <w:lang w:val="en-GB"/>
        </w:rPr>
        <w:t xml:space="preserve">Disaster Risk Reduction for Sustainable Development Joint UN Programme </w:t>
      </w:r>
      <w:r w:rsidRPr="0070290A">
        <w:rPr>
          <w:rFonts w:asciiTheme="minorHAnsi" w:eastAsiaTheme="minorEastAsia" w:hAnsiTheme="minorHAnsi" w:cstheme="minorHAnsi"/>
          <w:color w:val="auto"/>
          <w:sz w:val="22"/>
          <w:szCs w:val="22"/>
          <w:lang w:val="en-GB"/>
        </w:rPr>
        <w:t xml:space="preserve">(2018-2022) financed by the Government of Switzerland, particularly in terms of identifying cooperation in joint localities from the viewpoint of connecting MZs with disaster risk preparedness at the grass-roots level. </w:t>
      </w:r>
    </w:p>
    <w:p w14:paraId="13C585E0" w14:textId="77777777" w:rsidR="00A93EDF" w:rsidRPr="0070290A" w:rsidRDefault="00A93EDF" w:rsidP="00A93EDF">
      <w:pPr>
        <w:pStyle w:val="Default"/>
        <w:spacing w:before="120" w:after="120"/>
        <w:jc w:val="both"/>
        <w:rPr>
          <w:rFonts w:asciiTheme="minorHAnsi" w:eastAsiaTheme="minorEastAsia" w:hAnsiTheme="minorHAnsi" w:cstheme="minorHAnsi"/>
          <w:color w:val="auto"/>
          <w:sz w:val="22"/>
          <w:szCs w:val="22"/>
          <w:lang w:val="en-GB"/>
        </w:rPr>
      </w:pPr>
      <w:bookmarkStart w:id="38" w:name="_Toc426330594"/>
      <w:bookmarkStart w:id="39" w:name="_Toc426374978"/>
      <w:r w:rsidRPr="0070290A">
        <w:rPr>
          <w:rFonts w:asciiTheme="minorHAnsi" w:eastAsiaTheme="minorEastAsia" w:hAnsiTheme="minorHAnsi" w:cstheme="minorHAnsi"/>
          <w:color w:val="auto"/>
          <w:sz w:val="22"/>
          <w:szCs w:val="22"/>
          <w:lang w:val="en-GB"/>
        </w:rPr>
        <w:t>In conclusion, it is important to situate this Project as one of the flagship initiatives in the broader local governance and local development reforms, where UNDP plays an important part. Complementarities among all ongoing initiatives, coupled with cross-fertilizing synergies at the local and community level, will certainly add value to the effects anticipated by this Project, to the best interest of local communities and citizens in Bosnia and Herzegovina.</w:t>
      </w:r>
      <w:bookmarkEnd w:id="38"/>
      <w:bookmarkEnd w:id="39"/>
    </w:p>
    <w:p w14:paraId="1BAD97CD" w14:textId="77777777" w:rsidR="00A93EDF" w:rsidRPr="0070290A" w:rsidRDefault="00A93EDF" w:rsidP="00A93EDF">
      <w:pPr>
        <w:pStyle w:val="Default"/>
        <w:spacing w:before="120" w:after="120"/>
        <w:jc w:val="both"/>
        <w:rPr>
          <w:rFonts w:asciiTheme="minorHAnsi" w:eastAsiaTheme="minorEastAsia" w:hAnsiTheme="minorHAnsi" w:cstheme="minorHAnsi"/>
          <w:color w:val="auto"/>
          <w:sz w:val="22"/>
          <w:szCs w:val="22"/>
          <w:lang w:val="en-GB"/>
        </w:rPr>
      </w:pPr>
    </w:p>
    <w:p w14:paraId="6DA55A81" w14:textId="77777777" w:rsidR="00A93EDF" w:rsidRPr="0070290A" w:rsidRDefault="00A93EDF" w:rsidP="00A93EDF">
      <w:pPr>
        <w:pStyle w:val="Heading2"/>
        <w:ind w:left="0"/>
        <w:rPr>
          <w:rFonts w:asciiTheme="minorHAnsi" w:hAnsiTheme="minorHAnsi" w:cstheme="minorHAnsi"/>
        </w:rPr>
      </w:pPr>
      <w:bookmarkStart w:id="40" w:name="_Toc33613748"/>
      <w:r w:rsidRPr="0070290A">
        <w:rPr>
          <w:rFonts w:asciiTheme="minorHAnsi" w:hAnsiTheme="minorHAnsi" w:cstheme="minorHAnsi"/>
        </w:rPr>
        <w:t>Risks and Assumptions</w:t>
      </w:r>
      <w:bookmarkEnd w:id="40"/>
    </w:p>
    <w:p w14:paraId="7B8DE831" w14:textId="77777777" w:rsidR="00A93EDF" w:rsidRPr="0070290A" w:rsidRDefault="00A93EDF" w:rsidP="00A93EDF">
      <w:pPr>
        <w:pStyle w:val="ListParagraph"/>
        <w:autoSpaceDE w:val="0"/>
        <w:autoSpaceDN w:val="0"/>
        <w:adjustRightInd w:val="0"/>
        <w:spacing w:before="120" w:after="120"/>
        <w:ind w:left="0"/>
        <w:rPr>
          <w:rFonts w:asciiTheme="minorHAnsi" w:hAnsiTheme="minorHAnsi" w:cstheme="minorHAnsi"/>
          <w:lang w:eastAsia="zh-CN"/>
        </w:rPr>
      </w:pPr>
      <w:r w:rsidRPr="0070290A">
        <w:rPr>
          <w:rFonts w:asciiTheme="minorHAnsi" w:hAnsiTheme="minorHAnsi" w:cstheme="minorHAnsi"/>
          <w:lang w:eastAsia="zh-CN"/>
        </w:rPr>
        <w:t>The main risks related to the Project implementation are described here, together with types of effects on the Project and anticipated mitigation measures. A detailed risk analysis is enclosed as Annex 2 to this Project document.</w:t>
      </w:r>
    </w:p>
    <w:p w14:paraId="0E119E35" w14:textId="77777777" w:rsidR="00A93EDF" w:rsidRPr="0070290A" w:rsidRDefault="00A93EDF" w:rsidP="00A93EDF">
      <w:pPr>
        <w:pStyle w:val="ListParagraph"/>
        <w:autoSpaceDE w:val="0"/>
        <w:autoSpaceDN w:val="0"/>
        <w:adjustRightInd w:val="0"/>
        <w:spacing w:before="120" w:after="240"/>
        <w:ind w:left="0"/>
        <w:rPr>
          <w:rFonts w:asciiTheme="minorHAnsi" w:hAnsiTheme="minorHAnsi" w:cstheme="minorHAnsi"/>
          <w:spacing w:val="-2"/>
        </w:rPr>
      </w:pPr>
      <w:r w:rsidRPr="0070290A">
        <w:rPr>
          <w:rFonts w:asciiTheme="minorHAnsi" w:hAnsiTheme="minorHAnsi" w:cstheme="minorHAnsi"/>
          <w:i/>
          <w:iCs/>
          <w:color w:val="00B050"/>
          <w:u w:val="single"/>
          <w:lang w:eastAsia="zh-CN"/>
        </w:rPr>
        <w:lastRenderedPageBreak/>
        <w:t>Political instability:</w:t>
      </w:r>
      <w:r w:rsidRPr="000017A9">
        <w:rPr>
          <w:rFonts w:asciiTheme="minorHAnsi" w:hAnsiTheme="minorHAnsi" w:cstheme="minorHAnsi"/>
          <w:i/>
          <w:iCs/>
          <w:color w:val="00B050"/>
          <w:lang w:eastAsia="zh-CN"/>
        </w:rPr>
        <w:t xml:space="preserve"> </w:t>
      </w:r>
      <w:r w:rsidRPr="0070290A">
        <w:rPr>
          <w:rFonts w:asciiTheme="minorHAnsi" w:hAnsiTheme="minorHAnsi" w:cstheme="minorHAnsi"/>
          <w:lang w:eastAsia="zh-CN"/>
        </w:rPr>
        <w:t xml:space="preserve">The opposing interests of political parties and lack of willingness for democratic dialogue may </w:t>
      </w:r>
      <w:r w:rsidRPr="0070290A">
        <w:rPr>
          <w:rFonts w:asciiTheme="minorHAnsi" w:hAnsiTheme="minorHAnsi" w:cstheme="minorHAnsi"/>
          <w:spacing w:val="-2"/>
        </w:rPr>
        <w:t>lead to failures to establish the governments after elections, or frequent changes of governments at all levels. If such situation occurs, it would be difficult to work on improvements of legal and policy frameworks and motivate citizens to engage in local affairs. Mitigation measures will focus on careful monitoring of the political context by the Project team and joint decisions on the new approaches with the Steering Board.</w:t>
      </w:r>
    </w:p>
    <w:p w14:paraId="54EF1B37" w14:textId="77777777" w:rsidR="00A93EDF" w:rsidRPr="0070290A" w:rsidRDefault="00A93EDF" w:rsidP="00A93EDF">
      <w:pPr>
        <w:pStyle w:val="ListParagraph"/>
        <w:autoSpaceDE w:val="0"/>
        <w:autoSpaceDN w:val="0"/>
        <w:adjustRightInd w:val="0"/>
        <w:spacing w:before="120" w:after="240"/>
        <w:ind w:left="0"/>
        <w:rPr>
          <w:rFonts w:asciiTheme="minorHAnsi" w:hAnsiTheme="minorHAnsi" w:cstheme="minorHAnsi"/>
          <w:spacing w:val="-2"/>
        </w:rPr>
      </w:pPr>
      <w:r w:rsidRPr="0070290A">
        <w:rPr>
          <w:rFonts w:asciiTheme="minorHAnsi" w:hAnsiTheme="minorHAnsi" w:cstheme="minorHAnsi"/>
          <w:i/>
          <w:iCs/>
          <w:color w:val="00B050"/>
          <w:spacing w:val="-4"/>
          <w:u w:val="single"/>
          <w:lang w:eastAsia="zh-CN"/>
        </w:rPr>
        <w:t>Insufficient commitment of policymakers to local governance reforms:</w:t>
      </w:r>
      <w:r w:rsidRPr="000017A9">
        <w:rPr>
          <w:rFonts w:asciiTheme="minorHAnsi" w:hAnsiTheme="minorHAnsi" w:cstheme="minorHAnsi"/>
          <w:i/>
          <w:iCs/>
          <w:color w:val="00B050"/>
          <w:spacing w:val="-4"/>
          <w:lang w:eastAsia="zh-CN"/>
        </w:rPr>
        <w:t xml:space="preserve"> </w:t>
      </w:r>
      <w:r w:rsidRPr="0070290A">
        <w:rPr>
          <w:rFonts w:asciiTheme="minorHAnsi" w:hAnsiTheme="minorHAnsi" w:cstheme="minorHAnsi"/>
          <w:spacing w:val="-4"/>
          <w:lang w:eastAsia="zh-CN"/>
        </w:rPr>
        <w:t xml:space="preserve">Higher-level authorities in Bosnia and Herzegovina may not be committed to reforms in the local governance domain. This </w:t>
      </w:r>
      <w:r w:rsidRPr="0070290A">
        <w:rPr>
          <w:rFonts w:asciiTheme="minorHAnsi" w:hAnsiTheme="minorHAnsi" w:cstheme="minorHAnsi"/>
          <w:spacing w:val="-4"/>
        </w:rPr>
        <w:t>may slow down the policy reform vision of the Project and undermine the achievements. The Project will apply an inclusive and consensus-based approach, resting on the spirit of cooperation and guided by the interests of local communities. To ensure stronger political buy-in, the Project will deploy a targeted advocacy with key messages delivered to political leaderships that speak in favour of the benefits gained from community governance reform</w:t>
      </w:r>
      <w:r w:rsidRPr="0070290A">
        <w:rPr>
          <w:rFonts w:asciiTheme="minorHAnsi" w:hAnsiTheme="minorHAnsi" w:cstheme="minorHAnsi"/>
          <w:spacing w:val="-2"/>
        </w:rPr>
        <w:t>.</w:t>
      </w:r>
    </w:p>
    <w:p w14:paraId="73F3DD27" w14:textId="77777777" w:rsidR="00A93EDF" w:rsidRPr="0070290A" w:rsidRDefault="00A93EDF" w:rsidP="00A93EDF">
      <w:pPr>
        <w:pStyle w:val="ListParagraph"/>
        <w:autoSpaceDE w:val="0"/>
        <w:autoSpaceDN w:val="0"/>
        <w:adjustRightInd w:val="0"/>
        <w:spacing w:before="120" w:after="240"/>
        <w:ind w:left="0"/>
        <w:rPr>
          <w:rFonts w:asciiTheme="minorHAnsi" w:hAnsiTheme="minorHAnsi" w:cstheme="minorHAnsi"/>
          <w:spacing w:val="-4"/>
        </w:rPr>
      </w:pPr>
      <w:r w:rsidRPr="0070290A">
        <w:rPr>
          <w:rFonts w:asciiTheme="minorHAnsi" w:hAnsiTheme="minorHAnsi" w:cstheme="minorHAnsi"/>
          <w:i/>
          <w:iCs/>
          <w:color w:val="00B050"/>
          <w:spacing w:val="-4"/>
          <w:u w:val="single"/>
          <w:lang w:eastAsia="zh-CN"/>
        </w:rPr>
        <w:t>The 2020 Local Elections:</w:t>
      </w:r>
      <w:r w:rsidRPr="000017A9">
        <w:rPr>
          <w:rFonts w:asciiTheme="minorHAnsi" w:hAnsiTheme="minorHAnsi" w:cstheme="minorHAnsi"/>
          <w:i/>
          <w:iCs/>
          <w:color w:val="00B050"/>
          <w:spacing w:val="-4"/>
          <w:lang w:eastAsia="zh-CN"/>
        </w:rPr>
        <w:t xml:space="preserve"> </w:t>
      </w:r>
      <w:r w:rsidRPr="0070290A">
        <w:rPr>
          <w:rFonts w:asciiTheme="minorHAnsi" w:hAnsiTheme="minorHAnsi" w:cstheme="minorHAnsi"/>
          <w:color w:val="000000"/>
          <w:spacing w:val="-4"/>
          <w:lang w:eastAsia="zh-CN"/>
        </w:rPr>
        <w:t xml:space="preserve">The 2020 Local Elections </w:t>
      </w:r>
      <w:r w:rsidRPr="0070290A">
        <w:rPr>
          <w:rFonts w:asciiTheme="minorHAnsi" w:hAnsiTheme="minorHAnsi" w:cstheme="minorHAnsi"/>
          <w:spacing w:val="-4"/>
        </w:rPr>
        <w:t xml:space="preserve">could pose certain risks to the Project implementation if already committed local leadership fails to be re-elected, or if new leaderships and administrations show less interest in MZ initiatives. Some political parties could misuse the MZ project related opportunities – such as grants, capacity-building events or other incentives – as tools in their campaign efforts. The Project will sign Agreements with all partner local governments, thus formalising their commitment to the Project, and will familiarise the newly elected local officials with the Project purpose, motivating them to constructively engage in its implementation. Timing of Project activities will be carefully planned so to avoid the misuse by political parties. </w:t>
      </w:r>
    </w:p>
    <w:p w14:paraId="6D7808A4" w14:textId="77777777" w:rsidR="00A93EDF" w:rsidRPr="0070290A" w:rsidRDefault="00A93EDF" w:rsidP="00A93EDF">
      <w:pPr>
        <w:pStyle w:val="ListParagraph"/>
        <w:autoSpaceDE w:val="0"/>
        <w:autoSpaceDN w:val="0"/>
        <w:adjustRightInd w:val="0"/>
        <w:spacing w:before="120" w:after="120"/>
        <w:ind w:left="0"/>
        <w:rPr>
          <w:rFonts w:asciiTheme="minorHAnsi" w:hAnsiTheme="minorHAnsi" w:cstheme="minorHAnsi"/>
          <w:spacing w:val="-2"/>
        </w:rPr>
      </w:pPr>
      <w:r w:rsidRPr="0070290A">
        <w:rPr>
          <w:rFonts w:asciiTheme="minorHAnsi" w:hAnsiTheme="minorHAnsi" w:cstheme="minorHAnsi"/>
          <w:i/>
          <w:iCs/>
          <w:color w:val="00B050"/>
          <w:u w:val="single"/>
          <w:lang w:eastAsia="zh-CN"/>
        </w:rPr>
        <w:t>Reluctance to behavioural change at the local level:</w:t>
      </w:r>
      <w:r w:rsidRPr="000017A9">
        <w:rPr>
          <w:rFonts w:asciiTheme="minorHAnsi" w:hAnsiTheme="minorHAnsi" w:cstheme="minorHAnsi"/>
          <w:i/>
          <w:iCs/>
          <w:color w:val="00B050"/>
          <w:lang w:eastAsia="zh-CN"/>
        </w:rPr>
        <w:t xml:space="preserve"> </w:t>
      </w:r>
      <w:r w:rsidRPr="0070290A">
        <w:rPr>
          <w:rFonts w:asciiTheme="minorHAnsi" w:hAnsiTheme="minorHAnsi" w:cstheme="minorHAnsi"/>
          <w:color w:val="000000"/>
          <w:lang w:eastAsia="zh-CN"/>
        </w:rPr>
        <w:t xml:space="preserve">Prevailing mindsets of citizens in the partner communities and representatives of local administrations often lead to their </w:t>
      </w:r>
      <w:bookmarkStart w:id="41" w:name="_Hlk21290690"/>
      <w:r w:rsidRPr="0070290A">
        <w:rPr>
          <w:rFonts w:asciiTheme="minorHAnsi" w:hAnsiTheme="minorHAnsi" w:cstheme="minorHAnsi"/>
          <w:color w:val="000000"/>
          <w:lang w:eastAsia="zh-CN"/>
        </w:rPr>
        <w:t xml:space="preserve">reluctance to behavioural changes. This factor </w:t>
      </w:r>
      <w:bookmarkEnd w:id="41"/>
      <w:r w:rsidRPr="0070290A">
        <w:rPr>
          <w:rFonts w:asciiTheme="minorHAnsi" w:hAnsiTheme="minorHAnsi" w:cstheme="minorHAnsi"/>
          <w:spacing w:val="-2"/>
        </w:rPr>
        <w:t xml:space="preserve">may slow down the community reforms and desired institutional changes. The Project will ensure continual, flexible and long-term sensitization and awareness raising activities as accompanying approaches in all interventions. </w:t>
      </w:r>
    </w:p>
    <w:p w14:paraId="30F075F0" w14:textId="77777777" w:rsidR="00A93EDF" w:rsidRPr="0070290A" w:rsidRDefault="00A93EDF" w:rsidP="00A93EDF">
      <w:pPr>
        <w:pStyle w:val="ListParagraph"/>
        <w:autoSpaceDE w:val="0"/>
        <w:autoSpaceDN w:val="0"/>
        <w:adjustRightInd w:val="0"/>
        <w:spacing w:before="120" w:after="120"/>
        <w:ind w:left="0"/>
        <w:rPr>
          <w:rFonts w:asciiTheme="minorHAnsi" w:hAnsiTheme="minorHAnsi" w:cstheme="minorHAnsi"/>
          <w:spacing w:val="-4"/>
        </w:rPr>
      </w:pPr>
      <w:r w:rsidRPr="0070290A">
        <w:rPr>
          <w:rFonts w:asciiTheme="minorHAnsi" w:hAnsiTheme="minorHAnsi" w:cstheme="minorHAnsi"/>
          <w:i/>
          <w:iCs/>
          <w:color w:val="00B050"/>
          <w:u w:val="single"/>
          <w:lang w:eastAsia="zh-CN"/>
        </w:rPr>
        <w:t>Increased level of risk linked to intended increased shift of implementation responsibility to third parties:</w:t>
      </w:r>
      <w:r w:rsidRPr="000017A9">
        <w:rPr>
          <w:rFonts w:asciiTheme="minorHAnsi" w:hAnsiTheme="minorHAnsi" w:cstheme="minorHAnsi"/>
          <w:i/>
          <w:iCs/>
          <w:color w:val="00B050"/>
          <w:lang w:eastAsia="zh-CN"/>
        </w:rPr>
        <w:t xml:space="preserve"> </w:t>
      </w:r>
      <w:r w:rsidRPr="0070290A">
        <w:rPr>
          <w:rFonts w:asciiTheme="minorHAnsi" w:hAnsiTheme="minorHAnsi" w:cstheme="minorHAnsi"/>
          <w:spacing w:val="-4"/>
        </w:rPr>
        <w:t>The Project will embrace an approach of increased shift of responsibility for implementation of certain Project components to third parties, with UNDP’s role being more of a facilitator of processes, consolidating efforts country-wide and focusing on policy advocacy. Due to the overall level of capacities of domestic authorities and civil society organisations, such endeavour holds potential programmatic, financial and administrative risks (e.g. delay of implementation, failure to achieve the set targets and results, etc.).</w:t>
      </w:r>
    </w:p>
    <w:p w14:paraId="13E9437E" w14:textId="51DEB1E5" w:rsidR="00A93EDF" w:rsidRPr="0070290A" w:rsidRDefault="00A93EDF" w:rsidP="00A93EDF">
      <w:pPr>
        <w:pStyle w:val="ListParagraph"/>
        <w:autoSpaceDE w:val="0"/>
        <w:autoSpaceDN w:val="0"/>
        <w:adjustRightInd w:val="0"/>
        <w:spacing w:before="120" w:after="120"/>
        <w:ind w:left="0"/>
        <w:rPr>
          <w:rFonts w:asciiTheme="minorHAnsi" w:hAnsiTheme="minorHAnsi" w:cstheme="minorHAnsi"/>
          <w:spacing w:val="-4"/>
        </w:rPr>
      </w:pPr>
      <w:r w:rsidRPr="0070290A">
        <w:rPr>
          <w:rFonts w:asciiTheme="minorHAnsi" w:hAnsiTheme="minorHAnsi" w:cstheme="minorHAnsi"/>
          <w:i/>
          <w:iCs/>
          <w:color w:val="00B050"/>
          <w:u w:val="single"/>
          <w:lang w:eastAsia="zh-CN"/>
        </w:rPr>
        <w:t>Depopulation/migration of the population:</w:t>
      </w:r>
      <w:r w:rsidRPr="000017A9">
        <w:rPr>
          <w:rFonts w:asciiTheme="minorHAnsi" w:hAnsiTheme="minorHAnsi" w:cstheme="minorHAnsi"/>
          <w:i/>
          <w:iCs/>
          <w:color w:val="00B050"/>
          <w:lang w:eastAsia="zh-CN"/>
        </w:rPr>
        <w:t xml:space="preserve"> </w:t>
      </w:r>
      <w:r w:rsidRPr="0070290A">
        <w:rPr>
          <w:rFonts w:asciiTheme="minorHAnsi" w:hAnsiTheme="minorHAnsi" w:cstheme="minorHAnsi"/>
          <w:spacing w:val="-4"/>
        </w:rPr>
        <w:t xml:space="preserve">Having in mind that the Project works predominantly in small, rural areas, the risk of people leaving their community can have weakening effect on community development and social ties. To mitigate the risk, the Project focuses its efforts on creating opportunities in the target localities – from better quality of life, to improved services, learning opportunities, economic and political empowerment, etc. </w:t>
      </w:r>
    </w:p>
    <w:p w14:paraId="675B733C" w14:textId="1264AFBB" w:rsidR="00D03B04" w:rsidRDefault="00D03B04" w:rsidP="00A93EDF">
      <w:pPr>
        <w:pStyle w:val="ListParagraph"/>
        <w:autoSpaceDE w:val="0"/>
        <w:autoSpaceDN w:val="0"/>
        <w:adjustRightInd w:val="0"/>
        <w:spacing w:before="120" w:after="120"/>
        <w:ind w:left="0"/>
        <w:rPr>
          <w:rFonts w:asciiTheme="minorHAnsi" w:hAnsiTheme="minorHAnsi" w:cstheme="minorHAnsi"/>
          <w:spacing w:val="-4"/>
        </w:rPr>
      </w:pPr>
      <w:r w:rsidRPr="0070290A">
        <w:rPr>
          <w:rFonts w:asciiTheme="minorHAnsi" w:hAnsiTheme="minorHAnsi" w:cstheme="minorHAnsi"/>
          <w:i/>
          <w:iCs/>
          <w:color w:val="00B050"/>
          <w:u w:val="single"/>
          <w:lang w:eastAsia="zh-CN"/>
        </w:rPr>
        <w:t>Insufficient trust between citizens and their local government:</w:t>
      </w:r>
      <w:r w:rsidRPr="000017A9">
        <w:rPr>
          <w:rFonts w:asciiTheme="minorHAnsi" w:hAnsiTheme="minorHAnsi" w:cstheme="minorHAnsi"/>
          <w:i/>
          <w:iCs/>
          <w:color w:val="00B050"/>
          <w:lang w:eastAsia="zh-CN"/>
        </w:rPr>
        <w:t xml:space="preserve"> </w:t>
      </w:r>
      <w:r w:rsidR="005441FC" w:rsidRPr="0070290A">
        <w:rPr>
          <w:rFonts w:asciiTheme="minorHAnsi" w:hAnsiTheme="minorHAnsi" w:cstheme="minorHAnsi"/>
          <w:spacing w:val="-4"/>
        </w:rPr>
        <w:t xml:space="preserve">Inefficient and </w:t>
      </w:r>
      <w:r w:rsidR="008E4BE4" w:rsidRPr="0070290A">
        <w:rPr>
          <w:rFonts w:asciiTheme="minorHAnsi" w:hAnsiTheme="minorHAnsi" w:cstheme="minorHAnsi"/>
          <w:spacing w:val="-4"/>
        </w:rPr>
        <w:t>politicized</w:t>
      </w:r>
      <w:r w:rsidR="005441FC" w:rsidRPr="0070290A">
        <w:rPr>
          <w:rFonts w:asciiTheme="minorHAnsi" w:hAnsiTheme="minorHAnsi" w:cstheme="minorHAnsi"/>
          <w:spacing w:val="-4"/>
        </w:rPr>
        <w:t xml:space="preserve"> work of local governments, combined with </w:t>
      </w:r>
      <w:r w:rsidR="00AF0766" w:rsidRPr="0070290A">
        <w:rPr>
          <w:rFonts w:asciiTheme="minorHAnsi" w:hAnsiTheme="minorHAnsi" w:cstheme="minorHAnsi"/>
          <w:spacing w:val="-4"/>
        </w:rPr>
        <w:t xml:space="preserve">non-transparent decision-making have </w:t>
      </w:r>
      <w:r w:rsidR="00BF5856" w:rsidRPr="0070290A">
        <w:rPr>
          <w:rFonts w:asciiTheme="minorHAnsi" w:hAnsiTheme="minorHAnsi" w:cstheme="minorHAnsi"/>
          <w:spacing w:val="-4"/>
        </w:rPr>
        <w:t xml:space="preserve">decayed trust between citizens and </w:t>
      </w:r>
      <w:r w:rsidR="0064344B" w:rsidRPr="0070290A">
        <w:rPr>
          <w:rFonts w:asciiTheme="minorHAnsi" w:hAnsiTheme="minorHAnsi" w:cstheme="minorHAnsi"/>
          <w:spacing w:val="-4"/>
        </w:rPr>
        <w:t xml:space="preserve">their government. To mitigate such a </w:t>
      </w:r>
      <w:r w:rsidR="008E4BE4" w:rsidRPr="0070290A">
        <w:rPr>
          <w:rFonts w:asciiTheme="minorHAnsi" w:hAnsiTheme="minorHAnsi" w:cstheme="minorHAnsi"/>
          <w:spacing w:val="-4"/>
        </w:rPr>
        <w:t>risk, the Project will e</w:t>
      </w:r>
      <w:r w:rsidRPr="0070290A">
        <w:rPr>
          <w:rFonts w:asciiTheme="minorHAnsi" w:hAnsiTheme="minorHAnsi" w:cstheme="minorHAnsi"/>
          <w:spacing w:val="-4"/>
        </w:rPr>
        <w:t>nsure transparent, inclusive and result-oriented priority setting at the MZ level, which then is considered by the local government in an open and fair dialogue. Further improve operational procedures and capacities for annual planning at the community level and a systemic linkage with municipal plans and budget.</w:t>
      </w:r>
    </w:p>
    <w:p w14:paraId="3C49E545" w14:textId="78927217" w:rsidR="009B2335" w:rsidRPr="0070290A" w:rsidRDefault="009B2335" w:rsidP="009B2335">
      <w:pPr>
        <w:spacing w:before="20" w:after="20"/>
        <w:rPr>
          <w:rFonts w:asciiTheme="minorHAnsi" w:hAnsiTheme="minorHAnsi" w:cstheme="minorHAnsi"/>
          <w:spacing w:val="-4"/>
        </w:rPr>
      </w:pPr>
      <w:r w:rsidRPr="009B2335">
        <w:rPr>
          <w:rFonts w:asciiTheme="minorHAnsi" w:hAnsiTheme="minorHAnsi" w:cstheme="minorHAnsi"/>
          <w:i/>
          <w:iCs/>
          <w:color w:val="00B050"/>
          <w:u w:val="single"/>
          <w:lang w:eastAsia="zh-CN"/>
        </w:rPr>
        <w:t>Insufficient capacity among domestic partners</w:t>
      </w:r>
      <w:r>
        <w:rPr>
          <w:rFonts w:asciiTheme="minorHAnsi" w:hAnsiTheme="minorHAnsi" w:cstheme="minorHAnsi"/>
          <w:i/>
          <w:iCs/>
          <w:color w:val="00B050"/>
          <w:u w:val="single"/>
          <w:lang w:eastAsia="zh-CN"/>
        </w:rPr>
        <w:t>:</w:t>
      </w:r>
      <w:r w:rsidRPr="000017A9">
        <w:rPr>
          <w:rFonts w:asciiTheme="minorHAnsi" w:hAnsiTheme="minorHAnsi" w:cstheme="minorHAnsi"/>
          <w:i/>
          <w:iCs/>
          <w:color w:val="00B050"/>
          <w:lang w:eastAsia="zh-CN"/>
        </w:rPr>
        <w:t xml:space="preserve"> </w:t>
      </w:r>
      <w:r w:rsidRPr="009B2335">
        <w:rPr>
          <w:rFonts w:asciiTheme="minorHAnsi" w:hAnsiTheme="minorHAnsi" w:cstheme="minorHAnsi"/>
          <w:spacing w:val="-4"/>
        </w:rPr>
        <w:t xml:space="preserve">Weak capacities among partners selected as implementers of Project components </w:t>
      </w:r>
      <w:r>
        <w:rPr>
          <w:rFonts w:asciiTheme="minorHAnsi" w:hAnsiTheme="minorHAnsi" w:cstheme="minorHAnsi"/>
          <w:spacing w:val="-4"/>
        </w:rPr>
        <w:t>may result in Project delay and underperformance. To mitigate the risk, the project will exercise s</w:t>
      </w:r>
      <w:r w:rsidRPr="009B2335">
        <w:rPr>
          <w:rFonts w:asciiTheme="minorHAnsi" w:hAnsiTheme="minorHAnsi" w:cstheme="minorHAnsi"/>
          <w:spacing w:val="-4"/>
        </w:rPr>
        <w:t>trong due diligence in assigning partners’ roles in the Project implementation</w:t>
      </w:r>
      <w:r>
        <w:rPr>
          <w:rFonts w:asciiTheme="minorHAnsi" w:hAnsiTheme="minorHAnsi" w:cstheme="minorHAnsi"/>
          <w:spacing w:val="-4"/>
        </w:rPr>
        <w:t xml:space="preserve"> </w:t>
      </w:r>
      <w:r>
        <w:rPr>
          <w:rFonts w:asciiTheme="minorHAnsi" w:hAnsiTheme="minorHAnsi" w:cstheme="minorHAnsi"/>
          <w:spacing w:val="-4"/>
        </w:rPr>
        <w:lastRenderedPageBreak/>
        <w:t>and offer customised</w:t>
      </w:r>
      <w:r w:rsidRPr="009B2335">
        <w:rPr>
          <w:rFonts w:asciiTheme="minorHAnsi" w:hAnsiTheme="minorHAnsi" w:cstheme="minorHAnsi"/>
          <w:spacing w:val="-4"/>
        </w:rPr>
        <w:t xml:space="preserve"> capacity development, mentoring of partners based on identified organisational/financial/institutional weaknesses.</w:t>
      </w:r>
    </w:p>
    <w:p w14:paraId="2E7CCE7F" w14:textId="77777777" w:rsidR="001C4E63" w:rsidRPr="0070290A" w:rsidRDefault="001C4E63" w:rsidP="00A93EDF">
      <w:pPr>
        <w:pStyle w:val="Heading2"/>
        <w:ind w:left="0"/>
        <w:rPr>
          <w:rFonts w:asciiTheme="minorHAnsi" w:hAnsiTheme="minorHAnsi" w:cstheme="minorHAnsi"/>
        </w:rPr>
      </w:pPr>
      <w:bookmarkStart w:id="42" w:name="_Toc451988880"/>
      <w:bookmarkStart w:id="43" w:name="_Toc464995350"/>
    </w:p>
    <w:p w14:paraId="7E71E094" w14:textId="6FBC8665" w:rsidR="00A93EDF" w:rsidRPr="0070290A" w:rsidRDefault="00A93EDF" w:rsidP="00A93EDF">
      <w:pPr>
        <w:pStyle w:val="Heading2"/>
        <w:ind w:left="0"/>
        <w:rPr>
          <w:rFonts w:asciiTheme="minorHAnsi" w:hAnsiTheme="minorHAnsi" w:cstheme="minorHAnsi"/>
        </w:rPr>
      </w:pPr>
      <w:bookmarkStart w:id="44" w:name="_Toc33613749"/>
      <w:r w:rsidRPr="0070290A">
        <w:rPr>
          <w:rFonts w:asciiTheme="minorHAnsi" w:hAnsiTheme="minorHAnsi" w:cstheme="minorHAnsi"/>
        </w:rPr>
        <w:t>Use of existing country systems</w:t>
      </w:r>
      <w:bookmarkEnd w:id="42"/>
      <w:bookmarkEnd w:id="43"/>
      <w:r w:rsidRPr="0070290A">
        <w:rPr>
          <w:rFonts w:asciiTheme="minorHAnsi" w:hAnsiTheme="minorHAnsi" w:cstheme="minorHAnsi"/>
        </w:rPr>
        <w:t>, mechanisms and frameworks</w:t>
      </w:r>
      <w:bookmarkEnd w:id="44"/>
    </w:p>
    <w:p w14:paraId="71C18679" w14:textId="77777777" w:rsidR="00A93EDF" w:rsidRPr="0070290A" w:rsidRDefault="00A93EDF" w:rsidP="00A93EDF">
      <w:pPr>
        <w:spacing w:before="120"/>
        <w:rPr>
          <w:rFonts w:asciiTheme="minorHAnsi" w:hAnsiTheme="minorHAnsi" w:cstheme="minorHAnsi"/>
        </w:rPr>
      </w:pPr>
      <w:r w:rsidRPr="0070290A">
        <w:rPr>
          <w:rFonts w:asciiTheme="minorHAnsi" w:hAnsiTheme="minorHAnsi" w:cstheme="minorHAnsi"/>
        </w:rPr>
        <w:t xml:space="preserve">The overall Project – processes and structures are fully </w:t>
      </w:r>
      <w:r w:rsidRPr="0070290A">
        <w:rPr>
          <w:rFonts w:asciiTheme="minorHAnsi" w:hAnsiTheme="minorHAnsi" w:cstheme="minorHAnsi"/>
          <w:b/>
        </w:rPr>
        <w:t xml:space="preserve">embedded within the local governance and community systems. </w:t>
      </w:r>
      <w:r w:rsidRPr="0070290A">
        <w:rPr>
          <w:rFonts w:asciiTheme="minorHAnsi" w:hAnsiTheme="minorHAnsi" w:cstheme="minorHAnsi"/>
          <w:bCs/>
        </w:rPr>
        <w:t>The envisaged intervention strategies</w:t>
      </w:r>
      <w:r w:rsidRPr="0070290A">
        <w:rPr>
          <w:rFonts w:asciiTheme="minorHAnsi" w:hAnsiTheme="minorHAnsi" w:cstheme="minorHAnsi"/>
          <w:b/>
        </w:rPr>
        <w:t xml:space="preserve"> </w:t>
      </w:r>
      <w:r w:rsidRPr="0070290A">
        <w:rPr>
          <w:rFonts w:asciiTheme="minorHAnsi" w:hAnsiTheme="minorHAnsi" w:cstheme="minorHAnsi"/>
        </w:rPr>
        <w:t xml:space="preserve">target the existing institutional bodies and functions, while triggering changes in line with strategic commitments of local stakeholders. The Project intends to build on the </w:t>
      </w:r>
      <w:r w:rsidRPr="0070290A">
        <w:rPr>
          <w:rFonts w:asciiTheme="minorHAnsi" w:hAnsiTheme="minorHAnsi" w:cstheme="minorHAnsi"/>
          <w:b/>
        </w:rPr>
        <w:t xml:space="preserve">existing community (MZ), local and higher levels’ strategic frameworks </w:t>
      </w:r>
      <w:r w:rsidRPr="0070290A">
        <w:rPr>
          <w:rFonts w:asciiTheme="minorHAnsi" w:hAnsiTheme="minorHAnsi" w:cstheme="minorHAnsi"/>
        </w:rPr>
        <w:t>in the attempt to advance the role of MZs in the decision-making and service provision. In doing so, the Project will fully respect the tradition and culture of the partner MZs and their citizens as well as avoid creation of parallel systems and regulatory solutions.</w:t>
      </w:r>
    </w:p>
    <w:p w14:paraId="2850C1C6" w14:textId="66D0936D" w:rsidR="00A93EDF" w:rsidRPr="0070290A" w:rsidRDefault="00A93EDF" w:rsidP="00A93EDF">
      <w:pPr>
        <w:spacing w:before="120"/>
        <w:rPr>
          <w:rFonts w:asciiTheme="minorHAnsi" w:hAnsiTheme="minorHAnsi" w:cstheme="minorHAnsi"/>
        </w:rPr>
      </w:pPr>
      <w:r w:rsidRPr="0070290A">
        <w:rPr>
          <w:rFonts w:asciiTheme="minorHAnsi" w:hAnsiTheme="minorHAnsi" w:cstheme="minorHAnsi"/>
        </w:rPr>
        <w:t xml:space="preserve">Finally, the existing </w:t>
      </w:r>
      <w:r w:rsidRPr="0070290A">
        <w:rPr>
          <w:rFonts w:asciiTheme="minorHAnsi" w:hAnsiTheme="minorHAnsi" w:cstheme="minorHAnsi"/>
          <w:b/>
        </w:rPr>
        <w:t xml:space="preserve">National gender mechanism </w:t>
      </w:r>
      <w:r w:rsidRPr="0070290A">
        <w:rPr>
          <w:rFonts w:asciiTheme="minorHAnsi" w:hAnsiTheme="minorHAnsi" w:cstheme="minorHAnsi"/>
        </w:rPr>
        <w:t xml:space="preserve">(comprising Agency for Gender Equality </w:t>
      </w:r>
      <w:r w:rsidR="00CB18BB">
        <w:rPr>
          <w:rFonts w:asciiTheme="minorHAnsi" w:hAnsiTheme="minorHAnsi" w:cstheme="minorHAnsi"/>
        </w:rPr>
        <w:t>of Bosnia and Herzegovina</w:t>
      </w:r>
      <w:r w:rsidRPr="0070290A">
        <w:rPr>
          <w:rFonts w:asciiTheme="minorHAnsi" w:hAnsiTheme="minorHAnsi" w:cstheme="minorHAnsi"/>
        </w:rPr>
        <w:t xml:space="preserve"> and two entity Gender </w:t>
      </w:r>
      <w:r w:rsidR="00CB18BB">
        <w:rPr>
          <w:rFonts w:asciiTheme="minorHAnsi" w:hAnsiTheme="minorHAnsi" w:cstheme="minorHAnsi"/>
        </w:rPr>
        <w:t>C</w:t>
      </w:r>
      <w:r w:rsidRPr="0070290A">
        <w:rPr>
          <w:rFonts w:asciiTheme="minorHAnsi" w:hAnsiTheme="minorHAnsi" w:cstheme="minorHAnsi"/>
        </w:rPr>
        <w:t>entres) will be consulted for more effective mainstreaming gender equality in the community participatory processes, implementation of projects and service provision.</w:t>
      </w:r>
    </w:p>
    <w:p w14:paraId="3D269F79" w14:textId="77777777" w:rsidR="00A93EDF" w:rsidRPr="0070290A" w:rsidRDefault="00A93EDF" w:rsidP="00A93EDF">
      <w:pPr>
        <w:spacing w:before="120"/>
        <w:rPr>
          <w:rFonts w:asciiTheme="minorHAnsi" w:hAnsiTheme="minorHAnsi" w:cstheme="minorHAnsi"/>
        </w:rPr>
      </w:pPr>
    </w:p>
    <w:p w14:paraId="0DC0B6EF" w14:textId="38F0D9F1" w:rsidR="00A93EDF" w:rsidRPr="0070290A" w:rsidRDefault="00A93EDF" w:rsidP="00A93EDF">
      <w:pPr>
        <w:pStyle w:val="Heading2"/>
        <w:ind w:left="0"/>
        <w:rPr>
          <w:rFonts w:asciiTheme="minorHAnsi" w:hAnsiTheme="minorHAnsi" w:cstheme="minorHAnsi"/>
        </w:rPr>
      </w:pPr>
      <w:bookmarkStart w:id="45" w:name="_Toc33613750"/>
      <w:r w:rsidRPr="0070290A">
        <w:rPr>
          <w:rFonts w:asciiTheme="minorHAnsi" w:hAnsiTheme="minorHAnsi" w:cstheme="minorHAnsi"/>
        </w:rPr>
        <w:t>Sustainability</w:t>
      </w:r>
      <w:r w:rsidR="00244D01" w:rsidRPr="0070290A">
        <w:rPr>
          <w:rFonts w:asciiTheme="minorHAnsi" w:hAnsiTheme="minorHAnsi" w:cstheme="minorHAnsi"/>
        </w:rPr>
        <w:t xml:space="preserve"> and phasing out strategy</w:t>
      </w:r>
      <w:bookmarkEnd w:id="45"/>
    </w:p>
    <w:p w14:paraId="61521405" w14:textId="5F47B2EC" w:rsidR="00EC2507" w:rsidRPr="0070290A" w:rsidRDefault="00A93EDF" w:rsidP="00B2572F">
      <w:pPr>
        <w:spacing w:before="120"/>
        <w:rPr>
          <w:rFonts w:asciiTheme="minorHAnsi" w:hAnsiTheme="minorHAnsi" w:cstheme="minorHAnsi"/>
          <w:bCs/>
          <w:spacing w:val="-2"/>
          <w:lang w:eastAsia="de-CH"/>
        </w:rPr>
      </w:pPr>
      <w:r w:rsidRPr="0070290A">
        <w:rPr>
          <w:rFonts w:asciiTheme="minorHAnsi" w:hAnsiTheme="minorHAnsi" w:cstheme="minorHAnsi"/>
          <w:bCs/>
          <w:spacing w:val="-2"/>
          <w:lang w:eastAsia="de-CH"/>
        </w:rPr>
        <w:t xml:space="preserve">Sustainability lies in the heart of the Project’s methodological approach and its exit strategy. UNDP will </w:t>
      </w:r>
      <w:r w:rsidRPr="0070290A">
        <w:rPr>
          <w:rFonts w:asciiTheme="minorHAnsi" w:hAnsiTheme="minorHAnsi" w:cstheme="minorHAnsi"/>
          <w:b/>
          <w:spacing w:val="-2"/>
          <w:lang w:eastAsia="de-CH"/>
        </w:rPr>
        <w:t>gradually decrease assistance and transfer higher direct responsibilities</w:t>
      </w:r>
      <w:r w:rsidRPr="0070290A">
        <w:rPr>
          <w:rFonts w:asciiTheme="minorHAnsi" w:hAnsiTheme="minorHAnsi" w:cstheme="minorHAnsi"/>
          <w:bCs/>
          <w:spacing w:val="-2"/>
          <w:lang w:eastAsia="de-CH"/>
        </w:rPr>
        <w:t xml:space="preserve"> to partner MZs, local governments, civil society organisations. These efforts will be coupled with </w:t>
      </w:r>
      <w:r w:rsidRPr="0070290A">
        <w:rPr>
          <w:rFonts w:asciiTheme="minorHAnsi" w:hAnsiTheme="minorHAnsi" w:cstheme="minorHAnsi"/>
          <w:b/>
          <w:spacing w:val="-2"/>
          <w:lang w:eastAsia="de-CH"/>
        </w:rPr>
        <w:t>continuous focus on incremental capacity development</w:t>
      </w:r>
      <w:r w:rsidRPr="0070290A">
        <w:rPr>
          <w:rFonts w:asciiTheme="minorHAnsi" w:hAnsiTheme="minorHAnsi" w:cstheme="minorHAnsi"/>
          <w:bCs/>
          <w:spacing w:val="-2"/>
          <w:lang w:eastAsia="de-CH"/>
        </w:rPr>
        <w:t xml:space="preserve"> of all stakeholders, preparing them to fully take over further functionality and life of processes and systems developed with the Project’s support. </w:t>
      </w:r>
      <w:r w:rsidR="00B2572F" w:rsidRPr="0070290A">
        <w:rPr>
          <w:rFonts w:asciiTheme="minorHAnsi" w:hAnsiTheme="minorHAnsi" w:cstheme="minorHAnsi"/>
          <w:bCs/>
          <w:spacing w:val="-2"/>
          <w:lang w:eastAsia="de-CH"/>
        </w:rPr>
        <w:t xml:space="preserve">Specifically, </w:t>
      </w:r>
      <w:r w:rsidR="00EC2507" w:rsidRPr="0070290A">
        <w:rPr>
          <w:rFonts w:asciiTheme="minorHAnsi" w:hAnsiTheme="minorHAnsi" w:cstheme="minorHAnsi"/>
          <w:bCs/>
          <w:spacing w:val="-2"/>
          <w:lang w:eastAsia="de-CH"/>
        </w:rPr>
        <w:t xml:space="preserve">Project outcomes 1 and 2 will be achieved based mainly on outsourcing (competitive outsourcing </w:t>
      </w:r>
      <w:r w:rsidR="004B5170" w:rsidRPr="0070290A">
        <w:rPr>
          <w:rFonts w:asciiTheme="minorHAnsi" w:hAnsiTheme="minorHAnsi" w:cstheme="minorHAnsi"/>
          <w:bCs/>
          <w:spacing w:val="-2"/>
          <w:lang w:eastAsia="de-CH"/>
        </w:rPr>
        <w:t>to civil society organisations/national experts/local/regional development agencies, as well as</w:t>
      </w:r>
      <w:r w:rsidR="00EC2507" w:rsidRPr="0070290A">
        <w:rPr>
          <w:rFonts w:asciiTheme="minorHAnsi" w:hAnsiTheme="minorHAnsi" w:cstheme="minorHAnsi"/>
          <w:bCs/>
          <w:spacing w:val="-2"/>
          <w:lang w:eastAsia="de-CH"/>
        </w:rPr>
        <w:t xml:space="preserve"> </w:t>
      </w:r>
      <w:r w:rsidR="00993474" w:rsidRPr="0070290A">
        <w:rPr>
          <w:rFonts w:asciiTheme="minorHAnsi" w:hAnsiTheme="minorHAnsi" w:cstheme="minorHAnsi"/>
          <w:bCs/>
          <w:spacing w:val="-2"/>
          <w:lang w:eastAsia="de-CH"/>
        </w:rPr>
        <w:t xml:space="preserve">direct responsibility for certain process </w:t>
      </w:r>
      <w:r w:rsidR="008B67EB" w:rsidRPr="0070290A">
        <w:rPr>
          <w:rFonts w:asciiTheme="minorHAnsi" w:hAnsiTheme="minorHAnsi" w:cstheme="minorHAnsi"/>
          <w:bCs/>
          <w:spacing w:val="-2"/>
          <w:lang w:eastAsia="de-CH"/>
        </w:rPr>
        <w:t>to partner local governments</w:t>
      </w:r>
      <w:r w:rsidR="00EC2507" w:rsidRPr="0070290A">
        <w:rPr>
          <w:rFonts w:asciiTheme="minorHAnsi" w:hAnsiTheme="minorHAnsi" w:cstheme="minorHAnsi"/>
          <w:bCs/>
          <w:spacing w:val="-2"/>
          <w:lang w:eastAsia="de-CH"/>
        </w:rPr>
        <w:t xml:space="preserve">, as detailed in </w:t>
      </w:r>
      <w:r w:rsidR="00EC2507" w:rsidRPr="0070290A">
        <w:rPr>
          <w:rFonts w:asciiTheme="minorHAnsi" w:hAnsiTheme="minorHAnsi" w:cstheme="minorHAnsi"/>
          <w:bCs/>
          <w:i/>
          <w:iCs/>
          <w:spacing w:val="-2"/>
          <w:lang w:eastAsia="de-CH"/>
        </w:rPr>
        <w:t xml:space="preserve">Annex </w:t>
      </w:r>
      <w:r w:rsidR="00863F00" w:rsidRPr="0070290A">
        <w:rPr>
          <w:rFonts w:asciiTheme="minorHAnsi" w:hAnsiTheme="minorHAnsi" w:cstheme="minorHAnsi"/>
          <w:bCs/>
          <w:i/>
          <w:iCs/>
          <w:spacing w:val="-2"/>
          <w:lang w:eastAsia="de-CH"/>
        </w:rPr>
        <w:t>V</w:t>
      </w:r>
      <w:r w:rsidR="00EC2507" w:rsidRPr="0070290A">
        <w:rPr>
          <w:rFonts w:asciiTheme="minorHAnsi" w:hAnsiTheme="minorHAnsi" w:cstheme="minorHAnsi"/>
          <w:bCs/>
          <w:spacing w:val="-2"/>
          <w:lang w:eastAsia="de-CH"/>
        </w:rPr>
        <w:t xml:space="preserve">). </w:t>
      </w:r>
      <w:r w:rsidR="00180EEF" w:rsidRPr="0070290A">
        <w:rPr>
          <w:rFonts w:asciiTheme="minorHAnsi" w:hAnsiTheme="minorHAnsi" w:cstheme="minorHAnsi"/>
          <w:bCs/>
          <w:spacing w:val="-2"/>
          <w:lang w:eastAsia="de-CH"/>
        </w:rPr>
        <w:t>Focus</w:t>
      </w:r>
      <w:r w:rsidR="00036C81" w:rsidRPr="0070290A">
        <w:rPr>
          <w:rFonts w:asciiTheme="minorHAnsi" w:hAnsiTheme="minorHAnsi" w:cstheme="minorHAnsi"/>
          <w:bCs/>
          <w:spacing w:val="-2"/>
          <w:lang w:eastAsia="de-CH"/>
        </w:rPr>
        <w:t xml:space="preserve"> will be placed on capacity development of </w:t>
      </w:r>
      <w:r w:rsidR="00343C8D" w:rsidRPr="0070290A">
        <w:rPr>
          <w:rFonts w:asciiTheme="minorHAnsi" w:hAnsiTheme="minorHAnsi" w:cstheme="minorHAnsi"/>
          <w:bCs/>
          <w:spacing w:val="-2"/>
          <w:lang w:eastAsia="de-CH"/>
        </w:rPr>
        <w:t>umbrella/</w:t>
      </w:r>
      <w:r w:rsidR="00036C81" w:rsidRPr="0070290A">
        <w:rPr>
          <w:rFonts w:asciiTheme="minorHAnsi" w:hAnsiTheme="minorHAnsi" w:cstheme="minorHAnsi"/>
          <w:bCs/>
          <w:spacing w:val="-2"/>
          <w:lang w:eastAsia="de-CH"/>
        </w:rPr>
        <w:t>network associations (MZ Network, both entity Associations of Municipalities and Cities</w:t>
      </w:r>
      <w:r w:rsidR="00084380" w:rsidRPr="0070290A">
        <w:rPr>
          <w:rFonts w:asciiTheme="minorHAnsi" w:hAnsiTheme="minorHAnsi" w:cstheme="minorHAnsi"/>
          <w:bCs/>
          <w:spacing w:val="-2"/>
          <w:lang w:eastAsia="de-CH"/>
        </w:rPr>
        <w:t xml:space="preserve">) as </w:t>
      </w:r>
      <w:r w:rsidR="00343C8D" w:rsidRPr="0070290A">
        <w:rPr>
          <w:rFonts w:asciiTheme="minorHAnsi" w:hAnsiTheme="minorHAnsi" w:cstheme="minorHAnsi"/>
          <w:bCs/>
          <w:spacing w:val="-2"/>
          <w:lang w:eastAsia="de-CH"/>
        </w:rPr>
        <w:t xml:space="preserve">the </w:t>
      </w:r>
      <w:r w:rsidR="00084380" w:rsidRPr="0070290A">
        <w:rPr>
          <w:rFonts w:asciiTheme="minorHAnsi" w:hAnsiTheme="minorHAnsi" w:cstheme="minorHAnsi"/>
          <w:bCs/>
          <w:spacing w:val="-2"/>
          <w:lang w:eastAsia="de-CH"/>
        </w:rPr>
        <w:t xml:space="preserve">main future structures to </w:t>
      </w:r>
      <w:r w:rsidR="00472E00" w:rsidRPr="0070290A">
        <w:rPr>
          <w:rFonts w:asciiTheme="minorHAnsi" w:hAnsiTheme="minorHAnsi" w:cstheme="minorHAnsi"/>
          <w:bCs/>
          <w:spacing w:val="-2"/>
          <w:lang w:eastAsia="de-CH"/>
        </w:rPr>
        <w:t xml:space="preserve">support knowledge-sharing, policy-dialogue, MZ networking, etc. </w:t>
      </w:r>
      <w:r w:rsidR="00EC2507" w:rsidRPr="0070290A">
        <w:rPr>
          <w:rFonts w:asciiTheme="minorHAnsi" w:hAnsiTheme="minorHAnsi" w:cstheme="minorHAnsi"/>
          <w:bCs/>
          <w:spacing w:val="-2"/>
          <w:lang w:eastAsia="de-CH"/>
        </w:rPr>
        <w:t xml:space="preserve">The Project’s role will be to quality assure processes and deliverables, as well as sustainably connect them to systems and policies; facilitate country-wide collaborations and dialogues; consolidate efforts at the system level; steer policy efforts and support institutional capabilities across government levels. </w:t>
      </w:r>
    </w:p>
    <w:p w14:paraId="0A598888" w14:textId="77777777" w:rsidR="00A93EDF" w:rsidRPr="0070290A" w:rsidRDefault="00A93EDF" w:rsidP="00A93EDF">
      <w:pPr>
        <w:spacing w:before="120" w:after="120"/>
        <w:rPr>
          <w:rFonts w:asciiTheme="minorHAnsi" w:hAnsiTheme="minorHAnsi" w:cstheme="minorHAnsi"/>
          <w:bCs/>
          <w:spacing w:val="-2"/>
        </w:rPr>
      </w:pPr>
      <w:r w:rsidRPr="0070290A">
        <w:rPr>
          <w:rFonts w:asciiTheme="minorHAnsi" w:hAnsiTheme="minorHAnsi" w:cstheme="minorHAnsi"/>
          <w:b/>
          <w:spacing w:val="-2"/>
        </w:rPr>
        <w:t>Institutional changes within local administrations</w:t>
      </w:r>
      <w:r w:rsidRPr="0070290A">
        <w:rPr>
          <w:rFonts w:asciiTheme="minorHAnsi" w:hAnsiTheme="minorHAnsi" w:cstheme="minorHAnsi"/>
          <w:bCs/>
          <w:spacing w:val="-2"/>
        </w:rPr>
        <w:t xml:space="preserve"> </w:t>
      </w:r>
      <w:r w:rsidRPr="0070290A">
        <w:rPr>
          <w:rFonts w:asciiTheme="minorHAnsi" w:hAnsiTheme="minorHAnsi" w:cstheme="minorHAnsi"/>
          <w:b/>
          <w:spacing w:val="-2"/>
        </w:rPr>
        <w:t>will be induced</w:t>
      </w:r>
      <w:r w:rsidRPr="0070290A">
        <w:rPr>
          <w:rFonts w:asciiTheme="minorHAnsi" w:hAnsiTheme="minorHAnsi" w:cstheme="minorHAnsi"/>
          <w:bCs/>
          <w:spacing w:val="-2"/>
        </w:rPr>
        <w:t xml:space="preserve"> where possible within the financial and human resources availability, so that MZ focal points (officers/ coordinators or organizational units) take over the implementation of the new local regulatory frameworks and support MZs in their regular work. Officers assigned as MZ focal points will be the core of the operational teams that will take up and carry increasing portion of Project activities in Phase 2. Once capacitated as individuals and stable within the LG organizational setups, these officers will adopt new methods of work and drive the future MZ-related developments. </w:t>
      </w:r>
    </w:p>
    <w:p w14:paraId="27D7704C" w14:textId="77777777" w:rsidR="00A93EDF" w:rsidRPr="0070290A" w:rsidRDefault="00A93EDF" w:rsidP="00A93EDF">
      <w:pPr>
        <w:spacing w:before="120" w:after="120"/>
        <w:rPr>
          <w:rFonts w:asciiTheme="minorHAnsi" w:hAnsiTheme="minorHAnsi" w:cstheme="minorHAnsi"/>
          <w:bCs/>
        </w:rPr>
      </w:pPr>
      <w:r w:rsidRPr="0070290A">
        <w:rPr>
          <w:rFonts w:asciiTheme="minorHAnsi" w:hAnsiTheme="minorHAnsi" w:cstheme="minorHAnsi"/>
          <w:bCs/>
        </w:rPr>
        <w:t xml:space="preserve">The sustainable institutional changes will happen at community level as well. </w:t>
      </w:r>
      <w:r w:rsidRPr="0070290A">
        <w:rPr>
          <w:rFonts w:asciiTheme="minorHAnsi" w:hAnsiTheme="minorHAnsi" w:cstheme="minorHAnsi"/>
          <w:b/>
        </w:rPr>
        <w:t>Community Hubs</w:t>
      </w:r>
      <w:r w:rsidRPr="0070290A">
        <w:rPr>
          <w:rFonts w:asciiTheme="minorHAnsi" w:hAnsiTheme="minorHAnsi" w:cstheme="minorHAnsi"/>
          <w:bCs/>
        </w:rPr>
        <w:t xml:space="preserve"> are perceived as innovative structures, created upon citizen demand in Phase 1. By end of Phase 2, Community Hubs will become sustainable and capable to lead social and cultural activities at community level. </w:t>
      </w:r>
    </w:p>
    <w:p w14:paraId="0EFBD181" w14:textId="77777777" w:rsidR="00A93EDF" w:rsidRPr="0070290A" w:rsidRDefault="00A93EDF" w:rsidP="00A93EDF">
      <w:pPr>
        <w:spacing w:before="120"/>
        <w:rPr>
          <w:rFonts w:asciiTheme="minorHAnsi" w:hAnsiTheme="minorHAnsi" w:cstheme="minorHAnsi"/>
          <w:bCs/>
          <w:spacing w:val="-2"/>
          <w:lang w:eastAsia="de-CH"/>
        </w:rPr>
      </w:pPr>
      <w:r w:rsidRPr="0070290A">
        <w:rPr>
          <w:rFonts w:asciiTheme="minorHAnsi" w:hAnsiTheme="minorHAnsi" w:cstheme="minorHAnsi"/>
          <w:bCs/>
          <w:spacing w:val="-2"/>
          <w:lang w:eastAsia="de-CH"/>
        </w:rPr>
        <w:t xml:space="preserve">The Project will work on-system, put a strong focus on </w:t>
      </w:r>
      <w:r w:rsidRPr="0070290A">
        <w:rPr>
          <w:rFonts w:asciiTheme="minorHAnsi" w:hAnsiTheme="minorHAnsi" w:cstheme="minorHAnsi"/>
          <w:b/>
          <w:spacing w:val="-2"/>
          <w:lang w:eastAsia="de-CH"/>
        </w:rPr>
        <w:t>institutionalising the successful MZ models</w:t>
      </w:r>
      <w:r w:rsidRPr="0070290A">
        <w:rPr>
          <w:rFonts w:asciiTheme="minorHAnsi" w:hAnsiTheme="minorHAnsi" w:cstheme="minorHAnsi"/>
          <w:bCs/>
          <w:spacing w:val="-2"/>
          <w:lang w:eastAsia="de-CH"/>
        </w:rPr>
        <w:t xml:space="preserve"> at the local and higher levels of authority, making sure that the new legal and policy frameworks get implemented to the highest possible extent. </w:t>
      </w:r>
    </w:p>
    <w:p w14:paraId="6DA0F6AF" w14:textId="77777777" w:rsidR="00A93EDF" w:rsidRPr="0070290A" w:rsidRDefault="00A93EDF" w:rsidP="00A93EDF">
      <w:pPr>
        <w:spacing w:before="120"/>
        <w:rPr>
          <w:rFonts w:asciiTheme="minorHAnsi" w:hAnsiTheme="minorHAnsi" w:cstheme="minorHAnsi"/>
          <w:spacing w:val="-2"/>
          <w:lang w:eastAsia="de-CH"/>
        </w:rPr>
      </w:pPr>
      <w:r w:rsidRPr="0070290A">
        <w:rPr>
          <w:rFonts w:asciiTheme="minorHAnsi" w:hAnsiTheme="minorHAnsi" w:cstheme="minorHAnsi"/>
          <w:bCs/>
          <w:spacing w:val="-2"/>
          <w:lang w:eastAsia="de-CH"/>
        </w:rPr>
        <w:t>Finally, the Project will create and agree with its partners upon the</w:t>
      </w:r>
      <w:r w:rsidRPr="0070290A">
        <w:rPr>
          <w:rFonts w:asciiTheme="minorHAnsi" w:hAnsiTheme="minorHAnsi" w:cstheme="minorHAnsi"/>
          <w:b/>
          <w:bCs/>
          <w:spacing w:val="-2"/>
          <w:lang w:eastAsia="de-CH"/>
        </w:rPr>
        <w:t xml:space="preserve"> knowledge-transfer plan </w:t>
      </w:r>
      <w:r w:rsidRPr="0070290A">
        <w:rPr>
          <w:rFonts w:asciiTheme="minorHAnsi" w:hAnsiTheme="minorHAnsi" w:cstheme="minorHAnsi"/>
          <w:spacing w:val="-2"/>
          <w:lang w:eastAsia="de-CH"/>
        </w:rPr>
        <w:t>that will ensure the life of knowledge products after the intervention.</w:t>
      </w:r>
    </w:p>
    <w:p w14:paraId="532499F3" w14:textId="77777777" w:rsidR="00A93EDF" w:rsidRPr="0070290A" w:rsidRDefault="00A93EDF" w:rsidP="00A93EDF">
      <w:pPr>
        <w:rPr>
          <w:rFonts w:asciiTheme="minorHAnsi" w:hAnsiTheme="minorHAnsi" w:cstheme="minorHAnsi"/>
        </w:rPr>
      </w:pPr>
    </w:p>
    <w:p w14:paraId="3E32DB37" w14:textId="77777777" w:rsidR="00A93EDF" w:rsidRPr="0070290A" w:rsidRDefault="00A93EDF" w:rsidP="00A93EDF">
      <w:pPr>
        <w:spacing w:before="120" w:after="120"/>
        <w:jc w:val="left"/>
        <w:rPr>
          <w:rFonts w:asciiTheme="minorHAnsi" w:hAnsiTheme="minorHAnsi" w:cstheme="minorHAnsi"/>
          <w:i/>
        </w:rPr>
      </w:pPr>
      <w:r w:rsidRPr="0070290A">
        <w:rPr>
          <w:rFonts w:asciiTheme="minorHAnsi" w:hAnsiTheme="minorHAnsi" w:cstheme="minorHAnsi"/>
          <w:i/>
        </w:rPr>
        <w:br w:type="page"/>
      </w:r>
    </w:p>
    <w:p w14:paraId="4010A1F3" w14:textId="77777777" w:rsidR="00A93EDF" w:rsidRPr="0070290A" w:rsidRDefault="00A93EDF" w:rsidP="00A93EDF">
      <w:pPr>
        <w:pStyle w:val="Heading1"/>
        <w:pBdr>
          <w:top w:val="single" w:sz="4" w:space="0" w:color="auto"/>
        </w:pBdr>
        <w:rPr>
          <w:rFonts w:asciiTheme="minorHAnsi" w:hAnsiTheme="minorHAnsi" w:cstheme="minorHAnsi"/>
          <w:i/>
        </w:rPr>
      </w:pPr>
      <w:bookmarkStart w:id="46" w:name="_Toc33613751"/>
      <w:r w:rsidRPr="0070290A">
        <w:rPr>
          <w:rFonts w:asciiTheme="minorHAnsi" w:hAnsiTheme="minorHAnsi" w:cstheme="minorHAnsi"/>
          <w:i/>
        </w:rPr>
        <w:lastRenderedPageBreak/>
        <w:t>Project Management</w:t>
      </w:r>
      <w:bookmarkEnd w:id="46"/>
      <w:r w:rsidRPr="0070290A">
        <w:rPr>
          <w:rFonts w:asciiTheme="minorHAnsi" w:hAnsiTheme="minorHAnsi" w:cstheme="minorHAnsi"/>
          <w:i/>
        </w:rPr>
        <w:t xml:space="preserve"> </w:t>
      </w:r>
    </w:p>
    <w:p w14:paraId="2E5404A7" w14:textId="23155BA8" w:rsidR="000C3D25" w:rsidRDefault="000C3D25" w:rsidP="00A93EDF">
      <w:pPr>
        <w:spacing w:before="120" w:after="120"/>
        <w:rPr>
          <w:rFonts w:asciiTheme="minorHAnsi" w:hAnsiTheme="minorHAnsi" w:cstheme="minorHAnsi"/>
        </w:rPr>
      </w:pPr>
      <w:r w:rsidRPr="00954807">
        <w:rPr>
          <w:rFonts w:asciiTheme="minorHAnsi" w:hAnsiTheme="minorHAnsi" w:cstheme="minorHAnsi"/>
        </w:rPr>
        <w:t>This project phase will be a contribution and the project agreements will be signed directly between UNDP and each of the respective Embassies.</w:t>
      </w:r>
    </w:p>
    <w:p w14:paraId="0B8EC362" w14:textId="77777777" w:rsidR="00C15858" w:rsidRPr="0070290A" w:rsidRDefault="00C15858" w:rsidP="00C15858">
      <w:pPr>
        <w:pStyle w:val="Heading2"/>
        <w:ind w:left="0"/>
        <w:rPr>
          <w:rFonts w:asciiTheme="minorHAnsi" w:hAnsiTheme="minorHAnsi" w:cstheme="minorHAnsi"/>
        </w:rPr>
      </w:pPr>
      <w:bookmarkStart w:id="47" w:name="_Toc33613752"/>
      <w:r w:rsidRPr="0070290A">
        <w:rPr>
          <w:rFonts w:asciiTheme="minorHAnsi" w:hAnsiTheme="minorHAnsi" w:cstheme="minorHAnsi"/>
        </w:rPr>
        <w:t>Cost Efficiency and Effectiveness</w:t>
      </w:r>
      <w:bookmarkEnd w:id="47"/>
    </w:p>
    <w:p w14:paraId="7EDDAEDC" w14:textId="3A4CC5FB" w:rsidR="00A93EDF" w:rsidRPr="0070290A" w:rsidRDefault="00A93EDF" w:rsidP="00A93EDF">
      <w:pPr>
        <w:spacing w:before="120" w:after="120"/>
        <w:rPr>
          <w:rFonts w:asciiTheme="minorHAnsi" w:hAnsiTheme="minorHAnsi" w:cstheme="minorHAnsi"/>
        </w:rPr>
      </w:pPr>
      <w:r w:rsidRPr="0070290A">
        <w:rPr>
          <w:rFonts w:asciiTheme="minorHAnsi" w:hAnsiTheme="minorHAnsi" w:cstheme="minorHAnsi"/>
        </w:rPr>
        <w:t xml:space="preserve">The Project will deploy several measures in order to achieve cost effectiveness. </w:t>
      </w:r>
    </w:p>
    <w:p w14:paraId="198A3086" w14:textId="77777777" w:rsidR="00A93EDF" w:rsidRPr="0070290A" w:rsidRDefault="00A93EDF" w:rsidP="00A93EDF">
      <w:pPr>
        <w:spacing w:before="120" w:after="120"/>
        <w:rPr>
          <w:rFonts w:asciiTheme="minorHAnsi" w:hAnsiTheme="minorHAnsi" w:cstheme="minorHAnsi"/>
        </w:rPr>
      </w:pPr>
      <w:r w:rsidRPr="0070290A">
        <w:rPr>
          <w:rFonts w:asciiTheme="minorHAnsi" w:hAnsiTheme="minorHAnsi" w:cstheme="minorHAnsi"/>
        </w:rPr>
        <w:t xml:space="preserve">First, the Phase I local governments have been fully introduced to the rigorous financial protocols of this Project and can be expected to both continue to meet these high standards, while also assisting in bringing new participating local governments up to speed on financial requirements and principles. The orientation phase for the new participants will include </w:t>
      </w:r>
      <w:r w:rsidRPr="0070290A">
        <w:rPr>
          <w:rFonts w:asciiTheme="minorHAnsi" w:hAnsiTheme="minorHAnsi" w:cstheme="minorHAnsi"/>
          <w:b/>
          <w:bCs/>
        </w:rPr>
        <w:t>clear guidance on cost-effectiveness from UNDP</w:t>
      </w:r>
      <w:r w:rsidRPr="0070290A">
        <w:rPr>
          <w:rFonts w:asciiTheme="minorHAnsi" w:hAnsiTheme="minorHAnsi" w:cstheme="minorHAnsi"/>
        </w:rPr>
        <w:t>, transmitted directly and through UNDP partners.</w:t>
      </w:r>
    </w:p>
    <w:p w14:paraId="65744F3B" w14:textId="77777777" w:rsidR="00A93EDF" w:rsidRPr="0070290A" w:rsidRDefault="00A93EDF" w:rsidP="00A93EDF">
      <w:pPr>
        <w:spacing w:before="120" w:after="120"/>
        <w:rPr>
          <w:rFonts w:asciiTheme="minorHAnsi" w:hAnsiTheme="minorHAnsi" w:cstheme="minorHAnsi"/>
        </w:rPr>
      </w:pPr>
      <w:r w:rsidRPr="0070290A">
        <w:rPr>
          <w:rFonts w:asciiTheme="minorHAnsi" w:hAnsiTheme="minorHAnsi" w:cstheme="minorHAnsi"/>
        </w:rPr>
        <w:t xml:space="preserve">Second, in terms of </w:t>
      </w:r>
      <w:r w:rsidRPr="0070290A">
        <w:rPr>
          <w:rFonts w:asciiTheme="minorHAnsi" w:hAnsiTheme="minorHAnsi" w:cstheme="minorHAnsi"/>
          <w:b/>
          <w:bCs/>
        </w:rPr>
        <w:t>procurement and in recognition of the benefits of effective competition</w:t>
      </w:r>
      <w:r w:rsidRPr="0070290A">
        <w:rPr>
          <w:rFonts w:asciiTheme="minorHAnsi" w:hAnsiTheme="minorHAnsi" w:cstheme="minorHAnsi"/>
        </w:rPr>
        <w:t>, outsourcing of services within the Project will be based on a competitive and transparent process. UNDP’s standards and procedures in this process will ensure quality and consistency.</w:t>
      </w:r>
    </w:p>
    <w:p w14:paraId="3A10805F" w14:textId="0804DC0D" w:rsidR="00A93EDF" w:rsidRPr="00954807" w:rsidRDefault="00A93EDF" w:rsidP="00A93EDF">
      <w:pPr>
        <w:spacing w:before="120" w:after="120"/>
        <w:rPr>
          <w:rFonts w:asciiTheme="minorHAnsi" w:hAnsiTheme="minorHAnsi" w:cstheme="minorHAnsi"/>
          <w:spacing w:val="-2"/>
        </w:rPr>
      </w:pPr>
      <w:r w:rsidRPr="0070290A">
        <w:rPr>
          <w:rFonts w:asciiTheme="minorHAnsi" w:hAnsiTheme="minorHAnsi" w:cstheme="minorHAnsi"/>
          <w:spacing w:val="-2"/>
        </w:rPr>
        <w:t xml:space="preserve">Third, all training and capacity development assistance will be organized and delivered following the </w:t>
      </w:r>
      <w:r w:rsidRPr="0070290A">
        <w:rPr>
          <w:rFonts w:asciiTheme="minorHAnsi" w:hAnsiTheme="minorHAnsi" w:cstheme="minorHAnsi"/>
          <w:b/>
          <w:bCs/>
          <w:spacing w:val="-2"/>
        </w:rPr>
        <w:t>principle of clustering of partners</w:t>
      </w:r>
      <w:r w:rsidRPr="0070290A">
        <w:rPr>
          <w:rFonts w:asciiTheme="minorHAnsi" w:hAnsiTheme="minorHAnsi" w:cstheme="minorHAnsi"/>
          <w:spacing w:val="-2"/>
        </w:rPr>
        <w:t xml:space="preserve">, to ensure economy of scale. The </w:t>
      </w:r>
      <w:proofErr w:type="gramStart"/>
      <w:r w:rsidRPr="0070290A">
        <w:rPr>
          <w:rFonts w:asciiTheme="minorHAnsi" w:hAnsiTheme="minorHAnsi" w:cstheme="minorHAnsi"/>
          <w:spacing w:val="-2"/>
        </w:rPr>
        <w:t>newly-structured</w:t>
      </w:r>
      <w:proofErr w:type="gramEnd"/>
      <w:r w:rsidRPr="0070290A">
        <w:rPr>
          <w:rFonts w:asciiTheme="minorHAnsi" w:hAnsiTheme="minorHAnsi" w:cstheme="minorHAnsi"/>
          <w:spacing w:val="-2"/>
        </w:rPr>
        <w:t xml:space="preserve"> management approach to Phase II will maintain this principle; one of UNDPs’ coordinating roles will be to ensure that partners communicate and coordinate in order to not only successfully network participants, but to ensure value. For further cost effectiveness, the Project will, as appropriate and possible, continue to </w:t>
      </w:r>
      <w:r w:rsidRPr="00954807">
        <w:rPr>
          <w:rFonts w:asciiTheme="minorHAnsi" w:hAnsiTheme="minorHAnsi" w:cstheme="minorHAnsi"/>
          <w:b/>
          <w:bCs/>
          <w:spacing w:val="-2"/>
        </w:rPr>
        <w:t>make use of the relevant existing training programmes</w:t>
      </w:r>
      <w:r w:rsidRPr="00954807">
        <w:rPr>
          <w:rFonts w:asciiTheme="minorHAnsi" w:hAnsiTheme="minorHAnsi" w:cstheme="minorHAnsi"/>
          <w:spacing w:val="-2"/>
        </w:rPr>
        <w:t xml:space="preserve"> available through other interventions.</w:t>
      </w:r>
    </w:p>
    <w:p w14:paraId="3D7A9CC4" w14:textId="70AECE5C" w:rsidR="007C3365" w:rsidRPr="007C3365" w:rsidRDefault="007C3365" w:rsidP="007C3365">
      <w:pPr>
        <w:rPr>
          <w:rFonts w:asciiTheme="minorHAnsi" w:hAnsiTheme="minorHAnsi"/>
        </w:rPr>
      </w:pPr>
      <w:r w:rsidRPr="00954807">
        <w:rPr>
          <w:rFonts w:asciiTheme="minorHAnsi" w:hAnsiTheme="minorHAnsi"/>
        </w:rPr>
        <w:t>The project will also seek to achieve economy of scale in investments by combining, where possible, financial resources with other on-going interventions in target localities. Moreover, working at the MZ level often assumes high degree of voluntary contributions and additionally mobilised resources for local initiatives, which will also contribute to a positive cost-benefit project ratio.</w:t>
      </w:r>
      <w:r w:rsidRPr="00C029C9">
        <w:rPr>
          <w:rFonts w:asciiTheme="minorHAnsi" w:hAnsiTheme="minorHAnsi"/>
        </w:rPr>
        <w:t xml:space="preserve"> </w:t>
      </w:r>
    </w:p>
    <w:p w14:paraId="2619929B" w14:textId="77777777" w:rsidR="00A93EDF" w:rsidRPr="0070290A" w:rsidRDefault="00A93EDF" w:rsidP="00A93EDF">
      <w:pPr>
        <w:spacing w:before="120" w:after="120"/>
        <w:rPr>
          <w:rFonts w:asciiTheme="minorHAnsi" w:hAnsiTheme="minorHAnsi" w:cstheme="minorHAnsi"/>
        </w:rPr>
      </w:pPr>
      <w:r w:rsidRPr="0070290A">
        <w:rPr>
          <w:rFonts w:asciiTheme="minorHAnsi" w:hAnsiTheme="minorHAnsi" w:cstheme="minorHAnsi"/>
        </w:rPr>
        <w:t xml:space="preserve">Fourth, building on the positive experiences from Phase I, the Project will </w:t>
      </w:r>
      <w:r w:rsidRPr="0070290A">
        <w:rPr>
          <w:rFonts w:asciiTheme="minorHAnsi" w:hAnsiTheme="minorHAnsi" w:cstheme="minorHAnsi"/>
          <w:b/>
          <w:bCs/>
        </w:rPr>
        <w:t>seek to utilize in-kind contributions from partners</w:t>
      </w:r>
      <w:r w:rsidRPr="0070290A">
        <w:rPr>
          <w:rFonts w:asciiTheme="minorHAnsi" w:hAnsiTheme="minorHAnsi" w:cstheme="minorHAnsi"/>
        </w:rPr>
        <w:t xml:space="preserve"> in the form of hosting venue, hospitality, and transport costs for events and training; this principle will be required from all UNDP partners and will contribute to a positive cost-benefit project ratio. Considering the enthusiasm demonstrated in Phase I, it may be possible to secure even more in-kind support from participating LGs; for example, investments in Community Hubs can </w:t>
      </w:r>
      <w:proofErr w:type="gramStart"/>
      <w:r w:rsidRPr="0070290A">
        <w:rPr>
          <w:rFonts w:asciiTheme="minorHAnsi" w:hAnsiTheme="minorHAnsi" w:cstheme="minorHAnsi"/>
        </w:rPr>
        <w:t>in itself reduce</w:t>
      </w:r>
      <w:proofErr w:type="gramEnd"/>
      <w:r w:rsidRPr="0070290A">
        <w:rPr>
          <w:rFonts w:asciiTheme="minorHAnsi" w:hAnsiTheme="minorHAnsi" w:cstheme="minorHAnsi"/>
        </w:rPr>
        <w:t xml:space="preserve"> the need for separate space rental for events. UNDP is committed to not only securing such in-kind support but helping to advertise/promote this tangible sign of dedicated community-level partnership and investment.</w:t>
      </w:r>
    </w:p>
    <w:p w14:paraId="3E1A12D5" w14:textId="77777777" w:rsidR="00A93EDF" w:rsidRPr="0070290A" w:rsidRDefault="00A93EDF" w:rsidP="00A93EDF">
      <w:pPr>
        <w:spacing w:before="120" w:after="120"/>
        <w:rPr>
          <w:rFonts w:asciiTheme="minorHAnsi" w:hAnsiTheme="minorHAnsi" w:cstheme="minorHAnsi"/>
        </w:rPr>
      </w:pPr>
      <w:r w:rsidRPr="0070290A">
        <w:rPr>
          <w:rFonts w:asciiTheme="minorHAnsi" w:hAnsiTheme="minorHAnsi" w:cstheme="minorHAnsi"/>
        </w:rPr>
        <w:t xml:space="preserve">Finally, the Project will also seek to achieve </w:t>
      </w:r>
      <w:r w:rsidRPr="0070290A">
        <w:rPr>
          <w:rFonts w:asciiTheme="minorHAnsi" w:hAnsiTheme="minorHAnsi" w:cstheme="minorHAnsi"/>
          <w:b/>
          <w:bCs/>
        </w:rPr>
        <w:t>economy of scale</w:t>
      </w:r>
      <w:r w:rsidRPr="0070290A">
        <w:rPr>
          <w:rFonts w:asciiTheme="minorHAnsi" w:hAnsiTheme="minorHAnsi" w:cstheme="minorHAnsi"/>
        </w:rPr>
        <w:t xml:space="preserve"> in investments and capacity building activities by directly coordinating with other on-going interventions in target localities. This will require constant communication between UNDP and its partners, as well as with other local governance interventions working in the field. </w:t>
      </w:r>
    </w:p>
    <w:p w14:paraId="09515D02" w14:textId="77777777" w:rsidR="00A93EDF" w:rsidRPr="0070290A" w:rsidRDefault="00A93EDF" w:rsidP="00A93EDF">
      <w:pPr>
        <w:spacing w:before="120" w:after="120"/>
        <w:rPr>
          <w:rFonts w:asciiTheme="minorHAnsi" w:hAnsiTheme="minorHAnsi" w:cstheme="minorHAnsi"/>
        </w:rPr>
      </w:pPr>
    </w:p>
    <w:p w14:paraId="1169D139" w14:textId="77777777" w:rsidR="00A93EDF" w:rsidRPr="0070290A" w:rsidRDefault="00A93EDF" w:rsidP="00A93EDF">
      <w:pPr>
        <w:pStyle w:val="Heading2"/>
        <w:spacing w:before="120" w:after="120"/>
        <w:ind w:left="0"/>
        <w:rPr>
          <w:rFonts w:asciiTheme="minorHAnsi" w:hAnsiTheme="minorHAnsi" w:cstheme="minorHAnsi"/>
        </w:rPr>
      </w:pPr>
      <w:bookmarkStart w:id="48" w:name="_Toc33613753"/>
      <w:r w:rsidRPr="0070290A">
        <w:rPr>
          <w:rFonts w:asciiTheme="minorHAnsi" w:hAnsiTheme="minorHAnsi" w:cstheme="minorHAnsi"/>
        </w:rPr>
        <w:t>Gradually shift responsibility for implementation of Project components to third parties</w:t>
      </w:r>
      <w:bookmarkEnd w:id="48"/>
    </w:p>
    <w:p w14:paraId="238C33BA" w14:textId="1025C69F" w:rsidR="00A93EDF" w:rsidRPr="0070290A" w:rsidRDefault="00A93EDF" w:rsidP="00A93EDF">
      <w:pPr>
        <w:pStyle w:val="FootnoteText"/>
        <w:spacing w:after="0"/>
        <w:rPr>
          <w:rFonts w:asciiTheme="minorHAnsi" w:hAnsiTheme="minorHAnsi" w:cstheme="minorHAnsi"/>
          <w:spacing w:val="-4"/>
          <w:szCs w:val="22"/>
          <w:lang w:val="en-GB"/>
        </w:rPr>
      </w:pPr>
      <w:r w:rsidRPr="0070290A">
        <w:rPr>
          <w:rFonts w:asciiTheme="minorHAnsi" w:hAnsiTheme="minorHAnsi" w:cstheme="minorHAnsi"/>
          <w:spacing w:val="-4"/>
          <w:szCs w:val="22"/>
          <w:lang w:val="en-GB"/>
        </w:rPr>
        <w:t xml:space="preserve">The Project will apply an approach of gradually shifting direct responsibility for implementation of Project </w:t>
      </w:r>
      <w:r w:rsidR="001C5618" w:rsidRPr="0070290A">
        <w:rPr>
          <w:rFonts w:asciiTheme="minorHAnsi" w:hAnsiTheme="minorHAnsi" w:cstheme="minorHAnsi"/>
          <w:spacing w:val="-4"/>
          <w:szCs w:val="22"/>
          <w:lang w:val="en-GB"/>
        </w:rPr>
        <w:t>outputs</w:t>
      </w:r>
      <w:r w:rsidRPr="0070290A">
        <w:rPr>
          <w:rFonts w:asciiTheme="minorHAnsi" w:hAnsiTheme="minorHAnsi" w:cstheme="minorHAnsi"/>
          <w:spacing w:val="-4"/>
          <w:szCs w:val="22"/>
          <w:lang w:val="en-GB"/>
        </w:rPr>
        <w:t xml:space="preserve"> to third parties, to ensure durable capacity development of domestic stakeholders. In that light, UNDP</w:t>
      </w:r>
      <w:r w:rsidR="001C5618" w:rsidRPr="0070290A">
        <w:rPr>
          <w:rFonts w:asciiTheme="minorHAnsi" w:hAnsiTheme="minorHAnsi" w:cstheme="minorHAnsi"/>
          <w:spacing w:val="-4"/>
          <w:szCs w:val="22"/>
          <w:lang w:val="en-GB"/>
        </w:rPr>
        <w:t xml:space="preserve"> will,</w:t>
      </w:r>
      <w:r w:rsidRPr="0070290A">
        <w:rPr>
          <w:rFonts w:asciiTheme="minorHAnsi" w:hAnsiTheme="minorHAnsi" w:cstheme="minorHAnsi"/>
          <w:spacing w:val="-4"/>
          <w:szCs w:val="22"/>
          <w:lang w:val="en-GB"/>
        </w:rPr>
        <w:t xml:space="preserve"> in the framework of the existing corporate rules of programmatic tools (e.g. </w:t>
      </w:r>
      <w:hyperlink r:id="rId31" w:history="1">
        <w:r w:rsidRPr="0070290A">
          <w:rPr>
            <w:rStyle w:val="Hyperlink"/>
            <w:rFonts w:asciiTheme="minorHAnsi" w:hAnsiTheme="minorHAnsi" w:cstheme="minorHAnsi"/>
            <w:spacing w:val="-4"/>
            <w:szCs w:val="22"/>
            <w:lang w:val="en-GB"/>
          </w:rPr>
          <w:t>Responsible Party Agreement</w:t>
        </w:r>
      </w:hyperlink>
      <w:r w:rsidRPr="0070290A">
        <w:rPr>
          <w:rFonts w:asciiTheme="minorHAnsi" w:hAnsiTheme="minorHAnsi" w:cstheme="minorHAnsi"/>
          <w:spacing w:val="-4"/>
          <w:szCs w:val="22"/>
          <w:lang w:val="en-GB"/>
        </w:rPr>
        <w:t xml:space="preserve">, </w:t>
      </w:r>
      <w:hyperlink r:id="rId32" w:history="1">
        <w:r w:rsidRPr="0070290A">
          <w:rPr>
            <w:rStyle w:val="Hyperlink"/>
            <w:rFonts w:asciiTheme="minorHAnsi" w:hAnsiTheme="minorHAnsi" w:cstheme="minorHAnsi"/>
            <w:spacing w:val="-4"/>
            <w:szCs w:val="22"/>
            <w:lang w:val="en-GB"/>
          </w:rPr>
          <w:t>Letter of Agreement</w:t>
        </w:r>
      </w:hyperlink>
      <w:r w:rsidRPr="0070290A">
        <w:rPr>
          <w:rFonts w:asciiTheme="minorHAnsi" w:hAnsiTheme="minorHAnsi" w:cstheme="minorHAnsi"/>
          <w:spacing w:val="-4"/>
          <w:szCs w:val="22"/>
          <w:lang w:val="en-GB"/>
        </w:rPr>
        <w:t xml:space="preserve">, </w:t>
      </w:r>
      <w:hyperlink r:id="rId33" w:history="1">
        <w:r w:rsidRPr="0070290A">
          <w:rPr>
            <w:rStyle w:val="Hyperlink"/>
            <w:rFonts w:asciiTheme="minorHAnsi" w:hAnsiTheme="minorHAnsi" w:cstheme="minorHAnsi"/>
            <w:spacing w:val="-4"/>
            <w:szCs w:val="22"/>
            <w:lang w:val="en-GB"/>
          </w:rPr>
          <w:t>Performance-Based Payments</w:t>
        </w:r>
      </w:hyperlink>
      <w:r w:rsidR="001C5618" w:rsidRPr="0070290A">
        <w:rPr>
          <w:rStyle w:val="Hyperlink"/>
          <w:rFonts w:asciiTheme="minorHAnsi" w:hAnsiTheme="minorHAnsi" w:cstheme="minorHAnsi"/>
          <w:spacing w:val="-4"/>
          <w:szCs w:val="22"/>
          <w:lang w:val="en-GB"/>
        </w:rPr>
        <w:t xml:space="preserve">, </w:t>
      </w:r>
      <w:r w:rsidR="008C41C0" w:rsidRPr="0070290A">
        <w:rPr>
          <w:rStyle w:val="Hyperlink"/>
          <w:rFonts w:asciiTheme="minorHAnsi" w:hAnsiTheme="minorHAnsi" w:cstheme="minorHAnsi"/>
          <w:spacing w:val="-4"/>
          <w:szCs w:val="22"/>
          <w:lang w:val="en-GB"/>
        </w:rPr>
        <w:t xml:space="preserve">Low Value </w:t>
      </w:r>
      <w:hyperlink r:id="rId34" w:history="1">
        <w:r w:rsidR="008C41C0" w:rsidRPr="0070290A">
          <w:rPr>
            <w:rStyle w:val="Hyperlink"/>
            <w:rFonts w:asciiTheme="minorHAnsi" w:hAnsiTheme="minorHAnsi" w:cstheme="minorHAnsi"/>
            <w:spacing w:val="-4"/>
            <w:szCs w:val="22"/>
            <w:lang w:val="en-GB"/>
          </w:rPr>
          <w:t xml:space="preserve"> Grants</w:t>
        </w:r>
      </w:hyperlink>
      <w:r w:rsidRPr="0070290A">
        <w:rPr>
          <w:rFonts w:asciiTheme="minorHAnsi" w:hAnsiTheme="minorHAnsi" w:cstheme="minorHAnsi"/>
          <w:spacing w:val="-4"/>
          <w:szCs w:val="22"/>
          <w:lang w:val="en-GB"/>
        </w:rPr>
        <w:t xml:space="preserve">), possibilities to engage relevant qualified stakeholders as </w:t>
      </w:r>
      <w:r w:rsidR="008C41C0" w:rsidRPr="0070290A">
        <w:rPr>
          <w:rFonts w:asciiTheme="minorHAnsi" w:hAnsiTheme="minorHAnsi" w:cstheme="minorHAnsi"/>
          <w:spacing w:val="-4"/>
          <w:szCs w:val="22"/>
          <w:lang w:val="en-GB"/>
        </w:rPr>
        <w:t>partners</w:t>
      </w:r>
      <w:r w:rsidRPr="0070290A">
        <w:rPr>
          <w:rFonts w:asciiTheme="minorHAnsi" w:hAnsiTheme="minorHAnsi" w:cstheme="minorHAnsi"/>
          <w:spacing w:val="-4"/>
          <w:szCs w:val="22"/>
          <w:lang w:val="en-GB"/>
        </w:rPr>
        <w:t>, thus extend the reach and effectiveness of the Project by leveraging the capacity and networks of civil society organisations</w:t>
      </w:r>
      <w:r w:rsidR="008C41C0" w:rsidRPr="0070290A">
        <w:rPr>
          <w:rFonts w:asciiTheme="minorHAnsi" w:hAnsiTheme="minorHAnsi" w:cstheme="minorHAnsi"/>
          <w:spacing w:val="-4"/>
          <w:szCs w:val="22"/>
          <w:lang w:val="en-GB"/>
        </w:rPr>
        <w:t xml:space="preserve"> and local governments</w:t>
      </w:r>
      <w:r w:rsidRPr="0070290A">
        <w:rPr>
          <w:rFonts w:asciiTheme="minorHAnsi" w:hAnsiTheme="minorHAnsi" w:cstheme="minorHAnsi"/>
          <w:spacing w:val="-4"/>
          <w:szCs w:val="22"/>
          <w:lang w:val="en-GB"/>
        </w:rPr>
        <w:t xml:space="preserve">, as well as collaboration with public institutions. Thus, UNDP’s role will be more of a process facilitator and quality assurer, consolidating efforts country-wide, and focusing on policy advocacy. Due to the overall level of capacities of domestic authorities and civil society organisations, such endeavour holds potential programmatic, financial and administrative risks (e.g. delay of implementation, failure to achieve the set </w:t>
      </w:r>
      <w:r w:rsidRPr="0070290A">
        <w:rPr>
          <w:rFonts w:asciiTheme="minorHAnsi" w:hAnsiTheme="minorHAnsi" w:cstheme="minorHAnsi"/>
          <w:spacing w:val="-4"/>
          <w:szCs w:val="22"/>
          <w:lang w:val="en-GB"/>
        </w:rPr>
        <w:lastRenderedPageBreak/>
        <w:t>targets and results, etc.).</w:t>
      </w:r>
    </w:p>
    <w:p w14:paraId="54A92D01" w14:textId="77777777" w:rsidR="00A93EDF" w:rsidRPr="0070290A" w:rsidRDefault="00A93EDF" w:rsidP="00A93EDF">
      <w:pPr>
        <w:pStyle w:val="ListParagraph"/>
        <w:autoSpaceDE w:val="0"/>
        <w:autoSpaceDN w:val="0"/>
        <w:adjustRightInd w:val="0"/>
        <w:spacing w:before="120" w:after="120"/>
        <w:ind w:left="0"/>
        <w:rPr>
          <w:rFonts w:asciiTheme="minorHAnsi" w:hAnsiTheme="minorHAnsi" w:cstheme="minorHAnsi"/>
        </w:rPr>
      </w:pPr>
    </w:p>
    <w:p w14:paraId="79304F4F" w14:textId="77777777" w:rsidR="00A93EDF" w:rsidRPr="0070290A" w:rsidRDefault="00A93EDF" w:rsidP="00A93EDF">
      <w:pPr>
        <w:pStyle w:val="Heading2"/>
        <w:ind w:left="0"/>
        <w:rPr>
          <w:rFonts w:asciiTheme="minorHAnsi" w:hAnsiTheme="minorHAnsi" w:cstheme="minorHAnsi"/>
        </w:rPr>
      </w:pPr>
      <w:bookmarkStart w:id="49" w:name="_Toc33613754"/>
      <w:r w:rsidRPr="0070290A">
        <w:rPr>
          <w:rFonts w:asciiTheme="minorHAnsi" w:hAnsiTheme="minorHAnsi" w:cstheme="minorHAnsi"/>
        </w:rPr>
        <w:t>Project Management</w:t>
      </w:r>
      <w:bookmarkEnd w:id="49"/>
    </w:p>
    <w:p w14:paraId="4D5F82A2" w14:textId="77777777" w:rsidR="00A93EDF" w:rsidRPr="0070290A" w:rsidRDefault="00A93EDF" w:rsidP="00A93EDF">
      <w:pPr>
        <w:spacing w:before="120" w:after="120"/>
        <w:rPr>
          <w:rFonts w:asciiTheme="minorHAnsi" w:hAnsiTheme="minorHAnsi" w:cstheme="minorHAnsi"/>
        </w:rPr>
      </w:pPr>
      <w:r w:rsidRPr="0070290A">
        <w:rPr>
          <w:rFonts w:asciiTheme="minorHAnsi" w:hAnsiTheme="minorHAnsi" w:cstheme="minorHAnsi"/>
        </w:rPr>
        <w:t xml:space="preserve">The project institutional structure consists of the </w:t>
      </w:r>
      <w:r w:rsidRPr="0070290A">
        <w:rPr>
          <w:rFonts w:asciiTheme="minorHAnsi" w:hAnsiTheme="minorHAnsi" w:cstheme="minorHAnsi"/>
          <w:b/>
          <w:bCs/>
        </w:rPr>
        <w:t>Project Board, Project Assurance, and the Project Team,</w:t>
      </w:r>
      <w:r w:rsidRPr="0070290A">
        <w:rPr>
          <w:rFonts w:asciiTheme="minorHAnsi" w:hAnsiTheme="minorHAnsi" w:cstheme="minorHAnsi"/>
        </w:rPr>
        <w:t xml:space="preserve"> interacting in a broader project context with partners and all interested stakeholders. </w:t>
      </w:r>
    </w:p>
    <w:p w14:paraId="64236148" w14:textId="77777777" w:rsidR="00A93EDF" w:rsidRPr="0070290A" w:rsidRDefault="00A93EDF" w:rsidP="00A93EDF">
      <w:pPr>
        <w:spacing w:before="120" w:after="120"/>
        <w:rPr>
          <w:rFonts w:asciiTheme="minorHAnsi" w:hAnsiTheme="minorHAnsi" w:cstheme="minorHAnsi"/>
        </w:rPr>
      </w:pPr>
      <w:r w:rsidRPr="0070290A">
        <w:rPr>
          <w:rFonts w:asciiTheme="minorHAnsi" w:hAnsiTheme="minorHAnsi" w:cstheme="minorHAnsi"/>
        </w:rPr>
        <w:t xml:space="preserve">UNDP and donors’ representatives will meet on a regular basis to discuss Project progress, political issues and developments, as well as opportunities, including from viewpoint of policy efforts. </w:t>
      </w:r>
    </w:p>
    <w:p w14:paraId="3C57FE98" w14:textId="77777777" w:rsidR="00A93EDF" w:rsidRPr="0070290A" w:rsidRDefault="00A93EDF" w:rsidP="00A93EDF">
      <w:pPr>
        <w:spacing w:before="120" w:after="120"/>
        <w:rPr>
          <w:rFonts w:asciiTheme="minorHAnsi" w:hAnsiTheme="minorHAnsi" w:cstheme="minorHAnsi"/>
        </w:rPr>
      </w:pPr>
      <w:r w:rsidRPr="0070290A">
        <w:rPr>
          <w:rFonts w:asciiTheme="minorHAnsi" w:hAnsiTheme="minorHAnsi" w:cstheme="minorHAnsi"/>
        </w:rPr>
        <w:t xml:space="preserve">The </w:t>
      </w:r>
      <w:r w:rsidRPr="0070290A">
        <w:rPr>
          <w:rFonts w:asciiTheme="minorHAnsi" w:hAnsiTheme="minorHAnsi" w:cstheme="minorHAnsi"/>
          <w:b/>
          <w:bCs/>
        </w:rPr>
        <w:t>Project Board</w:t>
      </w:r>
      <w:r w:rsidRPr="0070290A">
        <w:rPr>
          <w:rFonts w:asciiTheme="minorHAnsi" w:hAnsiTheme="minorHAnsi" w:cstheme="minorHAnsi"/>
        </w:rPr>
        <w:t xml:space="preserve"> will be responsible for making, by consensus, management decisions for the project. The Project Board will be comprised of representatives of: UNDP (Secretariat to the Project Board); the Government of Switzerland (Embassy of Switzerland in Bosnia and Herzegovina); the Government of Sweden (Embassy of Sweden in Bosnia and Herzegovina); the Ministry of Human Rights and Refugees of Bosnia and Herzegovina; the Ministry of Justice of the Federation of Bosnia and Herzegovina; the Ministry for Administration and Local Self-Government of </w:t>
      </w:r>
      <w:proofErr w:type="spellStart"/>
      <w:r w:rsidRPr="0070290A">
        <w:rPr>
          <w:rFonts w:asciiTheme="minorHAnsi" w:hAnsiTheme="minorHAnsi" w:cstheme="minorHAnsi"/>
        </w:rPr>
        <w:t>Republika</w:t>
      </w:r>
      <w:proofErr w:type="spellEnd"/>
      <w:r w:rsidRPr="0070290A">
        <w:rPr>
          <w:rFonts w:asciiTheme="minorHAnsi" w:hAnsiTheme="minorHAnsi" w:cstheme="minorHAnsi"/>
        </w:rPr>
        <w:t xml:space="preserve"> Srpska; </w:t>
      </w:r>
      <w:proofErr w:type="spellStart"/>
      <w:r w:rsidRPr="0070290A">
        <w:rPr>
          <w:rFonts w:asciiTheme="minorHAnsi" w:hAnsiTheme="minorHAnsi" w:cstheme="minorHAnsi"/>
        </w:rPr>
        <w:t>Brčko</w:t>
      </w:r>
      <w:proofErr w:type="spellEnd"/>
      <w:r w:rsidRPr="0070290A">
        <w:rPr>
          <w:rFonts w:asciiTheme="minorHAnsi" w:hAnsiTheme="minorHAnsi" w:cstheme="minorHAnsi"/>
        </w:rPr>
        <w:t xml:space="preserve"> District; and AMCs as bodies representing local governments/MZs. </w:t>
      </w:r>
    </w:p>
    <w:p w14:paraId="0C1DCB7E" w14:textId="6A85D77B" w:rsidR="00D61365" w:rsidRDefault="00A93EDF" w:rsidP="00A93EDF">
      <w:pPr>
        <w:spacing w:before="120" w:after="120"/>
        <w:rPr>
          <w:rFonts w:asciiTheme="minorHAnsi" w:hAnsiTheme="minorHAnsi" w:cstheme="minorHAnsi"/>
        </w:rPr>
      </w:pPr>
      <w:r w:rsidRPr="0070290A">
        <w:rPr>
          <w:rFonts w:asciiTheme="minorHAnsi" w:hAnsiTheme="minorHAnsi" w:cstheme="minorHAnsi"/>
        </w:rPr>
        <w:t xml:space="preserve">The Project Board will </w:t>
      </w:r>
      <w:r w:rsidR="00DC13EC">
        <w:rPr>
          <w:rFonts w:asciiTheme="minorHAnsi" w:hAnsiTheme="minorHAnsi" w:cstheme="minorHAnsi"/>
        </w:rPr>
        <w:t>approve</w:t>
      </w:r>
      <w:r w:rsidRPr="0070290A">
        <w:rPr>
          <w:rFonts w:asciiTheme="minorHAnsi" w:hAnsiTheme="minorHAnsi" w:cstheme="minorHAnsi"/>
        </w:rPr>
        <w:t xml:space="preserve"> the annual work plans</w:t>
      </w:r>
      <w:r w:rsidR="00DC13EC">
        <w:rPr>
          <w:rFonts w:asciiTheme="minorHAnsi" w:hAnsiTheme="minorHAnsi" w:cstheme="minorHAnsi"/>
        </w:rPr>
        <w:t>, project manager’s tolerances</w:t>
      </w:r>
      <w:r w:rsidRPr="0070290A">
        <w:rPr>
          <w:rFonts w:asciiTheme="minorHAnsi" w:hAnsiTheme="minorHAnsi" w:cstheme="minorHAnsi"/>
        </w:rPr>
        <w:t xml:space="preserve"> and</w:t>
      </w:r>
      <w:r w:rsidR="00577101">
        <w:rPr>
          <w:rFonts w:asciiTheme="minorHAnsi" w:hAnsiTheme="minorHAnsi" w:cstheme="minorHAnsi"/>
        </w:rPr>
        <w:t xml:space="preserve"> adopt</w:t>
      </w:r>
      <w:r w:rsidRPr="0070290A">
        <w:rPr>
          <w:rFonts w:asciiTheme="minorHAnsi" w:hAnsiTheme="minorHAnsi" w:cstheme="minorHAnsi"/>
        </w:rPr>
        <w:t xml:space="preserve"> the annual reports prepared and presented by the project and will supervise the overall project progress</w:t>
      </w:r>
      <w:r w:rsidR="00FC1FE6">
        <w:rPr>
          <w:rFonts w:asciiTheme="minorHAnsi" w:hAnsiTheme="minorHAnsi" w:cstheme="minorHAnsi"/>
        </w:rPr>
        <w:t xml:space="preserve"> by revie</w:t>
      </w:r>
      <w:r w:rsidR="008E25DD">
        <w:rPr>
          <w:rFonts w:asciiTheme="minorHAnsi" w:hAnsiTheme="minorHAnsi" w:cstheme="minorHAnsi"/>
        </w:rPr>
        <w:t>wing performance based on monitoring and evaluation</w:t>
      </w:r>
      <w:r w:rsidRPr="0070290A">
        <w:rPr>
          <w:rFonts w:asciiTheme="minorHAnsi" w:hAnsiTheme="minorHAnsi" w:cstheme="minorHAnsi"/>
        </w:rPr>
        <w:t>. It will provide strategic guidance, as well as give final approval on strategic and selected operational issues</w:t>
      </w:r>
      <w:r w:rsidR="00577101">
        <w:rPr>
          <w:rFonts w:asciiTheme="minorHAnsi" w:hAnsiTheme="minorHAnsi" w:cstheme="minorHAnsi"/>
        </w:rPr>
        <w:t>.</w:t>
      </w:r>
      <w:r w:rsidRPr="0070290A">
        <w:rPr>
          <w:rFonts w:asciiTheme="minorHAnsi" w:hAnsiTheme="minorHAnsi" w:cstheme="minorHAnsi"/>
        </w:rPr>
        <w:t xml:space="preserve"> The Project Board will meet at least twice per year, or as necessary when requested by the Project Manager. It ensures that required resources are committed and appropriately disbursed,</w:t>
      </w:r>
      <w:r w:rsidR="00DC13EC" w:rsidRPr="00DC13EC">
        <w:t xml:space="preserve"> </w:t>
      </w:r>
      <w:r w:rsidR="002E5EBB">
        <w:rPr>
          <w:rFonts w:asciiTheme="minorHAnsi" w:hAnsiTheme="minorHAnsi" w:cstheme="minorHAnsi"/>
        </w:rPr>
        <w:t>assesses risks and agree on management actions and resources to address them effectively</w:t>
      </w:r>
      <w:r w:rsidR="00DC13EC">
        <w:rPr>
          <w:rFonts w:asciiTheme="minorHAnsi" w:hAnsiTheme="minorHAnsi" w:cstheme="minorHAnsi"/>
        </w:rPr>
        <w:t>,</w:t>
      </w:r>
      <w:r w:rsidRPr="0070290A">
        <w:rPr>
          <w:rFonts w:asciiTheme="minorHAnsi" w:hAnsiTheme="minorHAnsi" w:cstheme="minorHAnsi"/>
        </w:rPr>
        <w:t xml:space="preserve"> arbitrates on any conflicts within the project </w:t>
      </w:r>
      <w:r w:rsidRPr="00EA43EC">
        <w:rPr>
          <w:rFonts w:asciiTheme="minorHAnsi" w:hAnsiTheme="minorHAnsi" w:cstheme="minorHAnsi"/>
        </w:rPr>
        <w:t xml:space="preserve">and seeks negotiated solutions to any problems arising between the project and external bodies. </w:t>
      </w:r>
    </w:p>
    <w:p w14:paraId="1AB8897A" w14:textId="57C64C75" w:rsidR="001C7BBE" w:rsidRPr="0026627E" w:rsidRDefault="00EA43EC" w:rsidP="001C7BBE">
      <w:pPr>
        <w:tabs>
          <w:tab w:val="left" w:pos="600"/>
          <w:tab w:val="left" w:pos="720"/>
        </w:tabs>
        <w:spacing w:before="240" w:after="0"/>
        <w:rPr>
          <w:rFonts w:asciiTheme="minorHAnsi" w:hAnsiTheme="minorHAnsi" w:cstheme="minorHAnsi"/>
          <w:szCs w:val="22"/>
        </w:rPr>
      </w:pPr>
      <w:r w:rsidRPr="00704F37">
        <w:rPr>
          <w:rFonts w:asciiTheme="minorHAnsi" w:hAnsiTheme="minorHAnsi" w:cstheme="minorHAnsi"/>
          <w:szCs w:val="22"/>
        </w:rPr>
        <w:t xml:space="preserve">The project will </w:t>
      </w:r>
      <w:r w:rsidR="00E8490E" w:rsidRPr="00704F37">
        <w:rPr>
          <w:rFonts w:asciiTheme="minorHAnsi" w:hAnsiTheme="minorHAnsi" w:cstheme="minorHAnsi"/>
          <w:szCs w:val="22"/>
        </w:rPr>
        <w:t xml:space="preserve">establish </w:t>
      </w:r>
      <w:r w:rsidRPr="00704F37">
        <w:rPr>
          <w:rFonts w:asciiTheme="minorHAnsi" w:hAnsiTheme="minorHAnsi" w:cstheme="minorHAnsi"/>
          <w:szCs w:val="22"/>
        </w:rPr>
        <w:t xml:space="preserve">an </w:t>
      </w:r>
      <w:r w:rsidRPr="00704F37">
        <w:rPr>
          <w:rFonts w:asciiTheme="minorHAnsi" w:hAnsiTheme="minorHAnsi" w:cstheme="minorHAnsi"/>
          <w:b/>
          <w:bCs/>
          <w:szCs w:val="22"/>
        </w:rPr>
        <w:t xml:space="preserve">Advisory </w:t>
      </w:r>
      <w:bookmarkStart w:id="50" w:name="_GoBack"/>
      <w:bookmarkEnd w:id="50"/>
      <w:r w:rsidRPr="00704F37">
        <w:rPr>
          <w:rFonts w:asciiTheme="minorHAnsi" w:hAnsiTheme="minorHAnsi" w:cstheme="minorHAnsi"/>
          <w:b/>
          <w:bCs/>
          <w:szCs w:val="22"/>
        </w:rPr>
        <w:t>Board (AB)</w:t>
      </w:r>
      <w:r w:rsidRPr="00704F37">
        <w:rPr>
          <w:rFonts w:asciiTheme="minorHAnsi" w:hAnsiTheme="minorHAnsi" w:cstheme="minorHAnsi"/>
          <w:szCs w:val="22"/>
        </w:rPr>
        <w:t xml:space="preserve"> </w:t>
      </w:r>
      <w:r w:rsidR="00E8490E" w:rsidRPr="00704F37">
        <w:rPr>
          <w:rFonts w:asciiTheme="minorHAnsi" w:hAnsiTheme="minorHAnsi" w:cstheme="minorHAnsi"/>
          <w:szCs w:val="22"/>
        </w:rPr>
        <w:t xml:space="preserve">as </w:t>
      </w:r>
      <w:r w:rsidRPr="00704F37">
        <w:rPr>
          <w:rFonts w:asciiTheme="minorHAnsi" w:hAnsiTheme="minorHAnsi" w:cstheme="minorHAnsi"/>
          <w:szCs w:val="22"/>
        </w:rPr>
        <w:t xml:space="preserve">an inclusive </w:t>
      </w:r>
      <w:r w:rsidR="00954807" w:rsidRPr="00704F37">
        <w:rPr>
          <w:rFonts w:asciiTheme="minorHAnsi" w:hAnsiTheme="minorHAnsi" w:cstheme="minorHAnsi"/>
          <w:szCs w:val="22"/>
        </w:rPr>
        <w:t xml:space="preserve">voluntary </w:t>
      </w:r>
      <w:r w:rsidR="009F1118" w:rsidRPr="00704F37">
        <w:rPr>
          <w:rFonts w:asciiTheme="minorHAnsi" w:hAnsiTheme="minorHAnsi" w:cstheme="minorHAnsi"/>
          <w:szCs w:val="22"/>
        </w:rPr>
        <w:t>body</w:t>
      </w:r>
      <w:r w:rsidRPr="00704F37">
        <w:rPr>
          <w:rFonts w:asciiTheme="minorHAnsi" w:hAnsiTheme="minorHAnsi" w:cstheme="minorHAnsi"/>
          <w:szCs w:val="22"/>
        </w:rPr>
        <w:t xml:space="preserve"> </w:t>
      </w:r>
      <w:r w:rsidR="00954807" w:rsidRPr="00704F37">
        <w:rPr>
          <w:rFonts w:asciiTheme="minorHAnsi" w:hAnsiTheme="minorHAnsi" w:cstheme="minorHAnsi"/>
          <w:szCs w:val="22"/>
        </w:rPr>
        <w:t>whose</w:t>
      </w:r>
      <w:r w:rsidR="008A786F" w:rsidRPr="00704F37">
        <w:rPr>
          <w:rFonts w:asciiTheme="minorHAnsi" w:hAnsiTheme="minorHAnsi" w:cstheme="minorHAnsi"/>
          <w:szCs w:val="22"/>
        </w:rPr>
        <w:t xml:space="preserve"> specific responsibilities </w:t>
      </w:r>
      <w:r w:rsidR="00DF6C54" w:rsidRPr="00704F37">
        <w:rPr>
          <w:rFonts w:asciiTheme="minorHAnsi" w:hAnsiTheme="minorHAnsi" w:cstheme="minorHAnsi"/>
          <w:szCs w:val="22"/>
        </w:rPr>
        <w:t>will</w:t>
      </w:r>
      <w:r w:rsidR="008A786F" w:rsidRPr="00704F37">
        <w:rPr>
          <w:rFonts w:asciiTheme="minorHAnsi" w:hAnsiTheme="minorHAnsi" w:cstheme="minorHAnsi"/>
          <w:szCs w:val="22"/>
        </w:rPr>
        <w:t xml:space="preserve"> </w:t>
      </w:r>
      <w:r w:rsidRPr="00704F37">
        <w:rPr>
          <w:rFonts w:asciiTheme="minorHAnsi" w:hAnsiTheme="minorHAnsi" w:cstheme="minorHAnsi"/>
          <w:szCs w:val="22"/>
        </w:rPr>
        <w:t xml:space="preserve"> </w:t>
      </w:r>
      <w:r w:rsidR="00954807" w:rsidRPr="00704F37">
        <w:rPr>
          <w:rFonts w:asciiTheme="minorHAnsi" w:eastAsia="Arial Unicode MS" w:hAnsiTheme="minorHAnsi" w:cstheme="minorHAnsi"/>
          <w:szCs w:val="22"/>
          <w:lang w:val="en-US"/>
        </w:rPr>
        <w:t>include</w:t>
      </w:r>
      <w:r w:rsidR="004117A6" w:rsidRPr="00704F37">
        <w:rPr>
          <w:rFonts w:asciiTheme="minorHAnsi" w:eastAsia="Arial Unicode MS" w:hAnsiTheme="minorHAnsi" w:cstheme="minorHAnsi"/>
          <w:szCs w:val="22"/>
          <w:lang w:val="en-US"/>
        </w:rPr>
        <w:t>:</w:t>
      </w:r>
      <w:r w:rsidR="00954807" w:rsidRPr="00704F37">
        <w:rPr>
          <w:rFonts w:asciiTheme="minorHAnsi" w:eastAsia="Arial Unicode MS" w:hAnsiTheme="minorHAnsi" w:cstheme="minorHAnsi"/>
          <w:szCs w:val="22"/>
          <w:lang w:val="en-US"/>
        </w:rPr>
        <w:t xml:space="preserve"> </w:t>
      </w:r>
      <w:r w:rsidRPr="00704F37">
        <w:rPr>
          <w:rFonts w:asciiTheme="minorHAnsi" w:hAnsiTheme="minorHAnsi" w:cstheme="minorHAnsi"/>
          <w:szCs w:val="22"/>
        </w:rPr>
        <w:t xml:space="preserve">promulgating importance of MZ agenda in </w:t>
      </w:r>
      <w:proofErr w:type="spellStart"/>
      <w:r w:rsidRPr="00704F37">
        <w:rPr>
          <w:rFonts w:asciiTheme="minorHAnsi" w:hAnsiTheme="minorHAnsi" w:cstheme="minorHAnsi"/>
          <w:szCs w:val="22"/>
        </w:rPr>
        <w:t>BiH</w:t>
      </w:r>
      <w:proofErr w:type="spellEnd"/>
      <w:r w:rsidRPr="00704F37">
        <w:rPr>
          <w:rFonts w:asciiTheme="minorHAnsi" w:hAnsiTheme="minorHAnsi" w:cstheme="minorHAnsi"/>
          <w:szCs w:val="22"/>
        </w:rPr>
        <w:t>; serv</w:t>
      </w:r>
      <w:r w:rsidR="00DF6C54" w:rsidRPr="00704F37">
        <w:rPr>
          <w:rFonts w:asciiTheme="minorHAnsi" w:hAnsiTheme="minorHAnsi" w:cstheme="minorHAnsi"/>
          <w:szCs w:val="22"/>
        </w:rPr>
        <w:t>ing</w:t>
      </w:r>
      <w:r w:rsidRPr="00704F37">
        <w:rPr>
          <w:rFonts w:asciiTheme="minorHAnsi" w:hAnsiTheme="minorHAnsi" w:cstheme="minorHAnsi"/>
          <w:szCs w:val="22"/>
        </w:rPr>
        <w:t xml:space="preserve"> as a forum for cooperation and dialogue on MZ</w:t>
      </w:r>
      <w:r w:rsidR="00794F94" w:rsidRPr="00704F37">
        <w:rPr>
          <w:rFonts w:asciiTheme="minorHAnsi" w:hAnsiTheme="minorHAnsi" w:cstheme="minorHAnsi"/>
          <w:szCs w:val="22"/>
        </w:rPr>
        <w:t xml:space="preserve"> related activities </w:t>
      </w:r>
      <w:r w:rsidRPr="00704F37">
        <w:rPr>
          <w:rFonts w:asciiTheme="minorHAnsi" w:hAnsiTheme="minorHAnsi" w:cstheme="minorHAnsi"/>
          <w:szCs w:val="22"/>
        </w:rPr>
        <w:t>among</w:t>
      </w:r>
      <w:r w:rsidR="004117A6" w:rsidRPr="00704F37">
        <w:rPr>
          <w:rFonts w:asciiTheme="minorHAnsi" w:hAnsiTheme="minorHAnsi" w:cstheme="minorHAnsi"/>
          <w:szCs w:val="22"/>
        </w:rPr>
        <w:t xml:space="preserve"> governments,</w:t>
      </w:r>
      <w:r w:rsidRPr="00704F37">
        <w:rPr>
          <w:rFonts w:asciiTheme="minorHAnsi" w:hAnsiTheme="minorHAnsi" w:cstheme="minorHAnsi"/>
          <w:szCs w:val="22"/>
        </w:rPr>
        <w:t xml:space="preserve"> civil society</w:t>
      </w:r>
      <w:r w:rsidR="00794F94" w:rsidRPr="00704F37">
        <w:rPr>
          <w:rFonts w:asciiTheme="minorHAnsi" w:hAnsiTheme="minorHAnsi" w:cstheme="minorHAnsi"/>
          <w:szCs w:val="22"/>
        </w:rPr>
        <w:t xml:space="preserve"> </w:t>
      </w:r>
      <w:r w:rsidRPr="00704F37">
        <w:rPr>
          <w:rFonts w:asciiTheme="minorHAnsi" w:hAnsiTheme="minorHAnsi" w:cstheme="minorHAnsi"/>
          <w:szCs w:val="22"/>
        </w:rPr>
        <w:t>and academia;</w:t>
      </w:r>
      <w:r w:rsidR="001E0BB0" w:rsidRPr="00704F37">
        <w:rPr>
          <w:rFonts w:asciiTheme="minorHAnsi" w:hAnsiTheme="minorHAnsi" w:cstheme="minorHAnsi"/>
          <w:spacing w:val="-2"/>
          <w:szCs w:val="22"/>
        </w:rPr>
        <w:t xml:space="preserve"> enabl</w:t>
      </w:r>
      <w:r w:rsidR="00794F94" w:rsidRPr="00704F37">
        <w:rPr>
          <w:rFonts w:asciiTheme="minorHAnsi" w:hAnsiTheme="minorHAnsi" w:cstheme="minorHAnsi"/>
          <w:spacing w:val="-2"/>
          <w:szCs w:val="22"/>
        </w:rPr>
        <w:t>ing</w:t>
      </w:r>
      <w:r w:rsidR="001E0BB0" w:rsidRPr="00704F37">
        <w:rPr>
          <w:rFonts w:asciiTheme="minorHAnsi" w:hAnsiTheme="minorHAnsi" w:cstheme="minorHAnsi"/>
          <w:spacing w:val="-2"/>
          <w:szCs w:val="22"/>
        </w:rPr>
        <w:t xml:space="preserve"> coordination and exchange on project related strategic, thematic and operational issues among relevant stakeholders</w:t>
      </w:r>
      <w:r w:rsidR="00794F94" w:rsidRPr="00704F37">
        <w:rPr>
          <w:rFonts w:asciiTheme="minorHAnsi" w:hAnsiTheme="minorHAnsi" w:cstheme="minorHAnsi"/>
          <w:spacing w:val="-2"/>
          <w:szCs w:val="22"/>
        </w:rPr>
        <w:t>;</w:t>
      </w:r>
      <w:r w:rsidRPr="00704F37">
        <w:rPr>
          <w:rFonts w:asciiTheme="minorHAnsi" w:hAnsiTheme="minorHAnsi" w:cstheme="minorHAnsi"/>
          <w:szCs w:val="22"/>
        </w:rPr>
        <w:t xml:space="preserve"> </w:t>
      </w:r>
      <w:r w:rsidR="00794F94" w:rsidRPr="00704F37">
        <w:rPr>
          <w:rFonts w:asciiTheme="minorHAnsi" w:hAnsiTheme="minorHAnsi" w:cstheme="minorHAnsi"/>
          <w:szCs w:val="22"/>
        </w:rPr>
        <w:t>enabling</w:t>
      </w:r>
      <w:r w:rsidRPr="00704F37">
        <w:rPr>
          <w:rFonts w:asciiTheme="minorHAnsi" w:hAnsiTheme="minorHAnsi" w:cstheme="minorHAnsi"/>
          <w:szCs w:val="22"/>
        </w:rPr>
        <w:t xml:space="preserve"> exchange of expert opinions</w:t>
      </w:r>
      <w:r w:rsidR="00794F94" w:rsidRPr="00704F37">
        <w:rPr>
          <w:rFonts w:asciiTheme="minorHAnsi" w:hAnsiTheme="minorHAnsi" w:cstheme="minorHAnsi"/>
          <w:szCs w:val="22"/>
        </w:rPr>
        <w:t>;</w:t>
      </w:r>
      <w:r w:rsidRPr="00704F37">
        <w:rPr>
          <w:rFonts w:asciiTheme="minorHAnsi" w:hAnsiTheme="minorHAnsi" w:cstheme="minorHAnsi"/>
          <w:szCs w:val="22"/>
        </w:rPr>
        <w:t xml:space="preserve"> propos</w:t>
      </w:r>
      <w:r w:rsidR="00794F94" w:rsidRPr="00704F37">
        <w:rPr>
          <w:rFonts w:asciiTheme="minorHAnsi" w:hAnsiTheme="minorHAnsi" w:cstheme="minorHAnsi"/>
          <w:szCs w:val="22"/>
        </w:rPr>
        <w:t>ing</w:t>
      </w:r>
      <w:r w:rsidRPr="00704F37">
        <w:rPr>
          <w:rFonts w:asciiTheme="minorHAnsi" w:hAnsiTheme="minorHAnsi" w:cstheme="minorHAnsi"/>
          <w:szCs w:val="22"/>
        </w:rPr>
        <w:t xml:space="preserve"> recommendations and remedies to possible barriers</w:t>
      </w:r>
      <w:r w:rsidR="00794F94" w:rsidRPr="00704F37">
        <w:rPr>
          <w:rFonts w:asciiTheme="minorHAnsi" w:hAnsiTheme="minorHAnsi" w:cstheme="minorHAnsi"/>
          <w:szCs w:val="22"/>
        </w:rPr>
        <w:t xml:space="preserve"> for consider</w:t>
      </w:r>
      <w:r w:rsidR="0049491E" w:rsidRPr="00704F37">
        <w:rPr>
          <w:rFonts w:asciiTheme="minorHAnsi" w:hAnsiTheme="minorHAnsi" w:cstheme="minorHAnsi"/>
          <w:szCs w:val="22"/>
        </w:rPr>
        <w:t>ation by the Project Board,</w:t>
      </w:r>
      <w:r w:rsidR="004117A6" w:rsidRPr="00704F37">
        <w:rPr>
          <w:rFonts w:asciiTheme="minorHAnsi" w:hAnsiTheme="minorHAnsi" w:cstheme="minorHAnsi"/>
          <w:szCs w:val="22"/>
        </w:rPr>
        <w:t xml:space="preserve"> etc.</w:t>
      </w:r>
      <w:r w:rsidRPr="00704F37">
        <w:rPr>
          <w:rFonts w:asciiTheme="minorHAnsi" w:hAnsiTheme="minorHAnsi" w:cstheme="minorHAnsi"/>
          <w:szCs w:val="22"/>
        </w:rPr>
        <w:t xml:space="preserve"> </w:t>
      </w:r>
      <w:r w:rsidR="008A786F" w:rsidRPr="00704F37">
        <w:rPr>
          <w:rFonts w:asciiTheme="minorHAnsi" w:hAnsiTheme="minorHAnsi" w:cstheme="minorHAnsi"/>
          <w:szCs w:val="22"/>
        </w:rPr>
        <w:t xml:space="preserve">It </w:t>
      </w:r>
      <w:r w:rsidR="0049491E" w:rsidRPr="00704F37">
        <w:rPr>
          <w:rFonts w:asciiTheme="minorHAnsi" w:hAnsiTheme="minorHAnsi" w:cstheme="minorHAnsi"/>
          <w:szCs w:val="22"/>
        </w:rPr>
        <w:t>will</w:t>
      </w:r>
      <w:r w:rsidRPr="00704F37">
        <w:rPr>
          <w:rFonts w:asciiTheme="minorHAnsi" w:hAnsiTheme="minorHAnsi" w:cstheme="minorHAnsi"/>
          <w:szCs w:val="22"/>
        </w:rPr>
        <w:t xml:space="preserve"> </w:t>
      </w:r>
      <w:r w:rsidR="0049491E" w:rsidRPr="00704F37">
        <w:rPr>
          <w:rFonts w:asciiTheme="minorHAnsi" w:hAnsiTheme="minorHAnsi" w:cstheme="minorHAnsi"/>
          <w:szCs w:val="22"/>
        </w:rPr>
        <w:t>enable connection between the MZ</w:t>
      </w:r>
      <w:r w:rsidRPr="00704F37">
        <w:rPr>
          <w:rFonts w:asciiTheme="minorHAnsi" w:hAnsiTheme="minorHAnsi" w:cstheme="minorHAnsi"/>
          <w:szCs w:val="22"/>
        </w:rPr>
        <w:t xml:space="preserve"> Project and </w:t>
      </w:r>
      <w:r w:rsidR="0049491E" w:rsidRPr="00704F37">
        <w:rPr>
          <w:rFonts w:asciiTheme="minorHAnsi" w:hAnsiTheme="minorHAnsi" w:cstheme="minorHAnsi"/>
          <w:szCs w:val="22"/>
        </w:rPr>
        <w:t xml:space="preserve">the wider </w:t>
      </w:r>
      <w:r w:rsidRPr="00704F37">
        <w:rPr>
          <w:rFonts w:asciiTheme="minorHAnsi" w:hAnsiTheme="minorHAnsi" w:cstheme="minorHAnsi"/>
          <w:szCs w:val="22"/>
        </w:rPr>
        <w:t>civil society and academia</w:t>
      </w:r>
      <w:r w:rsidR="0049491E" w:rsidRPr="00704F37">
        <w:rPr>
          <w:rFonts w:asciiTheme="minorHAnsi" w:hAnsiTheme="minorHAnsi" w:cstheme="minorHAnsi"/>
          <w:szCs w:val="22"/>
        </w:rPr>
        <w:t>,</w:t>
      </w:r>
      <w:r w:rsidR="00A50CBA" w:rsidRPr="00704F37">
        <w:rPr>
          <w:rFonts w:asciiTheme="minorHAnsi" w:hAnsiTheme="minorHAnsi" w:cstheme="minorHAnsi"/>
          <w:szCs w:val="22"/>
        </w:rPr>
        <w:t xml:space="preserve"> strengthening local ownership over MZ reform process in the country.</w:t>
      </w:r>
      <w:r w:rsidRPr="00704F37">
        <w:rPr>
          <w:rFonts w:asciiTheme="minorHAnsi" w:hAnsiTheme="minorHAnsi" w:cstheme="minorHAnsi"/>
          <w:szCs w:val="22"/>
        </w:rPr>
        <w:t xml:space="preserve"> </w:t>
      </w:r>
      <w:r w:rsidR="001C7BBE" w:rsidRPr="00704F37">
        <w:rPr>
          <w:rFonts w:asciiTheme="minorHAnsi" w:hAnsiTheme="minorHAnsi" w:cstheme="minorHAnsi"/>
          <w:szCs w:val="22"/>
        </w:rPr>
        <w:t xml:space="preserve">Participation and contributions in </w:t>
      </w:r>
      <w:r w:rsidR="0026627E" w:rsidRPr="00704F37">
        <w:rPr>
          <w:rFonts w:asciiTheme="minorHAnsi" w:hAnsiTheme="minorHAnsi" w:cstheme="minorHAnsi"/>
          <w:szCs w:val="22"/>
        </w:rPr>
        <w:t>the Advisory Board are</w:t>
      </w:r>
      <w:r w:rsidR="001C7BBE" w:rsidRPr="00704F37">
        <w:rPr>
          <w:rFonts w:asciiTheme="minorHAnsi" w:hAnsiTheme="minorHAnsi" w:cstheme="minorHAnsi"/>
          <w:szCs w:val="22"/>
        </w:rPr>
        <w:t xml:space="preserve"> strictly on a voluntary basis.</w:t>
      </w:r>
      <w:r w:rsidR="001C7BBE" w:rsidRPr="0026627E">
        <w:rPr>
          <w:rFonts w:asciiTheme="minorHAnsi" w:hAnsiTheme="minorHAnsi" w:cstheme="minorHAnsi"/>
          <w:szCs w:val="22"/>
        </w:rPr>
        <w:t xml:space="preserve"> </w:t>
      </w:r>
    </w:p>
    <w:p w14:paraId="17D6DAE7" w14:textId="1738E3CE" w:rsidR="00A93EDF" w:rsidRPr="0070290A" w:rsidRDefault="00A93EDF" w:rsidP="00EA43EC">
      <w:pPr>
        <w:spacing w:before="120" w:after="120"/>
        <w:rPr>
          <w:rFonts w:asciiTheme="minorHAnsi" w:hAnsiTheme="minorHAnsi" w:cstheme="minorHAnsi"/>
        </w:rPr>
      </w:pPr>
      <w:r w:rsidRPr="0070290A">
        <w:rPr>
          <w:rFonts w:asciiTheme="minorHAnsi" w:hAnsiTheme="minorHAnsi" w:cstheme="minorHAnsi"/>
        </w:rPr>
        <w:t xml:space="preserve">The </w:t>
      </w:r>
      <w:r w:rsidRPr="0070290A">
        <w:rPr>
          <w:rFonts w:asciiTheme="minorHAnsi" w:hAnsiTheme="minorHAnsi" w:cstheme="minorHAnsi"/>
          <w:b/>
          <w:bCs/>
        </w:rPr>
        <w:t>Project Assurance</w:t>
      </w:r>
      <w:r w:rsidRPr="0070290A">
        <w:rPr>
          <w:rFonts w:asciiTheme="minorHAnsi" w:hAnsiTheme="minorHAnsi" w:cstheme="minorHAnsi"/>
        </w:rPr>
        <w:t xml:space="preserve"> supports the Project Board by carrying out objective and independent project oversight and monitoring functions. This ensures project management milestones are managed and completed. The process of Project Assurance is independent of the Project Manager and will continue to be performed by the UNDP Social Inclusion Sector Leader. </w:t>
      </w:r>
    </w:p>
    <w:p w14:paraId="289898AD" w14:textId="699D023E" w:rsidR="00A93EDF" w:rsidRPr="0070290A" w:rsidRDefault="00A93EDF" w:rsidP="00A93EDF">
      <w:pPr>
        <w:spacing w:before="120" w:after="120"/>
        <w:rPr>
          <w:rFonts w:asciiTheme="minorHAnsi" w:hAnsiTheme="minorHAnsi" w:cstheme="minorHAnsi"/>
        </w:rPr>
      </w:pPr>
      <w:r w:rsidRPr="0070290A">
        <w:rPr>
          <w:rFonts w:asciiTheme="minorHAnsi" w:hAnsiTheme="minorHAnsi" w:cstheme="minorHAnsi"/>
        </w:rPr>
        <w:t xml:space="preserve">The </w:t>
      </w:r>
      <w:r w:rsidRPr="0070290A">
        <w:rPr>
          <w:rFonts w:asciiTheme="minorHAnsi" w:hAnsiTheme="minorHAnsi" w:cstheme="minorHAnsi"/>
          <w:b/>
          <w:bCs/>
        </w:rPr>
        <w:t>Project Team</w:t>
      </w:r>
      <w:r w:rsidRPr="0070290A">
        <w:rPr>
          <w:rFonts w:asciiTheme="minorHAnsi" w:hAnsiTheme="minorHAnsi" w:cstheme="minorHAnsi"/>
        </w:rPr>
        <w:t xml:space="preserve"> will comprise the </w:t>
      </w:r>
      <w:r w:rsidRPr="0070290A">
        <w:rPr>
          <w:rFonts w:asciiTheme="minorHAnsi" w:hAnsiTheme="minorHAnsi" w:cstheme="minorHAnsi"/>
          <w:i/>
          <w:iCs/>
        </w:rPr>
        <w:t>National Project Manager/Chief Technical Advisor (CTA)</w:t>
      </w:r>
      <w:r w:rsidRPr="0070290A">
        <w:rPr>
          <w:rFonts w:asciiTheme="minorHAnsi" w:hAnsiTheme="minorHAnsi" w:cstheme="minorHAnsi"/>
        </w:rPr>
        <w:t xml:space="preserve"> and core team members. The full-time Project Manager/CTA has the authority to run the Project on a day-to-day basis on behalf of the UNDP. The Project Manager/CTA will have the responsibility to ensure that the Project produces the required results and benefits defined in this document. S/he will be responsible for day-to-day management and will ensure that the project reflects the detailed strategy and work plans, mindful of all required corporate standards, and within the constraints of time and cost. The CTA will also communicate unexpected opportunities or challenges to the Project Board for situational awareness and consideration.</w:t>
      </w:r>
      <w:r w:rsidR="007519F3" w:rsidRPr="0070290A">
        <w:rPr>
          <w:rFonts w:asciiTheme="minorHAnsi" w:hAnsiTheme="minorHAnsi" w:cstheme="minorHAnsi"/>
        </w:rPr>
        <w:t xml:space="preserve"> </w:t>
      </w:r>
    </w:p>
    <w:p w14:paraId="0125E6A4" w14:textId="014ABB54" w:rsidR="00A93EDF" w:rsidRPr="0070290A" w:rsidRDefault="00A93EDF" w:rsidP="00A93EDF">
      <w:pPr>
        <w:spacing w:before="120" w:after="120"/>
        <w:rPr>
          <w:rFonts w:asciiTheme="minorHAnsi" w:hAnsiTheme="minorHAnsi" w:cstheme="minorHAnsi"/>
        </w:rPr>
      </w:pPr>
      <w:r w:rsidRPr="0070290A">
        <w:rPr>
          <w:rFonts w:asciiTheme="minorHAnsi" w:hAnsiTheme="minorHAnsi" w:cstheme="minorHAnsi"/>
        </w:rPr>
        <w:t>The Project will also employ a core team of specialists to support the Project implementation</w:t>
      </w:r>
      <w:r w:rsidR="008154C6" w:rsidRPr="0070290A">
        <w:rPr>
          <w:rFonts w:asciiTheme="minorHAnsi" w:hAnsiTheme="minorHAnsi" w:cstheme="minorHAnsi"/>
        </w:rPr>
        <w:t>, with an increased overall focus on quality assurance and facilitating broad-based partnerships</w:t>
      </w:r>
      <w:r w:rsidRPr="0070290A">
        <w:rPr>
          <w:rFonts w:asciiTheme="minorHAnsi" w:hAnsiTheme="minorHAnsi" w:cstheme="minorHAnsi"/>
        </w:rPr>
        <w:t xml:space="preserve"> – the </w:t>
      </w:r>
      <w:r w:rsidR="008154C6" w:rsidRPr="0070290A">
        <w:rPr>
          <w:rFonts w:asciiTheme="minorHAnsi" w:hAnsiTheme="minorHAnsi" w:cstheme="minorHAnsi"/>
          <w:i/>
          <w:iCs/>
        </w:rPr>
        <w:t>Local Governance</w:t>
      </w:r>
      <w:r w:rsidR="007519F3" w:rsidRPr="0070290A">
        <w:rPr>
          <w:rFonts w:asciiTheme="minorHAnsi" w:hAnsiTheme="minorHAnsi" w:cstheme="minorHAnsi"/>
          <w:i/>
          <w:iCs/>
        </w:rPr>
        <w:t xml:space="preserve"> Officer</w:t>
      </w:r>
      <w:r w:rsidRPr="0070290A">
        <w:rPr>
          <w:rFonts w:asciiTheme="minorHAnsi" w:hAnsiTheme="minorHAnsi" w:cstheme="minorHAnsi"/>
        </w:rPr>
        <w:t xml:space="preserve">, the </w:t>
      </w:r>
      <w:r w:rsidR="008154C6" w:rsidRPr="0070290A">
        <w:rPr>
          <w:rFonts w:asciiTheme="minorHAnsi" w:hAnsiTheme="minorHAnsi" w:cstheme="minorHAnsi"/>
          <w:i/>
          <w:iCs/>
        </w:rPr>
        <w:t xml:space="preserve">Policy </w:t>
      </w:r>
      <w:r w:rsidR="00C139D8">
        <w:rPr>
          <w:rFonts w:asciiTheme="minorHAnsi" w:hAnsiTheme="minorHAnsi" w:cstheme="minorHAnsi"/>
          <w:i/>
          <w:iCs/>
        </w:rPr>
        <w:t>Officer</w:t>
      </w:r>
      <w:r w:rsidRPr="0070290A">
        <w:rPr>
          <w:rFonts w:asciiTheme="minorHAnsi" w:hAnsiTheme="minorHAnsi" w:cstheme="minorHAnsi"/>
        </w:rPr>
        <w:t xml:space="preserve">, and the </w:t>
      </w:r>
      <w:r w:rsidRPr="0070290A">
        <w:rPr>
          <w:rFonts w:asciiTheme="minorHAnsi" w:hAnsiTheme="minorHAnsi" w:cstheme="minorHAnsi"/>
          <w:i/>
          <w:iCs/>
        </w:rPr>
        <w:t>IT Development and Gender Specialist</w:t>
      </w:r>
      <w:r w:rsidRPr="0070290A">
        <w:rPr>
          <w:rFonts w:asciiTheme="minorHAnsi" w:hAnsiTheme="minorHAnsi" w:cstheme="minorHAnsi"/>
        </w:rPr>
        <w:t xml:space="preserve"> – to design, </w:t>
      </w:r>
      <w:r w:rsidR="008154C6" w:rsidRPr="0070290A">
        <w:rPr>
          <w:rFonts w:asciiTheme="minorHAnsi" w:hAnsiTheme="minorHAnsi" w:cstheme="minorHAnsi"/>
        </w:rPr>
        <w:t>assure quality</w:t>
      </w:r>
      <w:r w:rsidRPr="0070290A">
        <w:rPr>
          <w:rFonts w:asciiTheme="minorHAnsi" w:hAnsiTheme="minorHAnsi" w:cstheme="minorHAnsi"/>
        </w:rPr>
        <w:t xml:space="preserve">, and </w:t>
      </w:r>
      <w:r w:rsidR="008154C6" w:rsidRPr="0070290A">
        <w:rPr>
          <w:rFonts w:asciiTheme="minorHAnsi" w:hAnsiTheme="minorHAnsi" w:cstheme="minorHAnsi"/>
        </w:rPr>
        <w:t xml:space="preserve">monitor </w:t>
      </w:r>
      <w:r w:rsidRPr="0070290A">
        <w:rPr>
          <w:rFonts w:asciiTheme="minorHAnsi" w:hAnsiTheme="minorHAnsi" w:cstheme="minorHAnsi"/>
        </w:rPr>
        <w:t>implement</w:t>
      </w:r>
      <w:r w:rsidR="008154C6" w:rsidRPr="0070290A">
        <w:rPr>
          <w:rFonts w:asciiTheme="minorHAnsi" w:hAnsiTheme="minorHAnsi" w:cstheme="minorHAnsi"/>
        </w:rPr>
        <w:t>ation of</w:t>
      </w:r>
      <w:r w:rsidRPr="0070290A">
        <w:rPr>
          <w:rFonts w:asciiTheme="minorHAnsi" w:hAnsiTheme="minorHAnsi" w:cstheme="minorHAnsi"/>
        </w:rPr>
        <w:t xml:space="preserve"> activities</w:t>
      </w:r>
      <w:r w:rsidR="008154C6" w:rsidRPr="0070290A">
        <w:rPr>
          <w:rFonts w:asciiTheme="minorHAnsi" w:hAnsiTheme="minorHAnsi" w:cstheme="minorHAnsi"/>
        </w:rPr>
        <w:t>, including strong oversight of the work of potential responsible partners and facilitating learning and knowledge sharing across work areas</w:t>
      </w:r>
      <w:r w:rsidRPr="0070290A">
        <w:rPr>
          <w:rFonts w:asciiTheme="minorHAnsi" w:hAnsiTheme="minorHAnsi" w:cstheme="minorHAnsi"/>
        </w:rPr>
        <w:t xml:space="preserve">. In </w:t>
      </w:r>
      <w:r w:rsidRPr="0070290A">
        <w:rPr>
          <w:rFonts w:asciiTheme="minorHAnsi" w:hAnsiTheme="minorHAnsi" w:cstheme="minorHAnsi"/>
        </w:rPr>
        <w:lastRenderedPageBreak/>
        <w:t xml:space="preserve">addition, considering the extensive work at the local level and depending on the final selection of partner local governments, </w:t>
      </w:r>
      <w:r w:rsidRPr="0070290A">
        <w:rPr>
          <w:rFonts w:asciiTheme="minorHAnsi" w:hAnsiTheme="minorHAnsi" w:cstheme="minorHAnsi"/>
          <w:i/>
          <w:iCs/>
        </w:rPr>
        <w:t xml:space="preserve">5 </w:t>
      </w:r>
      <w:r w:rsidR="00C76FE4" w:rsidRPr="0070290A">
        <w:rPr>
          <w:rFonts w:asciiTheme="minorHAnsi" w:hAnsiTheme="minorHAnsi" w:cstheme="minorHAnsi"/>
          <w:i/>
          <w:iCs/>
        </w:rPr>
        <w:t>Field</w:t>
      </w:r>
      <w:r w:rsidR="000A13FD">
        <w:rPr>
          <w:rFonts w:asciiTheme="minorHAnsi" w:hAnsiTheme="minorHAnsi" w:cstheme="minorHAnsi"/>
          <w:i/>
          <w:iCs/>
        </w:rPr>
        <w:t>/</w:t>
      </w:r>
      <w:r w:rsidR="00287348">
        <w:rPr>
          <w:rFonts w:asciiTheme="minorHAnsi" w:hAnsiTheme="minorHAnsi" w:cstheme="minorHAnsi"/>
          <w:i/>
          <w:iCs/>
        </w:rPr>
        <w:t>Supporting</w:t>
      </w:r>
      <w:r w:rsidR="00C76FE4" w:rsidRPr="0070290A">
        <w:rPr>
          <w:rFonts w:asciiTheme="minorHAnsi" w:hAnsiTheme="minorHAnsi" w:cstheme="minorHAnsi"/>
          <w:i/>
          <w:iCs/>
        </w:rPr>
        <w:t xml:space="preserve"> Officers</w:t>
      </w:r>
      <w:r w:rsidRPr="0070290A">
        <w:rPr>
          <w:rFonts w:asciiTheme="minorHAnsi" w:hAnsiTheme="minorHAnsi" w:cstheme="minorHAnsi"/>
        </w:rPr>
        <w:t xml:space="preserve"> will be </w:t>
      </w:r>
      <w:r w:rsidR="00C76FE4" w:rsidRPr="0070290A">
        <w:rPr>
          <w:rFonts w:asciiTheme="minorHAnsi" w:hAnsiTheme="minorHAnsi" w:cstheme="minorHAnsi"/>
        </w:rPr>
        <w:t>placed</w:t>
      </w:r>
      <w:r w:rsidRPr="0070290A">
        <w:rPr>
          <w:rFonts w:asciiTheme="minorHAnsi" w:hAnsiTheme="minorHAnsi" w:cstheme="minorHAnsi"/>
        </w:rPr>
        <w:t xml:space="preserve"> in the respective UNDP regional offices. </w:t>
      </w:r>
      <w:r w:rsidR="00C76FE4" w:rsidRPr="0070290A">
        <w:rPr>
          <w:rFonts w:asciiTheme="minorHAnsi" w:hAnsiTheme="minorHAnsi" w:cstheme="minorHAnsi"/>
        </w:rPr>
        <w:t xml:space="preserve">Their role will be to facilitate field processes and communication with local governments and MZs, </w:t>
      </w:r>
      <w:r w:rsidR="0004022A">
        <w:rPr>
          <w:rFonts w:asciiTheme="minorHAnsi" w:hAnsiTheme="minorHAnsi" w:cstheme="minorHAnsi"/>
        </w:rPr>
        <w:t xml:space="preserve">interaction and mentoring of NGOs, </w:t>
      </w:r>
      <w:r w:rsidR="00C76FE4" w:rsidRPr="0070290A">
        <w:rPr>
          <w:rFonts w:asciiTheme="minorHAnsi" w:hAnsiTheme="minorHAnsi" w:cstheme="minorHAnsi"/>
        </w:rPr>
        <w:t>as well as ensure close oversight and monitoring of field activities, including assurance of activities implemented directly by local governments.</w:t>
      </w:r>
      <w:r w:rsidR="00576FCB" w:rsidRPr="0070290A">
        <w:rPr>
          <w:rFonts w:asciiTheme="minorHAnsi" w:hAnsiTheme="minorHAnsi" w:cstheme="minorHAnsi"/>
        </w:rPr>
        <w:t xml:space="preserve"> T</w:t>
      </w:r>
      <w:r w:rsidRPr="0070290A">
        <w:rPr>
          <w:rFonts w:asciiTheme="minorHAnsi" w:hAnsiTheme="minorHAnsi" w:cstheme="minorHAnsi"/>
        </w:rPr>
        <w:t xml:space="preserve">he team will have 1 full-time </w:t>
      </w:r>
      <w:r w:rsidRPr="0070290A">
        <w:rPr>
          <w:rFonts w:asciiTheme="minorHAnsi" w:hAnsiTheme="minorHAnsi" w:cstheme="minorHAnsi"/>
          <w:i/>
          <w:iCs/>
        </w:rPr>
        <w:t>Project Associate</w:t>
      </w:r>
      <w:r w:rsidR="007519F3" w:rsidRPr="0070290A">
        <w:rPr>
          <w:rFonts w:asciiTheme="minorHAnsi" w:hAnsiTheme="minorHAnsi" w:cstheme="minorHAnsi"/>
        </w:rPr>
        <w:t xml:space="preserve"> and </w:t>
      </w:r>
      <w:r w:rsidRPr="0070290A">
        <w:rPr>
          <w:rFonts w:asciiTheme="minorHAnsi" w:hAnsiTheme="minorHAnsi" w:cstheme="minorHAnsi"/>
        </w:rPr>
        <w:t xml:space="preserve">1 full-time </w:t>
      </w:r>
      <w:r w:rsidR="00576FCB" w:rsidRPr="0070290A">
        <w:rPr>
          <w:rFonts w:asciiTheme="minorHAnsi" w:hAnsiTheme="minorHAnsi" w:cstheme="minorHAnsi"/>
          <w:i/>
          <w:iCs/>
        </w:rPr>
        <w:t>P</w:t>
      </w:r>
      <w:r w:rsidRPr="0070290A">
        <w:rPr>
          <w:rFonts w:asciiTheme="minorHAnsi" w:hAnsiTheme="minorHAnsi" w:cstheme="minorHAnsi"/>
          <w:i/>
          <w:iCs/>
        </w:rPr>
        <w:t xml:space="preserve">roject/M&amp;E </w:t>
      </w:r>
      <w:r w:rsidR="00576FCB" w:rsidRPr="0070290A">
        <w:rPr>
          <w:rFonts w:asciiTheme="minorHAnsi" w:hAnsiTheme="minorHAnsi" w:cstheme="minorHAnsi"/>
          <w:i/>
          <w:iCs/>
        </w:rPr>
        <w:t>A</w:t>
      </w:r>
      <w:r w:rsidRPr="0070290A">
        <w:rPr>
          <w:rFonts w:asciiTheme="minorHAnsi" w:hAnsiTheme="minorHAnsi" w:cstheme="minorHAnsi"/>
          <w:i/>
          <w:iCs/>
        </w:rPr>
        <w:t>ssistant</w:t>
      </w:r>
      <w:r w:rsidRPr="0070290A">
        <w:rPr>
          <w:rFonts w:asciiTheme="minorHAnsi" w:hAnsiTheme="minorHAnsi" w:cstheme="minorHAnsi"/>
        </w:rPr>
        <w:t>.</w:t>
      </w:r>
      <w:r w:rsidR="00C76FE4" w:rsidRPr="0070290A">
        <w:rPr>
          <w:rFonts w:asciiTheme="minorHAnsi" w:hAnsiTheme="minorHAnsi" w:cstheme="minorHAnsi"/>
        </w:rPr>
        <w:t xml:space="preserve"> </w:t>
      </w:r>
    </w:p>
    <w:p w14:paraId="12171089" w14:textId="1ED444E1" w:rsidR="00944D49" w:rsidRDefault="00A93EDF" w:rsidP="00A93EDF">
      <w:pPr>
        <w:spacing w:before="120" w:after="120"/>
        <w:rPr>
          <w:rFonts w:asciiTheme="minorHAnsi" w:hAnsiTheme="minorHAnsi" w:cstheme="minorHAnsi"/>
        </w:rPr>
      </w:pPr>
      <w:r w:rsidRPr="0070290A">
        <w:rPr>
          <w:rFonts w:asciiTheme="minorHAnsi" w:hAnsiTheme="minorHAnsi" w:cstheme="minorHAnsi"/>
        </w:rPr>
        <w:t xml:space="preserve">Project support will be ensured via project administrative assistance provided by the </w:t>
      </w:r>
      <w:r w:rsidRPr="0070290A">
        <w:rPr>
          <w:rFonts w:asciiTheme="minorHAnsi" w:hAnsiTheme="minorHAnsi" w:cstheme="minorHAnsi"/>
          <w:i/>
          <w:iCs/>
        </w:rPr>
        <w:t>Social Inclusion Programme Associate (part time)</w:t>
      </w:r>
      <w:r w:rsidRPr="0070290A">
        <w:rPr>
          <w:rFonts w:asciiTheme="minorHAnsi" w:hAnsiTheme="minorHAnsi" w:cstheme="minorHAnsi"/>
        </w:rPr>
        <w:t xml:space="preserve">, by the </w:t>
      </w:r>
      <w:r w:rsidRPr="0070290A">
        <w:rPr>
          <w:rFonts w:asciiTheme="minorHAnsi" w:hAnsiTheme="minorHAnsi" w:cstheme="minorHAnsi"/>
          <w:i/>
          <w:iCs/>
        </w:rPr>
        <w:t>Programme Operations Support Officer (part time),</w:t>
      </w:r>
      <w:r w:rsidRPr="0070290A">
        <w:rPr>
          <w:rFonts w:asciiTheme="minorHAnsi" w:hAnsiTheme="minorHAnsi" w:cstheme="minorHAnsi"/>
        </w:rPr>
        <w:t xml:space="preserve"> </w:t>
      </w:r>
      <w:r w:rsidRPr="0070290A">
        <w:rPr>
          <w:rFonts w:asciiTheme="minorHAnsi" w:hAnsiTheme="minorHAnsi" w:cstheme="minorHAnsi"/>
          <w:i/>
          <w:iCs/>
        </w:rPr>
        <w:t xml:space="preserve">Procurement Associate (part time), </w:t>
      </w:r>
      <w:r w:rsidRPr="0070290A">
        <w:rPr>
          <w:rFonts w:asciiTheme="minorHAnsi" w:hAnsiTheme="minorHAnsi" w:cstheme="minorHAnsi"/>
        </w:rPr>
        <w:t>as well as partial support from the</w:t>
      </w:r>
      <w:r w:rsidRPr="0070290A">
        <w:rPr>
          <w:rFonts w:asciiTheme="minorHAnsi" w:hAnsiTheme="minorHAnsi" w:cstheme="minorHAnsi"/>
          <w:i/>
          <w:iCs/>
        </w:rPr>
        <w:t xml:space="preserve"> UNDP Chief Technical Governance Specialist.</w:t>
      </w:r>
      <w:r w:rsidRPr="0070290A">
        <w:rPr>
          <w:rFonts w:asciiTheme="minorHAnsi" w:hAnsiTheme="minorHAnsi" w:cstheme="minorHAnsi"/>
        </w:rPr>
        <w:t xml:space="preserve"> </w:t>
      </w:r>
    </w:p>
    <w:p w14:paraId="50632582" w14:textId="06A4B7AE" w:rsidR="00B0684E" w:rsidRDefault="00B0684E" w:rsidP="00A93EDF">
      <w:pPr>
        <w:spacing w:before="120" w:after="120"/>
        <w:rPr>
          <w:rFonts w:asciiTheme="minorHAnsi" w:hAnsiTheme="minorHAnsi" w:cstheme="minorHAnsi"/>
        </w:rPr>
      </w:pPr>
      <w:r>
        <w:rPr>
          <w:rFonts w:asciiTheme="minorHAnsi" w:hAnsiTheme="minorHAnsi" w:cstheme="minorHAnsi"/>
        </w:rPr>
        <w:t xml:space="preserve">The project </w:t>
      </w:r>
      <w:r w:rsidR="00B83E62">
        <w:rPr>
          <w:rFonts w:asciiTheme="minorHAnsi" w:hAnsiTheme="minorHAnsi" w:cstheme="minorHAnsi"/>
        </w:rPr>
        <w:t>institutional structure</w:t>
      </w:r>
      <w:r w:rsidR="00075537">
        <w:rPr>
          <w:rFonts w:asciiTheme="minorHAnsi" w:hAnsiTheme="minorHAnsi" w:cstheme="minorHAnsi"/>
        </w:rPr>
        <w:t xml:space="preserve"> is as follows</w:t>
      </w:r>
      <w:r w:rsidR="00B83E62">
        <w:rPr>
          <w:rFonts w:asciiTheme="minorHAnsi" w:hAnsiTheme="minorHAnsi" w:cstheme="minorHAnsi"/>
        </w:rPr>
        <w:t>:</w:t>
      </w:r>
    </w:p>
    <w:p w14:paraId="5C14A81E" w14:textId="79585D3F" w:rsidR="007A1E16" w:rsidRDefault="00E72E6F" w:rsidP="007A1E16">
      <w:pPr>
        <w:spacing w:after="0"/>
        <w:rPr>
          <w:b/>
          <w:sz w:val="24"/>
        </w:rPr>
      </w:pPr>
      <w:r>
        <w:rPr>
          <w:rFonts w:asciiTheme="minorHAnsi" w:hAnsiTheme="minorHAnsi"/>
          <w:b/>
          <w:noProof/>
          <w:color w:val="000000"/>
          <w:u w:val="single"/>
          <w:lang w:val="en-US" w:eastAsia="zh-CN"/>
        </w:rPr>
        <mc:AlternateContent>
          <mc:Choice Requires="wps">
            <w:drawing>
              <wp:anchor distT="0" distB="0" distL="114300" distR="114300" simplePos="0" relativeHeight="251722752" behindDoc="0" locked="0" layoutInCell="1" allowOverlap="1" wp14:anchorId="6C26054E" wp14:editId="14E97800">
                <wp:simplePos x="0" y="0"/>
                <wp:positionH relativeFrom="column">
                  <wp:posOffset>-447675</wp:posOffset>
                </wp:positionH>
                <wp:positionV relativeFrom="paragraph">
                  <wp:posOffset>265430</wp:posOffset>
                </wp:positionV>
                <wp:extent cx="781050" cy="1733550"/>
                <wp:effectExtent l="0" t="0" r="19050" b="19050"/>
                <wp:wrapNone/>
                <wp:docPr id="75" name="Rounded Rectangle 75"/>
                <wp:cNvGraphicFramePr/>
                <a:graphic xmlns:a="http://schemas.openxmlformats.org/drawingml/2006/main">
                  <a:graphicData uri="http://schemas.microsoft.com/office/word/2010/wordprocessingShape">
                    <wps:wsp>
                      <wps:cNvSpPr/>
                      <wps:spPr>
                        <a:xfrm>
                          <a:off x="0" y="0"/>
                          <a:ext cx="781050" cy="17335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CD0F99" w14:textId="77777777" w:rsidR="00A50CBA" w:rsidRPr="0011127C" w:rsidRDefault="00A50CBA" w:rsidP="003E7069">
                            <w:pPr>
                              <w:jc w:val="center"/>
                              <w:rPr>
                                <w:rFonts w:asciiTheme="minorHAnsi" w:hAnsiTheme="minorHAnsi"/>
                                <w:sz w:val="20"/>
                                <w:szCs w:val="20"/>
                                <w:lang w:val="en-US"/>
                                <w14:shadow w14:blurRad="50800" w14:dist="38100" w14:dir="13500000" w14:sx="100000" w14:sy="100000" w14:kx="0" w14:ky="0" w14:algn="br">
                                  <w14:srgbClr w14:val="000000">
                                    <w14:alpha w14:val="60000"/>
                                  </w14:srgbClr>
                                </w14:shadow>
                                <w14:textOutline w14:w="9525" w14:cap="rnd" w14:cmpd="sng" w14:algn="ctr">
                                  <w14:solidFill>
                                    <w14:srgbClr w14:val="002060"/>
                                  </w14:solidFill>
                                  <w14:prstDash w14:val="solid"/>
                                  <w14:bevel/>
                                </w14:textOutline>
                              </w:rPr>
                            </w:pPr>
                            <w:r w:rsidRPr="0011127C">
                              <w:rPr>
                                <w:rFonts w:asciiTheme="minorHAnsi" w:hAnsiTheme="minorHAnsi"/>
                                <w:sz w:val="20"/>
                                <w:szCs w:val="20"/>
                                <w:lang w:val="en-US"/>
                                <w14:shadow w14:blurRad="50800" w14:dist="38100" w14:dir="13500000" w14:sx="100000" w14:sy="100000" w14:kx="0" w14:ky="0" w14:algn="br">
                                  <w14:srgbClr w14:val="000000">
                                    <w14:alpha w14:val="60000"/>
                                  </w14:srgbClr>
                                </w14:shadow>
                                <w14:textOutline w14:w="9525" w14:cap="rnd" w14:cmpd="sng" w14:algn="ctr">
                                  <w14:solidFill>
                                    <w14:srgbClr w14:val="002060"/>
                                  </w14:solidFill>
                                  <w14:prstDash w14:val="solid"/>
                                  <w14:bevel/>
                                </w14:textOutline>
                              </w:rPr>
                              <w:t>POLICY PROCESSES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26054E" id="Rounded Rectangle 75" o:spid="_x0000_s1026" style="position:absolute;left:0;text-align:left;margin-left:-35.25pt;margin-top:20.9pt;width:61.5pt;height:13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UmAIAAIkFAAAOAAAAZHJzL2Uyb0RvYy54bWysVEtv2zAMvg/YfxB0X22nzdIFdYqgRYcB&#10;RVe0HXpWZCk2IImapMTOfv0o+ZGgK3YYloNCmh8/PkTx6rrTiuyF8w2YkhZnOSXCcKgasy3pj5e7&#10;T5eU+MBMxRQYUdKD8PR69fHDVWuXYgY1qEo4giTGL1tb0joEu8wyz2uhmT8DKwwaJTjNAqpum1WO&#10;tciuVTbL889ZC66yDrjwHr/e9ka6SvxSCh6+S+lFIKqkmFtIp0vnJp7Z6oott47ZuuFDGuwfstCs&#10;MRh0orplgZGda/6g0g134EGGMw46AykbLlINWE2Rv6nmuWZWpFqwOd5ObfL/j5Y/7B8daaqSLuaU&#10;GKbxjp5gZypRkSfsHjNbJQjasFGt9UvEP9tHN2gexVh1J52O/1gP6VJzD1NzRRcIx4+LyyKf4xVw&#10;NBWL8/M5KkiTHb2t8+GrAE2iUFIX04g5pMay/b0PPX7ExYgeVFPdNUolJU6NuFGO7Bne92ZbDBFO&#10;UFmsos87SeGgRPRV5klIbARmOksB0wgeyRjnwoSiN9WsEn2MeY6/McoYPlWVCCOzxOwm7oFgRPYk&#10;I3df3oCPriJN8OSc/y2x3nnySJHBhMlZNwbcewQKqxoi93hM/6Q1UQzdpkNIFDdQHXBiHPRPyVt+&#10;1+B13TMfHpnDt4NXjPsgfMdDKmhLCoNESQ3u13vfI76k8Zwt0L3F51hS/3PHnKBEfTM471+Ki4v4&#10;fpNyMV/MUHGnls2pxez0DeAEFLh8LE9ixAc1itKBfsXNsY6B0cQMx+RKyoMblZvQrwncPVys1wmG&#10;b9aycG+eLY/kscdxGF+6V+bsMLYBB/4BxqfLlm8Gt8dGTwPrXQDZpKk+tnboPr73NEbDbooL5VRP&#10;qOMGXf0GAAD//wMAUEsDBBQABgAIAAAAIQC3kIAh3QAAAAkBAAAPAAAAZHJzL2Rvd25yZXYueG1s&#10;TI9BS8NAEIXvgv9hGcFbu0ltY4nZFBVEEC9GDx6nyZgEs7Nhd5um/nrHkz0+5vHN94rdbAc1kQ+9&#10;YwPpMgFFXLum59bAx/vTYgsqROQGB8dk4EQBduXlRYF54478RlMVWyUQDjka6GIcc61D3ZHFsHQj&#10;sdy+nLcYJfpWNx6PAreDXiVJpi32LB86HOmxo/q7OlihEL+0z9Xpc85+bPaAqafXyRtzfTXf34GK&#10;NMf/MvzpizqU4rR3B26CGgwsbpONVA2sU5kghc1K8t7ATbregi4Lfb6g/AUAAP//AwBQSwECLQAU&#10;AAYACAAAACEAtoM4kv4AAADhAQAAEwAAAAAAAAAAAAAAAAAAAAAAW0NvbnRlbnRfVHlwZXNdLnht&#10;bFBLAQItABQABgAIAAAAIQA4/SH/1gAAAJQBAAALAAAAAAAAAAAAAAAAAC8BAABfcmVscy8ucmVs&#10;c1BLAQItABQABgAIAAAAIQAGXP+UmAIAAIkFAAAOAAAAAAAAAAAAAAAAAC4CAABkcnMvZTJvRG9j&#10;LnhtbFBLAQItABQABgAIAAAAIQC3kIAh3QAAAAkBAAAPAAAAAAAAAAAAAAAAAPIEAABkcnMvZG93&#10;bnJldi54bWxQSwUGAAAAAAQABADzAAAA/AUAAAAA&#10;" fillcolor="white [3212]" strokecolor="#1f3763 [1604]" strokeweight="1pt">
                <v:stroke joinstyle="miter"/>
                <v:textbox style="layout-flow:vertical;mso-layout-flow-alt:bottom-to-top">
                  <w:txbxContent>
                    <w:p w14:paraId="73CD0F99" w14:textId="77777777" w:rsidR="00A50CBA" w:rsidRPr="0011127C" w:rsidRDefault="00A50CBA" w:rsidP="003E7069">
                      <w:pPr>
                        <w:jc w:val="center"/>
                        <w:rPr>
                          <w:rFonts w:asciiTheme="minorHAnsi" w:hAnsiTheme="minorHAnsi"/>
                          <w:sz w:val="20"/>
                          <w:szCs w:val="20"/>
                          <w:lang w:val="en-US"/>
                          <w14:shadow w14:blurRad="50800" w14:dist="38100" w14:dir="13500000" w14:sx="100000" w14:sy="100000" w14:kx="0" w14:ky="0" w14:algn="br">
                            <w14:srgbClr w14:val="000000">
                              <w14:alpha w14:val="60000"/>
                            </w14:srgbClr>
                          </w14:shadow>
                          <w14:textOutline w14:w="9525" w14:cap="rnd" w14:cmpd="sng" w14:algn="ctr">
                            <w14:solidFill>
                              <w14:srgbClr w14:val="002060"/>
                            </w14:solidFill>
                            <w14:prstDash w14:val="solid"/>
                            <w14:bevel/>
                          </w14:textOutline>
                        </w:rPr>
                      </w:pPr>
                      <w:r w:rsidRPr="0011127C">
                        <w:rPr>
                          <w:rFonts w:asciiTheme="minorHAnsi" w:hAnsiTheme="minorHAnsi"/>
                          <w:sz w:val="20"/>
                          <w:szCs w:val="20"/>
                          <w:lang w:val="en-US"/>
                          <w14:shadow w14:blurRad="50800" w14:dist="38100" w14:dir="13500000" w14:sx="100000" w14:sy="100000" w14:kx="0" w14:ky="0" w14:algn="br">
                            <w14:srgbClr w14:val="000000">
                              <w14:alpha w14:val="60000"/>
                            </w14:srgbClr>
                          </w14:shadow>
                          <w14:textOutline w14:w="9525" w14:cap="rnd" w14:cmpd="sng" w14:algn="ctr">
                            <w14:solidFill>
                              <w14:srgbClr w14:val="002060"/>
                            </w14:solidFill>
                            <w14:prstDash w14:val="solid"/>
                            <w14:bevel/>
                          </w14:textOutline>
                        </w:rPr>
                        <w:t>POLICY PROCESSES</w:t>
                      </w:r>
                    </w:p>
                  </w:txbxContent>
                </v:textbox>
              </v:roundrect>
            </w:pict>
          </mc:Fallback>
        </mc:AlternateContent>
      </w:r>
    </w:p>
    <w:p w14:paraId="1E116A79" w14:textId="09A0D001" w:rsidR="003E7069" w:rsidRDefault="00E72E6F" w:rsidP="003E7069">
      <w:r>
        <w:rPr>
          <w:rFonts w:asciiTheme="minorHAnsi" w:hAnsiTheme="minorHAnsi"/>
          <w:b/>
          <w:noProof/>
          <w:color w:val="000000"/>
          <w:u w:val="single"/>
          <w:lang w:val="en-US" w:eastAsia="zh-CN"/>
        </w:rPr>
        <mc:AlternateContent>
          <mc:Choice Requires="wps">
            <w:drawing>
              <wp:anchor distT="0" distB="0" distL="114300" distR="114300" simplePos="0" relativeHeight="251739136" behindDoc="1" locked="0" layoutInCell="1" allowOverlap="1" wp14:anchorId="513ABA1B" wp14:editId="7FA64714">
                <wp:simplePos x="0" y="0"/>
                <wp:positionH relativeFrom="margin">
                  <wp:align>left</wp:align>
                </wp:positionH>
                <wp:positionV relativeFrom="paragraph">
                  <wp:posOffset>90170</wp:posOffset>
                </wp:positionV>
                <wp:extent cx="6419850" cy="1743075"/>
                <wp:effectExtent l="0" t="0" r="0" b="9525"/>
                <wp:wrapNone/>
                <wp:docPr id="71" name="Rectangle 71"/>
                <wp:cNvGraphicFramePr/>
                <a:graphic xmlns:a="http://schemas.openxmlformats.org/drawingml/2006/main">
                  <a:graphicData uri="http://schemas.microsoft.com/office/word/2010/wordprocessingShape">
                    <wps:wsp>
                      <wps:cNvSpPr/>
                      <wps:spPr>
                        <a:xfrm>
                          <a:off x="0" y="0"/>
                          <a:ext cx="6419850" cy="17430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B8F29" id="Rectangle 71" o:spid="_x0000_s1026" style="position:absolute;margin-left:0;margin-top:7.1pt;width:505.5pt;height:137.25pt;z-index:-251577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PTHogIAAMYFAAAOAAAAZHJzL2Uyb0RvYy54bWysVE1v2zAMvQ/YfxB0X+1kSdMGdYqgRYcB&#10;XVu0HXpWZSk2IImapMTJfv0oyXG/dxh2kUWKfCSfSZ6cbrUiG+F8C6aio4OSEmE41K1ZVfTn/cWX&#10;I0p8YKZmCoyo6E54err4/Omks3MxhgZULRxBEOPnna1oE4KdF4XnjdDMH4AVBh8lOM0Cim5V1I51&#10;iK5VMS7Lw6IDV1sHXHiP2vP8SBcJX0rBw7WUXgSiKoq5hXS6dD7Gs1icsPnKMdu0vE+D/UMWmrUG&#10;gw5Q5ywwsnbtGyjdcgceZDjgoAuQsuUi1YDVjMpX1dw1zIpUC5Lj7UCT/3+w/Gpz40hbV3Q2osQw&#10;jf/oFlljZqUEQR0S1Fk/R7s7e+N6yeM1VruVTscv1kG2idTdQKrYBsJReTgZHR9NkXuOb6PZ5Gs5&#10;m0bU4sndOh++CdAkXirqMH4ik20ufcime5MYzYNq64tWqSTEThFnypENw3/MOBcmjJK7WusfUGc9&#10;9krZ/21UY09k9dFejdmknotIKbcXQZSJoQzEoDmfqCkiMZmKdAs7JaKdMrdCIqdY/DglMiC/zdE3&#10;rBZZPf0wlwQYkSXGH7BzkR9g5yx7++gq0jAMzuXfEsvOg0eKDCYMzro14N4DUMh8Hznb70nK1ESW&#10;HqHeYcc5yKPoLb9o8a9fMh9umMPZw07BfRKu8ZAKuopCf6OkAff7PX20x5HAV0o6nOWK+l9r5gQl&#10;6rvBYTkeTSZx+JMwmc7GKLjnL4/PX8xanwG2Es4DZpeu0T6o/VU60A+4dpYxKj4xwzF2RXlwe+Es&#10;5B2Di4uL5TKZ4cBbFi7NneURPLIau/p++8Cc7Vs/4NRcwX7u2fzVBGTb6GlguQ4g2zQeT7z2fOOy&#10;SE3cL7a4jZ7Lyepp/S7+AAAA//8DAFBLAwQUAAYACAAAACEAbyFMxN4AAAAIAQAADwAAAGRycy9k&#10;b3ducmV2LnhtbEyPQUvEMBCF74L/IYzgzU1aREu36SLCCi6C2FVwb2kzttUmKUm2rf/e2dN6nPce&#10;b75XbBYzsAl96J2VkKwEMLSN071tJbzvtzcZsBCV1WpwFiX8YoBNeXlRqFy72b7hVMWWUYkNuZLQ&#10;xTjmnIemQ6PCyo1oyfty3qhIp2+59mqmcjPwVIg7blRv6UOnRnzssPmpjkbCvgrfT7uD/5h2z/Xr&#10;p8iGl7naSnl9tTysgUVc4jkMJ3xCh5KYane0OrBBAg2JpN6mwE6uSBJSaglplt0DLwv+f0D5BwAA&#10;//8DAFBLAQItABQABgAIAAAAIQC2gziS/gAAAOEBAAATAAAAAAAAAAAAAAAAAAAAAABbQ29udGVu&#10;dF9UeXBlc10ueG1sUEsBAi0AFAAGAAgAAAAhADj9If/WAAAAlAEAAAsAAAAAAAAAAAAAAAAALwEA&#10;AF9yZWxzLy5yZWxzUEsBAi0AFAAGAAgAAAAhADwQ9MeiAgAAxgUAAA4AAAAAAAAAAAAAAAAALgIA&#10;AGRycy9lMm9Eb2MueG1sUEsBAi0AFAAGAAgAAAAhAG8hTMTeAAAACAEAAA8AAAAAAAAAAAAAAAAA&#10;/AQAAGRycy9kb3ducmV2LnhtbFBLBQYAAAAABAAEAPMAAAAHBgAAAAA=&#10;" fillcolor="#d9e2f3 [660]" stroked="f" strokeweight="1pt">
                <w10:wrap anchorx="margin"/>
              </v:rect>
            </w:pict>
          </mc:Fallback>
        </mc:AlternateContent>
      </w:r>
      <w:r w:rsidR="003E7069">
        <w:tab/>
      </w:r>
    </w:p>
    <w:p w14:paraId="1D2E5CAE" w14:textId="77777777" w:rsidR="003E7069" w:rsidRDefault="003E7069" w:rsidP="003E7069"/>
    <w:p w14:paraId="16A645F2" w14:textId="77777777" w:rsidR="003E7069" w:rsidRDefault="003E7069" w:rsidP="003E7069">
      <w:r>
        <w:rPr>
          <w:noProof/>
        </w:rPr>
        <mc:AlternateContent>
          <mc:Choice Requires="wps">
            <w:drawing>
              <wp:anchor distT="0" distB="0" distL="114300" distR="114300" simplePos="0" relativeHeight="251726848" behindDoc="0" locked="0" layoutInCell="1" allowOverlap="1" wp14:anchorId="5D472F5C" wp14:editId="73E13BFA">
                <wp:simplePos x="0" y="0"/>
                <wp:positionH relativeFrom="column">
                  <wp:posOffset>4791075</wp:posOffset>
                </wp:positionH>
                <wp:positionV relativeFrom="paragraph">
                  <wp:posOffset>178435</wp:posOffset>
                </wp:positionV>
                <wp:extent cx="1514475" cy="1047750"/>
                <wp:effectExtent l="0" t="0" r="28575" b="19050"/>
                <wp:wrapNone/>
                <wp:docPr id="8" name="Flowchart: Alternate Process 8"/>
                <wp:cNvGraphicFramePr/>
                <a:graphic xmlns:a="http://schemas.openxmlformats.org/drawingml/2006/main">
                  <a:graphicData uri="http://schemas.microsoft.com/office/word/2010/wordprocessingShape">
                    <wps:wsp>
                      <wps:cNvSpPr/>
                      <wps:spPr>
                        <a:xfrm>
                          <a:off x="0" y="0"/>
                          <a:ext cx="1514475" cy="104775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DC659F" w14:textId="77777777" w:rsidR="00A50CBA" w:rsidRPr="0011127C" w:rsidRDefault="00A50CBA" w:rsidP="003E7069">
                            <w:pPr>
                              <w:jc w:val="center"/>
                              <w:rPr>
                                <w:rFonts w:asciiTheme="minorHAnsi" w:hAnsiTheme="minorHAnsi"/>
                                <w:sz w:val="20"/>
                                <w:szCs w:val="20"/>
                                <w:lang w:val="en-US"/>
                              </w:rPr>
                            </w:pPr>
                            <w:r w:rsidRPr="0011127C">
                              <w:rPr>
                                <w:rFonts w:asciiTheme="minorHAnsi" w:hAnsiTheme="minorHAnsi"/>
                                <w:sz w:val="20"/>
                                <w:szCs w:val="20"/>
                                <w:lang w:val="en-US"/>
                              </w:rPr>
                              <w:t xml:space="preserve">Thematic institutional and participatory working groups and Advisory Board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472F5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8" o:spid="_x0000_s1027" type="#_x0000_t176" style="position:absolute;left:0;text-align:left;margin-left:377.25pt;margin-top:14.05pt;width:119.25pt;height:8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D8ojwIAAHQFAAAOAAAAZHJzL2Uyb0RvYy54bWysVEtv2zAMvg/YfxB0X20HydIZdYogRYcB&#10;RRu0HXpWZKk2oNcoJXb260fJjlu0xQ7DcnBEkfzEx0deXPZakYMA31pT0eIsp0QYbuvWPFf05+P1&#10;l3NKfGCmZsoaUdGj8PRy9fnTRedKMbONVbUAgiDGl52raBOCK7PM80Zo5s+sEwaV0oJmAUV4zmpg&#10;HaJrlc3y/GvWWagdWC68x9urQUlXCV9KwcOdlF4EoiqKsYX0hfTdxW+2umDlMzDXtHwMg/1DFJq1&#10;Bh+doK5YYGQP7Tso3XKw3spwxq3OrJQtFykHzKbI32Tz0DAnUi5YHO+mMvn/B8tvD1sgbV1RbJRh&#10;Glt0rWzHGwahJGsVBBgWBNkOJSbnsWKd8yU6PrgtjJLHY0y/l6DjPyZG+lTl41Rl0QfC8bJYFPP5&#10;ckEJR12Rz5fLRepD9uLuwIfvwmoSDxWVGNEmRjTFM4aTSs4ONz5gHOh/8kMhxjhElU7hqEQMTJl7&#10;ITFfjGOWvBPTxEYBOTDkCONcmFAMqobVYrhe5PiLqeMjk0eSEmBElq1SE/YIEFn8HnuAGe2jq0hE&#10;nZzzvwU2OE8e6WVrwuSsW2PhIwCFWY0vD/anIg2liVUK/a5PXEiW8WZn6yPyA+wwON7x6xZbcsN8&#10;2DLAScGZwukPd/iJXaqoHU+UNBZ+f3Qf7ZHAqKWkw8mrqP+1ZyAoUT8MUvsb0iOOahLmi+UMBXit&#10;2b3WmL3eWGxcgXvG8XSM9kGdjhKsfsIlsY6voooZjm9XlAc4CZswbARcM1ys18kMx9OxcGMeHI/g&#10;sc6RXY/9EwM38jIgpW/taUpZ+YaJg230NHa9D1a2iaYvdR07gKOdqDSuobg7XsvJ6mVZrv4AAAD/&#10;/wMAUEsDBBQABgAIAAAAIQA+wJEH4gAAAAoBAAAPAAAAZHJzL2Rvd25yZXYueG1sTI/LTsMwEEX3&#10;SPyDNZXYUSdNCk0ap0KICiFVqC2ItRM7DyUeh9ht079nWMFyNEf3npttJtOzsx5da1FAOA+AaSyt&#10;arEW8PmxvV8Bc16ikr1FLeCqHWzy25tMpspe8KDPR18zCkGXSgGN90PKuSsbbaSb20Ej/So7Gunp&#10;HGuuRnmhcNPzRRA8cCNbpIZGDvq50WV3PBkB/tts47b6irt9Vaju7f31ZXeNhLibTU9rYF5P/g+G&#10;X31Sh5ycCntC5Vgv4HEZLwkVsFiFwAhIkojGFUQmUQg8z/j/CfkPAAAA//8DAFBLAQItABQABgAI&#10;AAAAIQC2gziS/gAAAOEBAAATAAAAAAAAAAAAAAAAAAAAAABbQ29udGVudF9UeXBlc10ueG1sUEsB&#10;Ai0AFAAGAAgAAAAhADj9If/WAAAAlAEAAAsAAAAAAAAAAAAAAAAALwEAAF9yZWxzLy5yZWxzUEsB&#10;Ai0AFAAGAAgAAAAhAHwwPyiPAgAAdAUAAA4AAAAAAAAAAAAAAAAALgIAAGRycy9lMm9Eb2MueG1s&#10;UEsBAi0AFAAGAAgAAAAhAD7AkQfiAAAACgEAAA8AAAAAAAAAAAAAAAAA6QQAAGRycy9kb3ducmV2&#10;LnhtbFBLBQYAAAAABAAEAPMAAAD4BQAAAAA=&#10;" fillcolor="#4472c4 [3204]" strokecolor="#1f3763 [1604]" strokeweight="1pt">
                <v:textbox>
                  <w:txbxContent>
                    <w:p w14:paraId="1CDC659F" w14:textId="77777777" w:rsidR="00A50CBA" w:rsidRPr="0011127C" w:rsidRDefault="00A50CBA" w:rsidP="003E7069">
                      <w:pPr>
                        <w:jc w:val="center"/>
                        <w:rPr>
                          <w:rFonts w:asciiTheme="minorHAnsi" w:hAnsiTheme="minorHAnsi"/>
                          <w:sz w:val="20"/>
                          <w:szCs w:val="20"/>
                          <w:lang w:val="en-US"/>
                        </w:rPr>
                      </w:pPr>
                      <w:r w:rsidRPr="0011127C">
                        <w:rPr>
                          <w:rFonts w:asciiTheme="minorHAnsi" w:hAnsiTheme="minorHAnsi"/>
                          <w:sz w:val="20"/>
                          <w:szCs w:val="20"/>
                          <w:lang w:val="en-US"/>
                        </w:rPr>
                        <w:t xml:space="preserve">Thematic institutional and participatory working groups and Advisory Board  </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45C90047" wp14:editId="4B1C6EB9">
                <wp:simplePos x="0" y="0"/>
                <wp:positionH relativeFrom="margin">
                  <wp:posOffset>2352675</wp:posOffset>
                </wp:positionH>
                <wp:positionV relativeFrom="paragraph">
                  <wp:posOffset>154940</wp:posOffset>
                </wp:positionV>
                <wp:extent cx="2276475" cy="1009650"/>
                <wp:effectExtent l="0" t="0" r="28575" b="19050"/>
                <wp:wrapNone/>
                <wp:docPr id="9" name="Flowchart: Alternate Process 9"/>
                <wp:cNvGraphicFramePr/>
                <a:graphic xmlns:a="http://schemas.openxmlformats.org/drawingml/2006/main">
                  <a:graphicData uri="http://schemas.microsoft.com/office/word/2010/wordprocessingShape">
                    <wps:wsp>
                      <wps:cNvSpPr/>
                      <wps:spPr>
                        <a:xfrm>
                          <a:off x="0" y="0"/>
                          <a:ext cx="2276475" cy="100965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333863" w14:textId="77777777" w:rsidR="00A50CBA" w:rsidRPr="0011127C" w:rsidRDefault="00A50CBA" w:rsidP="003E7069">
                            <w:pPr>
                              <w:jc w:val="center"/>
                              <w:rPr>
                                <w:rFonts w:asciiTheme="minorHAnsi" w:hAnsiTheme="minorHAnsi"/>
                                <w:sz w:val="20"/>
                                <w:szCs w:val="20"/>
                                <w:lang w:val="bs-Latn-BA"/>
                              </w:rPr>
                            </w:pPr>
                            <w:r w:rsidRPr="0011127C">
                              <w:rPr>
                                <w:rFonts w:asciiTheme="minorHAnsi" w:hAnsiTheme="minorHAnsi"/>
                                <w:sz w:val="20"/>
                                <w:szCs w:val="20"/>
                              </w:rPr>
                              <w:t>Entity ministries and Br</w:t>
                            </w:r>
                            <w:r w:rsidRPr="0011127C">
                              <w:rPr>
                                <w:rFonts w:asciiTheme="minorHAnsi" w:hAnsiTheme="minorHAnsi"/>
                                <w:sz w:val="20"/>
                                <w:szCs w:val="20"/>
                                <w:lang w:val="bs-Latn-BA"/>
                              </w:rPr>
                              <w:t>čko District Government responisble for local governance</w:t>
                            </w:r>
                          </w:p>
                          <w:p w14:paraId="1E070D93" w14:textId="77777777" w:rsidR="00A50CBA" w:rsidRPr="00CA522D" w:rsidRDefault="00A50CBA" w:rsidP="003E7069">
                            <w:pPr>
                              <w:jc w:val="center"/>
                              <w:rPr>
                                <w:lang w:val="bs-Latn-B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90047" id="Flowchart: Alternate Process 9" o:spid="_x0000_s1028" type="#_x0000_t176" style="position:absolute;left:0;text-align:left;margin-left:185.25pt;margin-top:12.2pt;width:179.25pt;height:79.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tUakgIAAHQFAAAOAAAAZHJzL2Uyb0RvYy54bWysVE1v2zAMvQ/YfxB0X+0ESbsYdYogRYcB&#10;RRusHXpWZKk2IEsaxSTOfv0o2XGLtthhWA6KaJJP/Hjk5VXXGrZXEBpnSz45yzlTVrqqsc8l//l4&#10;8+UrZwGFrYRxVpX8qAK/Wn7+dHnwhZq62plKASMQG4qDL3mN6IssC7JWrQhnzitLSu2gFUgiPGcV&#10;iAOhtyab5vl5dnBQeXBShUBfr3slXyZ8rZXEe62DQmZKTrFhOiGd23hmy0tRPIPwdSOHMMQ/RNGK&#10;xtKjI9S1QMF20LyDahsJLjiNZ9K1mdO6kSrlQNlM8jfZPNTCq5QLFSf4sUzh/8HKu/0GWFOVfMGZ&#10;FS216Ma4g6wFYMFWBhVYgYpt+hKzRazYwYeCHB/8BgYp0DWm32lo4z8lxrpU5eNYZdUhk/RxOr04&#10;n13MOZOkm+T54nye+pC9uHsI+E25lsVLyTVFtI4RjfEM4aSSi/1tQIqD/E9+JMQY+6jSDY9GxcCM&#10;/aE05RvjSN6JaWptgO0FcURIqSxOelUtKtV/nuf0i6nTI6NHkhJgRNaNMSP2ABBZ/B67hxnso6tK&#10;RB2d878F1juPHullZ3F0bhvr4CMAQ1kNL/f2pyL1pYlVwm7bJS5MT13euupI/ADXD07w8qahltyK&#10;gBsBNCk0UzT9eE9H7FLJ3XDjrHbw+6Pv0Z4ITFrODjR5JQ+/dgIUZ+a7JWovJrNZHNUkzOYXUxLg&#10;tWb7WmN37dpR4ya0Z7xM12iP5nTV4NonWhKr+CqphJX0dsklwklYY78RaM1ItVolMxpPL/DWPngZ&#10;wWOdI7seuycBfuAlEqXv3GlKRfGGib1t9LRutUOnm0TTWOm+rkMHaLQTlYY1FHfHazlZvSzL5R8A&#10;AAD//wMAUEsDBBQABgAIAAAAIQBNPbrh4AAAAAoBAAAPAAAAZHJzL2Rvd25yZXYueG1sTI9dS8NA&#10;EEXfBf/DMoJvdmMSbY3ZFBGLCEW0is+b7OSDZGdjdtum/97xSR+HOdx7br6e7SAOOPnOkYLrRQQC&#10;qXKmo0bB58fmagXCB01GD45QwQk9rIvzs1xnxh3pHQ+70AgOIZ9pBW0IYyalr1q02i/ciMS/2k1W&#10;Bz6nRppJHzncDjKOoltpdUfc0OoRH1us+t3eKgjfdpN29Vfav9Wl6V9en5+2p0Spy4v54R5EwDn8&#10;wfCrz+pQsFPp9mS8GBQky+iGUQVxmoJgYBnf8biSyVWSgixy+X9C8QMAAP//AwBQSwECLQAUAAYA&#10;CAAAACEAtoM4kv4AAADhAQAAEwAAAAAAAAAAAAAAAAAAAAAAW0NvbnRlbnRfVHlwZXNdLnhtbFBL&#10;AQItABQABgAIAAAAIQA4/SH/1gAAAJQBAAALAAAAAAAAAAAAAAAAAC8BAABfcmVscy8ucmVsc1BL&#10;AQItABQABgAIAAAAIQAU3tUakgIAAHQFAAAOAAAAAAAAAAAAAAAAAC4CAABkcnMvZTJvRG9jLnht&#10;bFBLAQItABQABgAIAAAAIQBNPbrh4AAAAAoBAAAPAAAAAAAAAAAAAAAAAOwEAABkcnMvZG93bnJl&#10;di54bWxQSwUGAAAAAAQABADzAAAA+QUAAAAA&#10;" fillcolor="#4472c4 [3204]" strokecolor="#1f3763 [1604]" strokeweight="1pt">
                <v:textbox>
                  <w:txbxContent>
                    <w:p w14:paraId="4E333863" w14:textId="77777777" w:rsidR="00A50CBA" w:rsidRPr="0011127C" w:rsidRDefault="00A50CBA" w:rsidP="003E7069">
                      <w:pPr>
                        <w:jc w:val="center"/>
                        <w:rPr>
                          <w:rFonts w:asciiTheme="minorHAnsi" w:hAnsiTheme="minorHAnsi"/>
                          <w:sz w:val="20"/>
                          <w:szCs w:val="20"/>
                          <w:lang w:val="bs-Latn-BA"/>
                        </w:rPr>
                      </w:pPr>
                      <w:r w:rsidRPr="0011127C">
                        <w:rPr>
                          <w:rFonts w:asciiTheme="minorHAnsi" w:hAnsiTheme="minorHAnsi"/>
                          <w:sz w:val="20"/>
                          <w:szCs w:val="20"/>
                        </w:rPr>
                        <w:t>Entity ministries and Br</w:t>
                      </w:r>
                      <w:r w:rsidRPr="0011127C">
                        <w:rPr>
                          <w:rFonts w:asciiTheme="minorHAnsi" w:hAnsiTheme="minorHAnsi"/>
                          <w:sz w:val="20"/>
                          <w:szCs w:val="20"/>
                          <w:lang w:val="bs-Latn-BA"/>
                        </w:rPr>
                        <w:t>čko District Government responisble for local governance</w:t>
                      </w:r>
                    </w:p>
                    <w:p w14:paraId="1E070D93" w14:textId="77777777" w:rsidR="00A50CBA" w:rsidRPr="00CA522D" w:rsidRDefault="00A50CBA" w:rsidP="003E7069">
                      <w:pPr>
                        <w:jc w:val="center"/>
                        <w:rPr>
                          <w:lang w:val="bs-Latn-BA"/>
                        </w:rPr>
                      </w:pPr>
                    </w:p>
                  </w:txbxContent>
                </v:textbox>
                <w10:wrap anchorx="margin"/>
              </v:shape>
            </w:pict>
          </mc:Fallback>
        </mc:AlternateContent>
      </w:r>
      <w:r>
        <w:rPr>
          <w:noProof/>
        </w:rPr>
        <mc:AlternateContent>
          <mc:Choice Requires="wps">
            <w:drawing>
              <wp:anchor distT="0" distB="0" distL="114300" distR="114300" simplePos="0" relativeHeight="251724800" behindDoc="0" locked="0" layoutInCell="1" allowOverlap="1" wp14:anchorId="1CD07B43" wp14:editId="05157AD5">
                <wp:simplePos x="0" y="0"/>
                <wp:positionH relativeFrom="column">
                  <wp:posOffset>695325</wp:posOffset>
                </wp:positionH>
                <wp:positionV relativeFrom="paragraph">
                  <wp:posOffset>145415</wp:posOffset>
                </wp:positionV>
                <wp:extent cx="1476375" cy="857250"/>
                <wp:effectExtent l="0" t="0" r="28575" b="19050"/>
                <wp:wrapNone/>
                <wp:docPr id="10" name="Flowchart: Alternate Process 10"/>
                <wp:cNvGraphicFramePr/>
                <a:graphic xmlns:a="http://schemas.openxmlformats.org/drawingml/2006/main">
                  <a:graphicData uri="http://schemas.microsoft.com/office/word/2010/wordprocessingShape">
                    <wps:wsp>
                      <wps:cNvSpPr/>
                      <wps:spPr>
                        <a:xfrm>
                          <a:off x="0" y="0"/>
                          <a:ext cx="1476375" cy="85725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FC9D33" w14:textId="77777777" w:rsidR="00A50CBA" w:rsidRPr="0011127C" w:rsidRDefault="00A50CBA" w:rsidP="003E7069">
                            <w:pPr>
                              <w:jc w:val="center"/>
                              <w:rPr>
                                <w:rFonts w:asciiTheme="minorHAnsi" w:hAnsiTheme="minorHAnsi" w:cstheme="minorHAnsi"/>
                                <w:sz w:val="20"/>
                                <w:szCs w:val="20"/>
                              </w:rPr>
                            </w:pPr>
                            <w:r w:rsidRPr="0011127C">
                              <w:rPr>
                                <w:rFonts w:asciiTheme="minorHAnsi" w:hAnsiTheme="minorHAnsi" w:cstheme="minorHAnsi"/>
                                <w:sz w:val="20"/>
                                <w:szCs w:val="20"/>
                              </w:rPr>
                              <w:t xml:space="preserve">Associations of Municipalities and Cities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07B43" id="Flowchart: Alternate Process 10" o:spid="_x0000_s1029" type="#_x0000_t176" style="position:absolute;left:0;text-align:left;margin-left:54.75pt;margin-top:11.45pt;width:116.25pt;height:6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BW7kgIAAHUFAAAOAAAAZHJzL2Uyb0RvYy54bWysVFFP2zAQfp+0/2D5faQtLbCIFFVFTJMQ&#10;VIOJZ9exSSTH9s7XJt2v39lJAwK0h2l9cH25u893n7/z5VXXGLZXEGpnCz49mXCmrHRlbZ8L/vPx&#10;5ssFZwGFLYVxVhX8oAK/Wn7+dNn6XM1c5UypgBGIDXnrC14h+jzLgqxUI8KJ88qSUztoBJIJz1kJ&#10;oiX0xmSzyeQsax2UHpxUIdDX697JlwlfayXxXuugkJmCU22YVkjrNq7Z8lLkzyB8VcuhDPEPVTSi&#10;tnToCHUtULAd1O+gmlqCC07jiXRN5rSupUo9UDfTyZtuHirhVeqFyAl+pCn8P1h5t98Aq0u6O6LH&#10;iobu6Ma4VlYCMGcrgwqsQMU2PceMwoiz1oecUh/8BgYr0DYS0Glo4j+1xrrE82HkWXXIJH2czs/P&#10;Ts8XnEnyXSzOZ4sEmr1kewj4TbmGxU3BNVW0jhWN9QzlJM7F/jYglUH5xzwyYol9UWmHB6NiXcb+&#10;UJoapjJmKTtJTa0NsL0gkQgplcVp76pEqfrPiwn9Yud0yJiRrAQYkXVtzIg9AEQZv8fuYYb4mKqS&#10;Usfkyd8K65PHjHSyszgmN7V18BGAoa6Gk/v4I0k9NZEl7LZdEsPp8ZK3rjyQQMD1kxO8vKnpSm5F&#10;wI0AGhVSDY0/3tMSb6ngbthxVjn4/dH3GE8KJi9nLY1ewcOvnQDFmfluSdtfp/N5nNVkzEkeZMBr&#10;z/a1x+6ataOLm9JD42Xaxng0x60G1zzRK7GKp5JLWElnF1wiHI019k8CvTNSrVYpjObTC7y1D15G&#10;8MhzVNdj9yTAD7pEUvSdO46pyN8osY+Nmdatduh0nWQame55HW6AZjtJaXiH4uPx2k5RL6/l8g8A&#10;AAD//wMAUEsDBBQABgAIAAAAIQCZx2up3wAAAAoBAAAPAAAAZHJzL2Rvd25yZXYueG1sTI9PS8NA&#10;FMTvgt9heYI3uzFN1cRsiohFhCJaxfMm+/KHZN/G7LZNv73Pkx6HGWZ+k69nO4gDTr5zpOB6EYFA&#10;qpzpqFHw+bG5ugPhgyajB0eo4IQe1sX5Wa4z4470joddaASXkM+0gjaEMZPSVy1a7RduRGKvdpPV&#10;geXUSDPpI5fbQcZRdCOt7ogXWj3iY4tVv9tbBeHbbpKu/kr6t7o0/cvr89P2tFTq8mJ+uAcRcA5/&#10;YfjFZ3QomKl0ezJeDKyjdMVRBXGcguDAMon5XMnO6jYFWeTy/4XiBwAA//8DAFBLAQItABQABgAI&#10;AAAAIQC2gziS/gAAAOEBAAATAAAAAAAAAAAAAAAAAAAAAABbQ29udGVudF9UeXBlc10ueG1sUEsB&#10;Ai0AFAAGAAgAAAAhADj9If/WAAAAlAEAAAsAAAAAAAAAAAAAAAAALwEAAF9yZWxzLy5yZWxzUEsB&#10;Ai0AFAAGAAgAAAAhALhcFbuSAgAAdQUAAA4AAAAAAAAAAAAAAAAALgIAAGRycy9lMm9Eb2MueG1s&#10;UEsBAi0AFAAGAAgAAAAhAJnHa6nfAAAACgEAAA8AAAAAAAAAAAAAAAAA7AQAAGRycy9kb3ducmV2&#10;LnhtbFBLBQYAAAAABAAEAPMAAAD4BQAAAAA=&#10;" fillcolor="#4472c4 [3204]" strokecolor="#1f3763 [1604]" strokeweight="1pt">
                <v:textbox>
                  <w:txbxContent>
                    <w:p w14:paraId="1DFC9D33" w14:textId="77777777" w:rsidR="00A50CBA" w:rsidRPr="0011127C" w:rsidRDefault="00A50CBA" w:rsidP="003E7069">
                      <w:pPr>
                        <w:jc w:val="center"/>
                        <w:rPr>
                          <w:rFonts w:asciiTheme="minorHAnsi" w:hAnsiTheme="minorHAnsi" w:cstheme="minorHAnsi"/>
                          <w:sz w:val="20"/>
                          <w:szCs w:val="20"/>
                        </w:rPr>
                      </w:pPr>
                      <w:r w:rsidRPr="0011127C">
                        <w:rPr>
                          <w:rFonts w:asciiTheme="minorHAnsi" w:hAnsiTheme="minorHAnsi" w:cstheme="minorHAnsi"/>
                          <w:sz w:val="20"/>
                          <w:szCs w:val="20"/>
                        </w:rPr>
                        <w:t xml:space="preserve">Associations of Municipalities and Cities </w:t>
                      </w:r>
                    </w:p>
                  </w:txbxContent>
                </v:textbox>
              </v:shape>
            </w:pict>
          </mc:Fallback>
        </mc:AlternateContent>
      </w:r>
    </w:p>
    <w:p w14:paraId="03D61A60" w14:textId="77777777" w:rsidR="003E7069" w:rsidRDefault="003E7069" w:rsidP="003E7069"/>
    <w:p w14:paraId="47BE96F6" w14:textId="77777777" w:rsidR="003E7069" w:rsidRDefault="003E7069" w:rsidP="003E7069"/>
    <w:p w14:paraId="75B23D25" w14:textId="77777777" w:rsidR="003E7069" w:rsidRDefault="003E7069" w:rsidP="003E7069">
      <w:r>
        <w:rPr>
          <w:rFonts w:asciiTheme="minorHAnsi" w:hAnsiTheme="minorHAnsi"/>
          <w:b/>
          <w:noProof/>
          <w:color w:val="000000"/>
          <w:u w:val="single"/>
          <w:lang w:val="en-US" w:eastAsia="zh-CN"/>
        </w:rPr>
        <mc:AlternateContent>
          <mc:Choice Requires="wps">
            <w:drawing>
              <wp:anchor distT="0" distB="0" distL="114300" distR="114300" simplePos="0" relativeHeight="251731968" behindDoc="0" locked="0" layoutInCell="1" allowOverlap="1" wp14:anchorId="2415E76A" wp14:editId="775BA386">
                <wp:simplePos x="0" y="0"/>
                <wp:positionH relativeFrom="column">
                  <wp:posOffset>2028825</wp:posOffset>
                </wp:positionH>
                <wp:positionV relativeFrom="paragraph">
                  <wp:posOffset>86995</wp:posOffset>
                </wp:positionV>
                <wp:extent cx="534390" cy="11875"/>
                <wp:effectExtent l="38100" t="76200" r="0" b="102870"/>
                <wp:wrapNone/>
                <wp:docPr id="96" name="Straight Arrow Connector 96"/>
                <wp:cNvGraphicFramePr/>
                <a:graphic xmlns:a="http://schemas.openxmlformats.org/drawingml/2006/main">
                  <a:graphicData uri="http://schemas.microsoft.com/office/word/2010/wordprocessingShape">
                    <wps:wsp>
                      <wps:cNvCnPr/>
                      <wps:spPr>
                        <a:xfrm flipV="1">
                          <a:off x="0" y="0"/>
                          <a:ext cx="534390" cy="11875"/>
                        </a:xfrm>
                        <a:prstGeom prst="straightConnector1">
                          <a:avLst/>
                        </a:prstGeom>
                        <a:ln w="19050">
                          <a:solidFill>
                            <a:schemeClr val="accent6"/>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FCF320A" id="_x0000_t32" coordsize="21600,21600" o:spt="32" o:oned="t" path="m,l21600,21600e" filled="f">
                <v:path arrowok="t" fillok="f" o:connecttype="none"/>
                <o:lock v:ext="edit" shapetype="t"/>
              </v:shapetype>
              <v:shape id="Straight Arrow Connector 96" o:spid="_x0000_s1026" type="#_x0000_t32" style="position:absolute;margin-left:159.75pt;margin-top:6.85pt;width:42.1pt;height:.95pt;flip:y;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tfFDgIAAIQEAAAOAAAAZHJzL2Uyb0RvYy54bWysVE1vEzEQvSPxHyzfyW5aWpoomwollAuC&#10;qAXurj+ylvylsckm/56xvVlo6QXExbJ35r2Z9zze1e3RGnKQELV3HZ3PWkqk415ot+/ot693b24o&#10;iYk5wYx3sqMnGent+vWr1RCW8sL33ggJBElcXA6ho31KYdk0kffSsjjzQToMKg+WJTzCvhHABmS3&#10;prlo2+tm8CACeC5jxK/bGqTrwq+U5OmLUlEmYjqKvaWyQlkf89qsV2y5BxZ6zcc22D90YZl2WHSi&#10;2rLEyA/Qf1BZzcFHr9KMe9t4pTSXRQOqmbfP1Dz0LMiiBc2JYbIp/j9a/vmwA6JFRxfXlDhm8Y4e&#10;EjC97xN5D+AHsvHOoY8eCKagX0OIS4Rt3A7GUww7yOKPCixRRofvOArFDhRIjsXt0+S2PCbC8ePV&#10;5dvLBd4Jx9B8fvPuKpM3lSWzBYjpo/SW5E1H49jV1E6twA6fYqrAMyCDjSMD0i7aq7Y0Er3R4k4b&#10;k4NluuTGADkwnAvGuXSpaMPyTzIz5ZbFviYK3NWJ6SUTH5wg6RTQsASaub2RNZaYNi/HkN041Jgd&#10;rJ6VXToZWXu+lwrvAr2p2l7scz7aZBxmZ5hCVRNwVJufz3OBZ+CYn6GyvJC/AU+IUtm7NIGtdh6q&#10;10+rp+NUueafHai6swWPXpzKNBVrcNTLIIzPMr+l388F/uvnsf4JAAD//wMAUEsDBBQABgAIAAAA&#10;IQCli0e93gAAAAkBAAAPAAAAZHJzL2Rvd25yZXYueG1sTI9BT8MwDIXvk/gPkZG4bekY60ppOk1I&#10;iBMHBkwcs8ZrKxqnSrIt+/d4J7jZfk/P36vWyQ7ihD70jhTMZxkIpMaZnloFnx8v0wJEiJqMHhyh&#10;ggsGWNc3k0qXxp3pHU/b2AoOoVBqBV2MYyllaDq0OszciMTawXmrI6++lcbrM4fbQd5nWS6t7ok/&#10;dHrE5w6bn+3RKhh3G5NS/vV6Kd52RcrDKn4fvFJ3t2nzBCJiin9muOIzOtTMtHdHMkEMChbzxyVb&#10;WVisQLDhIbsOez4sc5B1Jf83qH8BAAD//wMAUEsBAi0AFAAGAAgAAAAhALaDOJL+AAAA4QEAABMA&#10;AAAAAAAAAAAAAAAAAAAAAFtDb250ZW50X1R5cGVzXS54bWxQSwECLQAUAAYACAAAACEAOP0h/9YA&#10;AACUAQAACwAAAAAAAAAAAAAAAAAvAQAAX3JlbHMvLnJlbHNQSwECLQAUAAYACAAAACEAr7bXxQ4C&#10;AACEBAAADgAAAAAAAAAAAAAAAAAuAgAAZHJzL2Uyb0RvYy54bWxQSwECLQAUAAYACAAAACEApYtH&#10;vd4AAAAJAQAADwAAAAAAAAAAAAAAAABoBAAAZHJzL2Rvd25yZXYueG1sUEsFBgAAAAAEAAQA8wAA&#10;AHMFAAAAAA==&#10;" strokecolor="#70ad47 [3209]" strokeweight="1.5pt">
                <v:stroke dashstyle="dash" startarrow="block" endarrow="block" joinstyle="miter"/>
              </v:shape>
            </w:pict>
          </mc:Fallback>
        </mc:AlternateContent>
      </w:r>
      <w:r>
        <w:rPr>
          <w:rFonts w:asciiTheme="minorHAnsi" w:hAnsiTheme="minorHAnsi"/>
          <w:b/>
          <w:noProof/>
          <w:color w:val="000000"/>
          <w:u w:val="single"/>
          <w:lang w:val="en-US" w:eastAsia="zh-CN"/>
        </w:rPr>
        <mc:AlternateContent>
          <mc:Choice Requires="wps">
            <w:drawing>
              <wp:anchor distT="0" distB="0" distL="114300" distR="114300" simplePos="0" relativeHeight="251732992" behindDoc="0" locked="0" layoutInCell="1" allowOverlap="1" wp14:anchorId="119D399A" wp14:editId="57B78E67">
                <wp:simplePos x="0" y="0"/>
                <wp:positionH relativeFrom="column">
                  <wp:posOffset>4457065</wp:posOffset>
                </wp:positionH>
                <wp:positionV relativeFrom="paragraph">
                  <wp:posOffset>85090</wp:posOffset>
                </wp:positionV>
                <wp:extent cx="534035" cy="11430"/>
                <wp:effectExtent l="38100" t="76200" r="0" b="102870"/>
                <wp:wrapNone/>
                <wp:docPr id="97" name="Straight Arrow Connector 97"/>
                <wp:cNvGraphicFramePr/>
                <a:graphic xmlns:a="http://schemas.openxmlformats.org/drawingml/2006/main">
                  <a:graphicData uri="http://schemas.microsoft.com/office/word/2010/wordprocessingShape">
                    <wps:wsp>
                      <wps:cNvCnPr/>
                      <wps:spPr>
                        <a:xfrm flipV="1">
                          <a:off x="0" y="0"/>
                          <a:ext cx="534035" cy="11430"/>
                        </a:xfrm>
                        <a:prstGeom prst="straightConnector1">
                          <a:avLst/>
                        </a:prstGeom>
                        <a:ln w="19050">
                          <a:solidFill>
                            <a:schemeClr val="accent6"/>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58BE3C" id="Straight Arrow Connector 97" o:spid="_x0000_s1026" type="#_x0000_t32" style="position:absolute;margin-left:350.95pt;margin-top:6.7pt;width:42.05pt;height:.9pt;flip:y;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vEAIAAIQEAAAOAAAAZHJzL2Uyb0RvYy54bWysVE1vEzEQvSPxHyzfyW6attAomwollAuC&#10;qAXurj+ylvylsckm/56xvVlo6QXExbJ35r2Z9zze1e3RGnKQELV3HZ3PWkqk415ot+/ot693b95R&#10;EhNzghnvZEdPMtLb9etXqyEs5YXvvRESCJK4uBxCR/uUwrJpIu+lZXHmg3QYVB4sS3iEfSOADchu&#10;TXPRttfN4EEE8FzGiF+3NUjXhV8pydMXpaJMxHQUe0tlhbI+5rVZr9hyDyz0mo9tsH/owjLtsOhE&#10;tWWJkR+g/6CymoOPXqUZ97bxSmkuiwZUM2+fqXnoWZBFC5oTw2RT/H+0/PNhB0SLjt68pcQxi3f0&#10;kIDpfZ/IewA/kI13Dn30QDAF/RpCXCJs43YwnmLYQRZ/VGCJMjp8x1EodqBAcixunya35TERjh+v&#10;Fpft4ooSjqH5/HJRLqOpLJktQEwfpbckbzoax66mdmoFdvgUE/aBwDMgg40jA9LetFdtaSR6o8Wd&#10;NiYHy3TJjQFyYDgXjHPp0nXWhixPMjPllsW+Jgrc1YnpJRMfnCDpFNCwBJq5vZE1lpg2L8eQ3Tgs&#10;kh2snpVdOhlZe76XCu8CvanaXuxzPvZpHGZnmEJVE3BUm5/Pc4Fn4JifobK8kL8BT4hS2bs0ga12&#10;HqrXT6un41S55p8dqLqzBY9enMo0FWtw1MtNjM8yv6XfzwX+6+ex/gkAAP//AwBQSwMEFAAGAAgA&#10;AAAhANSXLzDeAAAACQEAAA8AAABkcnMvZG93bnJldi54bWxMj8FOwzAQRO9I/IO1SNyo0wJJGuJU&#10;FRLixIECVY9uvE0i4nVku6379ywnOO7M0+xMvUp2FCf0YXCkYD7LQCC1zgzUKfj8eLkrQYSoyejR&#10;ESq4YIBVc31V68q4M73jaRM7wSEUKq2gj3GqpAxtj1aHmZuQ2Ds4b3Xk03fSeH3mcDvKRZbl0uqB&#10;+EOvJ3zusf3eHK2Cabs2KeVfr5fybVumPBRxd/BK3d6k9ROIiCn+wfBbn6tDw5327kgmiFFBkc2X&#10;jLJx/wCCgaLMedyehccFyKaW/xc0PwAAAP//AwBQSwECLQAUAAYACAAAACEAtoM4kv4AAADhAQAA&#10;EwAAAAAAAAAAAAAAAAAAAAAAW0NvbnRlbnRfVHlwZXNdLnhtbFBLAQItABQABgAIAAAAIQA4/SH/&#10;1gAAAJQBAAALAAAAAAAAAAAAAAAAAC8BAABfcmVscy8ucmVsc1BLAQItABQABgAIAAAAIQCmX/Cv&#10;EAIAAIQEAAAOAAAAAAAAAAAAAAAAAC4CAABkcnMvZTJvRG9jLnhtbFBLAQItABQABgAIAAAAIQDU&#10;ly8w3gAAAAkBAAAPAAAAAAAAAAAAAAAAAGoEAABkcnMvZG93bnJldi54bWxQSwUGAAAAAAQABADz&#10;AAAAdQUAAAAA&#10;" strokecolor="#70ad47 [3209]" strokeweight="1.5pt">
                <v:stroke dashstyle="dash" startarrow="block" endarrow="block" joinstyle="miter"/>
              </v:shape>
            </w:pict>
          </mc:Fallback>
        </mc:AlternateContent>
      </w:r>
    </w:p>
    <w:p w14:paraId="51E0B637" w14:textId="77777777" w:rsidR="003E7069" w:rsidRDefault="003E7069" w:rsidP="003E7069"/>
    <w:p w14:paraId="34BB4CE6" w14:textId="77777777" w:rsidR="003E7069" w:rsidRDefault="003E7069" w:rsidP="003E7069">
      <w:r>
        <w:rPr>
          <w:rFonts w:asciiTheme="minorHAnsi" w:hAnsiTheme="minorHAnsi"/>
          <w:b/>
          <w:noProof/>
          <w:color w:val="000000"/>
          <w:u w:val="single"/>
          <w:lang w:val="en-US" w:eastAsia="zh-CN"/>
        </w:rPr>
        <mc:AlternateContent>
          <mc:Choice Requires="wps">
            <w:drawing>
              <wp:anchor distT="0" distB="0" distL="114300" distR="114300" simplePos="0" relativeHeight="251734016" behindDoc="0" locked="0" layoutInCell="1" allowOverlap="1" wp14:anchorId="37DEEDDE" wp14:editId="7E583F6D">
                <wp:simplePos x="0" y="0"/>
                <wp:positionH relativeFrom="column">
                  <wp:posOffset>3390900</wp:posOffset>
                </wp:positionH>
                <wp:positionV relativeFrom="paragraph">
                  <wp:posOffset>92075</wp:posOffset>
                </wp:positionV>
                <wp:extent cx="0" cy="469265"/>
                <wp:effectExtent l="76200" t="38100" r="57150" b="64135"/>
                <wp:wrapNone/>
                <wp:docPr id="103" name="Straight Arrow Connector 103"/>
                <wp:cNvGraphicFramePr/>
                <a:graphic xmlns:a="http://schemas.openxmlformats.org/drawingml/2006/main">
                  <a:graphicData uri="http://schemas.microsoft.com/office/word/2010/wordprocessingShape">
                    <wps:wsp>
                      <wps:cNvCnPr/>
                      <wps:spPr>
                        <a:xfrm>
                          <a:off x="0" y="0"/>
                          <a:ext cx="0" cy="469265"/>
                        </a:xfrm>
                        <a:prstGeom prst="straightConnector1">
                          <a:avLst/>
                        </a:prstGeom>
                        <a:ln w="19050">
                          <a:solidFill>
                            <a:schemeClr val="accent6"/>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1E3A1E" id="Straight Arrow Connector 103" o:spid="_x0000_s1026" type="#_x0000_t32" style="position:absolute;margin-left:267pt;margin-top:7.25pt;width:0;height:36.9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qZDAwIAAHgEAAAOAAAAZHJzL2Uyb0RvYy54bWysVNtuEzEQfUfiHyy/k90EGtFVNhVKKC8I&#10;Kgof4PqSteSbxiab/D1je7OlpS8gXry2Z87MnOOZ3dycrCFHCVF719PloqVEOu6Fdoee/vh+++Y9&#10;JTExJ5jxTvb0LCO92b5+tRlDJ1d+8EZIIBjExW4MPR1SCl3TRD5Iy+LCB+nQqDxYlvAIh0YAGzG6&#10;Nc2qbdfN6EEE8FzGiLf7aqTbEl8pydNXpaJMxPQUa0tlhbI+5LXZblh3ABYGzacy2D9UYZl2mHQO&#10;tWeJkZ+g/whlNQcfvUoL7m3jldJcFg7IZtk+Y3M/sCALFxQnhlmm+P/C8i/HOyBa4Nu1bylxzOIj&#10;3Sdg+jAk8gHAj2TnnUMhPZDsg4qNIXYI3Lk7mE4x3EGmf1Jg8xeJkVNR+TyrLE+J8HrJ8fbd+nq1&#10;vsrhmkdcgJg+SW9J3vQ0ToXMFSyLyOz4OaYKvAByUuPIiDyu26u2uEVvtLjVxmRj6Si5M0CODHuB&#10;cS5dWk/pn3jmkHsWh+oocJe9WDdIJj46QdI5oEYJNHMHI6stMW1etiE545Bj1qyqVHbpbGSt+ZtU&#10;qD/qUrm9WOdyqtM49M4whaxm4MQ2j8xzghfg5J+hskzF34BnRMnsXZrBVjsPVeun2dNpzlz9LwpU&#10;3lmCBy/OpX+KNNjepRGmUczz8/u5wB9/GNtfAAAA//8DAFBLAwQUAAYACAAAACEAZL9caN4AAAAJ&#10;AQAADwAAAGRycy9kb3ducmV2LnhtbEyPQUvDQBCF74L/YRnBm92oqYSYSRFREQpCqyi9bbNjkpqd&#10;Ddltmv57Rzzocd57vPlesZhcp0YaQusZ4XKWgCKuvG25Rnh7fbzIQIVo2JrOMyEcKcCiPD0pTG79&#10;gVc0rmOtpIRDbhCaGPtc61A15EyY+Z5YvE8/OBPlHGptB3OQctfpqyS50c60LB8a09N9Q9XXeu8Q&#10;kvbj4WU3sj4un7O4ex83+mm5QTw/m+5uQUWa4l8YfvAFHUph2vo926A6hPl1KluiGOkclAR+hS1C&#10;lqWgy0L/X1B+AwAA//8DAFBLAQItABQABgAIAAAAIQC2gziS/gAAAOEBAAATAAAAAAAAAAAAAAAA&#10;AAAAAABbQ29udGVudF9UeXBlc10ueG1sUEsBAi0AFAAGAAgAAAAhADj9If/WAAAAlAEAAAsAAAAA&#10;AAAAAAAAAAAALwEAAF9yZWxzLy5yZWxzUEsBAi0AFAAGAAgAAAAhAA2WpkMDAgAAeAQAAA4AAAAA&#10;AAAAAAAAAAAALgIAAGRycy9lMm9Eb2MueG1sUEsBAi0AFAAGAAgAAAAhAGS/XGjeAAAACQEAAA8A&#10;AAAAAAAAAAAAAAAAXQQAAGRycy9kb3ducmV2LnhtbFBLBQYAAAAABAAEAPMAAABoBQAAAAA=&#10;" strokecolor="#70ad47 [3209]" strokeweight="1.5pt">
                <v:stroke dashstyle="dash" startarrow="block" endarrow="block" joinstyle="miter"/>
              </v:shape>
            </w:pict>
          </mc:Fallback>
        </mc:AlternateContent>
      </w:r>
    </w:p>
    <w:p w14:paraId="1081E322" w14:textId="77777777" w:rsidR="003E7069" w:rsidRDefault="003E7069" w:rsidP="003E7069">
      <w:r>
        <w:rPr>
          <w:rFonts w:asciiTheme="minorHAnsi" w:hAnsiTheme="minorHAnsi"/>
          <w:b/>
          <w:noProof/>
          <w:color w:val="000000"/>
          <w:u w:val="single"/>
          <w:lang w:val="en-US" w:eastAsia="zh-CN"/>
        </w:rPr>
        <mc:AlternateContent>
          <mc:Choice Requires="wps">
            <w:drawing>
              <wp:anchor distT="0" distB="0" distL="114300" distR="114300" simplePos="0" relativeHeight="251727872" behindDoc="0" locked="0" layoutInCell="1" allowOverlap="1" wp14:anchorId="1A863A60" wp14:editId="47ECB024">
                <wp:simplePos x="0" y="0"/>
                <wp:positionH relativeFrom="column">
                  <wp:posOffset>2362201</wp:posOffset>
                </wp:positionH>
                <wp:positionV relativeFrom="paragraph">
                  <wp:posOffset>147954</wp:posOffset>
                </wp:positionV>
                <wp:extent cx="2305050" cy="1057275"/>
                <wp:effectExtent l="0" t="0" r="19050" b="28575"/>
                <wp:wrapNone/>
                <wp:docPr id="13" name="Flowchart: Alternate Process 13"/>
                <wp:cNvGraphicFramePr/>
                <a:graphic xmlns:a="http://schemas.openxmlformats.org/drawingml/2006/main">
                  <a:graphicData uri="http://schemas.microsoft.com/office/word/2010/wordprocessingShape">
                    <wps:wsp>
                      <wps:cNvSpPr/>
                      <wps:spPr>
                        <a:xfrm>
                          <a:off x="0" y="0"/>
                          <a:ext cx="2305050" cy="105727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56574B" w14:textId="77777777" w:rsidR="00A50CBA" w:rsidRPr="0011127C" w:rsidRDefault="00A50CBA" w:rsidP="003E7069">
                            <w:pPr>
                              <w:jc w:val="center"/>
                              <w:rPr>
                                <w:rFonts w:asciiTheme="minorHAnsi" w:hAnsiTheme="minorHAnsi"/>
                                <w:sz w:val="20"/>
                                <w:szCs w:val="20"/>
                              </w:rPr>
                            </w:pPr>
                            <w:r w:rsidRPr="0011127C">
                              <w:rPr>
                                <w:rFonts w:asciiTheme="minorHAnsi" w:hAnsiTheme="minorHAnsi"/>
                                <w:sz w:val="20"/>
                                <w:szCs w:val="20"/>
                              </w:rPr>
                              <w:t>Local communities (MZs)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63A60" id="Flowchart: Alternate Process 13" o:spid="_x0000_s1030" type="#_x0000_t176" style="position:absolute;left:0;text-align:left;margin-left:186pt;margin-top:11.65pt;width:181.5pt;height:8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3cgjgIAAHYFAAAOAAAAZHJzL2Uyb0RvYy54bWysVFFv2yAQfp+0/4B4X+2kybpZdaooVadJ&#10;VRstnfpMMNSWMLDjEif79Tuw41ZttYdpiYSBu/v4uPuOy6tDa9heQWicLfnkLOdMWemqxj6V/OfD&#10;zacvnAUUthLGWVXyowr8avHxw2XnCzV1tTOVAkYgNhSdL3mN6IssC7JWrQhnzitLRu2gFUhLeMoq&#10;EB2htyab5vnnrHNQeXBShUC7172RLxK+1krivdZBITMlJ26YRkjjNo7Z4lIUTyB83ciBhvgHFq1o&#10;LB06Ql0LFGwHzRuotpHggtN4Jl2bOa0bqdId6DaT/NVtNrXwKt2FkhP8mKbw/2Dl3X4NrKmoduec&#10;WdFSjW6M62QtAAu2NKjAClRs3eeYkRvlrPOhoNCNX8OwCjSNCThoaOOXrsYOKc/HMc/qgEzS5vQ8&#10;n9OfM0m2ST6/mF7MI2r2HO4h4DflWhYnJddEaRUpjYQGPinpYn8bsI8/xRFY5NizSjM8GhWJGftD&#10;abpx5JGik9bUygDbC1KJkFJZnPSmWlSq357n9BtIjhGJcgKMyLoxZsQeAKKO32L3XAf/GKqSVMfg&#10;/G/E+uAxIp3sLI7BbWMdvAdg6FbDyb3/KUl9amKW8LA9JDXMomfc2brqSAoB17dO8PKmoZLcioBr&#10;AdQrVEbqf7ynIVap5G6YcVY7+P3efvQnCZOVs456r+Th106A4sx8tyTur5PZLDZrWsxIHrSAl5bt&#10;S4vdtStHhZvQS+NlmkZ/NKepBtc+0jOxjKeSSVhJZ5dcIpwWK+zfBHpopFoukxs1qBd4azdeRvCY&#10;56iuh8OjAD/oEknSd+7Up6J4pcTeN0Zat9yh002S6XNehwpQcycpDQ9RfD1erpPX83O5+AMAAP//&#10;AwBQSwMEFAAGAAgAAAAhAAXpEA7gAAAACgEAAA8AAABkcnMvZG93bnJldi54bWxMj01PwzAMhu9I&#10;/IfISNxYSjtYKU0nhJgQ0oRgIM5p436ojVOabOv+PeYER9uPXj9vvp7tIA44+c6RgutFBAKpcqaj&#10;RsHnx+YqBeGDJqMHR6jghB7WxflZrjPjjvSOh11oBIeQz7SCNoQxk9JXLVrtF25E4lvtJqsDj1Mj&#10;zaSPHG4HGUfRrbS6I/7Q6hEfW6z63d4qCN92s+zqr2X/Vpemf3l9ftqeEqUuL+aHexAB5/AHw68+&#10;q0PBTqXbk/FiUJCsYu4SFMRJAoKBVXLDi5LJ9C4FWeTyf4XiBwAA//8DAFBLAQItABQABgAIAAAA&#10;IQC2gziS/gAAAOEBAAATAAAAAAAAAAAAAAAAAAAAAABbQ29udGVudF9UeXBlc10ueG1sUEsBAi0A&#10;FAAGAAgAAAAhADj9If/WAAAAlAEAAAsAAAAAAAAAAAAAAAAALwEAAF9yZWxzLy5yZWxzUEsBAi0A&#10;FAAGAAgAAAAhAJ63dyCOAgAAdgUAAA4AAAAAAAAAAAAAAAAALgIAAGRycy9lMm9Eb2MueG1sUEsB&#10;Ai0AFAAGAAgAAAAhAAXpEA7gAAAACgEAAA8AAAAAAAAAAAAAAAAA6AQAAGRycy9kb3ducmV2Lnht&#10;bFBLBQYAAAAABAAEAPMAAAD1BQAAAAA=&#10;" fillcolor="#4472c4 [3204]" strokecolor="#1f3763 [1604]" strokeweight="1pt">
                <v:textbox>
                  <w:txbxContent>
                    <w:p w14:paraId="2756574B" w14:textId="77777777" w:rsidR="00A50CBA" w:rsidRPr="0011127C" w:rsidRDefault="00A50CBA" w:rsidP="003E7069">
                      <w:pPr>
                        <w:jc w:val="center"/>
                        <w:rPr>
                          <w:rFonts w:asciiTheme="minorHAnsi" w:hAnsiTheme="minorHAnsi"/>
                          <w:sz w:val="20"/>
                          <w:szCs w:val="20"/>
                        </w:rPr>
                      </w:pPr>
                      <w:r w:rsidRPr="0011127C">
                        <w:rPr>
                          <w:rFonts w:asciiTheme="minorHAnsi" w:hAnsiTheme="minorHAnsi"/>
                          <w:sz w:val="20"/>
                          <w:szCs w:val="20"/>
                        </w:rPr>
                        <w:t>Local communities (MZs)</w:t>
                      </w:r>
                    </w:p>
                  </w:txbxContent>
                </v:textbox>
              </v:shape>
            </w:pict>
          </mc:Fallback>
        </mc:AlternateContent>
      </w:r>
    </w:p>
    <w:p w14:paraId="61F33F14" w14:textId="0826AF17" w:rsidR="003E7069" w:rsidRDefault="003E7069" w:rsidP="003E7069">
      <w:r>
        <w:rPr>
          <w:rFonts w:asciiTheme="minorHAnsi" w:hAnsiTheme="minorHAnsi"/>
          <w:b/>
          <w:noProof/>
          <w:color w:val="000000"/>
          <w:u w:val="single"/>
          <w:lang w:val="en-US" w:eastAsia="zh-CN"/>
        </w:rPr>
        <mc:AlternateContent>
          <mc:Choice Requires="wps">
            <w:drawing>
              <wp:anchor distT="0" distB="0" distL="114300" distR="114300" simplePos="0" relativeHeight="251723776" behindDoc="0" locked="0" layoutInCell="1" allowOverlap="1" wp14:anchorId="0C14D3D0" wp14:editId="36FA0A85">
                <wp:simplePos x="0" y="0"/>
                <wp:positionH relativeFrom="column">
                  <wp:posOffset>-342900</wp:posOffset>
                </wp:positionH>
                <wp:positionV relativeFrom="paragraph">
                  <wp:posOffset>187325</wp:posOffset>
                </wp:positionV>
                <wp:extent cx="704850" cy="1800225"/>
                <wp:effectExtent l="0" t="0" r="19050" b="28575"/>
                <wp:wrapNone/>
                <wp:docPr id="80" name="Rounded Rectangle 80"/>
                <wp:cNvGraphicFramePr/>
                <a:graphic xmlns:a="http://schemas.openxmlformats.org/drawingml/2006/main">
                  <a:graphicData uri="http://schemas.microsoft.com/office/word/2010/wordprocessingShape">
                    <wps:wsp>
                      <wps:cNvSpPr/>
                      <wps:spPr>
                        <a:xfrm>
                          <a:off x="0" y="0"/>
                          <a:ext cx="704850" cy="18002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1DF742" w14:textId="77777777" w:rsidR="00A50CBA" w:rsidRPr="0011127C" w:rsidRDefault="00A50CBA" w:rsidP="003E7069">
                            <w:pPr>
                              <w:jc w:val="center"/>
                              <w:rPr>
                                <w:rFonts w:asciiTheme="minorHAnsi" w:hAnsiTheme="minorHAnsi"/>
                                <w:sz w:val="20"/>
                                <w:szCs w:val="20"/>
                                <w:lang w:val="en-US"/>
                                <w14:shadow w14:blurRad="50800" w14:dist="38100" w14:dir="13500000" w14:sx="100000" w14:sy="100000" w14:kx="0" w14:ky="0" w14:algn="br">
                                  <w14:srgbClr w14:val="000000">
                                    <w14:alpha w14:val="60000"/>
                                  </w14:srgbClr>
                                </w14:shadow>
                                <w14:textOutline w14:w="9525" w14:cap="rnd" w14:cmpd="sng" w14:algn="ctr">
                                  <w14:solidFill>
                                    <w14:srgbClr w14:val="002060"/>
                                  </w14:solidFill>
                                  <w14:prstDash w14:val="solid"/>
                                  <w14:bevel/>
                                </w14:textOutline>
                              </w:rPr>
                            </w:pPr>
                            <w:r w:rsidRPr="0011127C">
                              <w:rPr>
                                <w:rFonts w:asciiTheme="minorHAnsi" w:hAnsiTheme="minorHAnsi"/>
                                <w:sz w:val="20"/>
                                <w:szCs w:val="20"/>
                                <w:lang w:val="en-US"/>
                                <w14:shadow w14:blurRad="50800" w14:dist="38100" w14:dir="13500000" w14:sx="100000" w14:sy="100000" w14:kx="0" w14:ky="0" w14:algn="br">
                                  <w14:srgbClr w14:val="000000">
                                    <w14:alpha w14:val="60000"/>
                                  </w14:srgbClr>
                                </w14:shadow>
                                <w14:textOutline w14:w="9525" w14:cap="rnd" w14:cmpd="sng" w14:algn="ctr">
                                  <w14:solidFill>
                                    <w14:srgbClr w14:val="002060"/>
                                  </w14:solidFill>
                                  <w14:prstDash w14:val="solid"/>
                                  <w14:bevel/>
                                </w14:textOutline>
                              </w:rPr>
                              <w:t>LOCAL LEVEL</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14D3D0" id="Rounded Rectangle 80" o:spid="_x0000_s1031" style="position:absolute;left:0;text-align:left;margin-left:-27pt;margin-top:14.75pt;width:55.5pt;height:141.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vjmgIAAJAFAAAOAAAAZHJzL2Uyb0RvYy54bWysVEtv2zAMvg/YfxB0X/1AsqZBnSJo0WFA&#10;0RZph54VWYoNyKImKbGzXz9KfiToih2G5aCQJvnxoU+8vukaRQ7Cuhp0QbOLlBKhOZS13hX0x+v9&#10;lwUlzjNdMgVaFPQoHL1Zff503ZqlyKECVQpLEES7ZWsKWnlvlknieCUa5i7ACI1GCbZhHlW7S0rL&#10;WkRvVJKn6dekBVsaC1w4h1/veiNdRXwpBfdPUjrhiSoo1ubjaeO5DWeyumbLnWWmqvlQBvuHKhpW&#10;a0w6Qd0xz8je1n9ANTW34ED6Cw5NAlLWXMQesJssfdfNS8WMiL3gcJyZxuT+Hyx/PDxbUpcFXeB4&#10;NGvwjjaw16UoyQanx/ROCYI2HFRr3BL9X8yzHTSHYui6k7YJ/9gP6eJwj9NwRecJx4+X6Wwxxxwc&#10;TdkiTfN8HkCTU7Sxzn8T0JAgFNSGMkINcbDs8OB87z/6hYwOVF3e10pFJbBG3CpLDgzve7vLhgxn&#10;Xknooq87Sv6oRIhVeiMkDgIrzWPCSMETGONcaJ/1poqVos8xT/E3ZhnTx64iYECWWN2EPQCMnj3I&#10;iN23N/iHUBEZPAWnfyusD54iYmbQfgpuag32IwCFXQ2Ze38s/2w0QfTdtoskiVcWvmyhPCJxLPQv&#10;yhl+X+OtPTDnn5nFJ4Q3jWvBP+EhFbQFhUGipAL766Pvwb+g4cwvMbzFV1lQ93PPrKBEfddI+6ts&#10;NkOTj8psfpmjYs8t23OL3je3gETIcAcZHsXg79UoSgvNGy6QdUiMJqY5FldQ7u2o3Pp+W+AK4mK9&#10;jm74dA3zD/rF8AAeRh04+dq9MWsG9nrk/SOML5gt3/G39w2RGtZ7D7KO5D6NdrgEfPaRTcOKCnvl&#10;XI9ep0W6+g0AAP//AwBQSwMEFAAGAAgAAAAhAJ5MSP7eAAAACQEAAA8AAABkcnMvZG93bnJldi54&#10;bWxMj8FOwzAQRO9I/IO1SNxaJy0JEOJUgISQUC+EHnp04yWJiNeR7aYpX89yguNoR2/flJvZDmJC&#10;H3pHCtJlAgKpcaanVsHu42VxByJETUYPjlDBGQNsqsuLUhfGnegdpzq2giEUCq2gi3EspAxNh1aH&#10;pRuR+PbpvNWRo2+l8frEcDvIVZLk0uqe+EOnR3zusPmqj5YpSG/ta33ez/m3zZ906nE7eaWur+bH&#10;BxAR5/hXhl99VoeKnQ7uSCaIQcEiu+EtUcHqPgPBheyW80HBOl0nIKtS/l9Q/QAAAP//AwBQSwEC&#10;LQAUAAYACAAAACEAtoM4kv4AAADhAQAAEwAAAAAAAAAAAAAAAAAAAAAAW0NvbnRlbnRfVHlwZXNd&#10;LnhtbFBLAQItABQABgAIAAAAIQA4/SH/1gAAAJQBAAALAAAAAAAAAAAAAAAAAC8BAABfcmVscy8u&#10;cmVsc1BLAQItABQABgAIAAAAIQCZZOvjmgIAAJAFAAAOAAAAAAAAAAAAAAAAAC4CAABkcnMvZTJv&#10;RG9jLnhtbFBLAQItABQABgAIAAAAIQCeTEj+3gAAAAkBAAAPAAAAAAAAAAAAAAAAAPQEAABkcnMv&#10;ZG93bnJldi54bWxQSwUGAAAAAAQABADzAAAA/wUAAAAA&#10;" fillcolor="white [3212]" strokecolor="#1f3763 [1604]" strokeweight="1pt">
                <v:stroke joinstyle="miter"/>
                <v:textbox style="layout-flow:vertical;mso-layout-flow-alt:bottom-to-top">
                  <w:txbxContent>
                    <w:p w14:paraId="0C1DF742" w14:textId="77777777" w:rsidR="00A50CBA" w:rsidRPr="0011127C" w:rsidRDefault="00A50CBA" w:rsidP="003E7069">
                      <w:pPr>
                        <w:jc w:val="center"/>
                        <w:rPr>
                          <w:rFonts w:asciiTheme="minorHAnsi" w:hAnsiTheme="minorHAnsi"/>
                          <w:sz w:val="20"/>
                          <w:szCs w:val="20"/>
                          <w:lang w:val="en-US"/>
                          <w14:shadow w14:blurRad="50800" w14:dist="38100" w14:dir="13500000" w14:sx="100000" w14:sy="100000" w14:kx="0" w14:ky="0" w14:algn="br">
                            <w14:srgbClr w14:val="000000">
                              <w14:alpha w14:val="60000"/>
                            </w14:srgbClr>
                          </w14:shadow>
                          <w14:textOutline w14:w="9525" w14:cap="rnd" w14:cmpd="sng" w14:algn="ctr">
                            <w14:solidFill>
                              <w14:srgbClr w14:val="002060"/>
                            </w14:solidFill>
                            <w14:prstDash w14:val="solid"/>
                            <w14:bevel/>
                          </w14:textOutline>
                        </w:rPr>
                      </w:pPr>
                      <w:r w:rsidRPr="0011127C">
                        <w:rPr>
                          <w:rFonts w:asciiTheme="minorHAnsi" w:hAnsiTheme="minorHAnsi"/>
                          <w:sz w:val="20"/>
                          <w:szCs w:val="20"/>
                          <w:lang w:val="en-US"/>
                          <w14:shadow w14:blurRad="50800" w14:dist="38100" w14:dir="13500000" w14:sx="100000" w14:sy="100000" w14:kx="0" w14:ky="0" w14:algn="br">
                            <w14:srgbClr w14:val="000000">
                              <w14:alpha w14:val="60000"/>
                            </w14:srgbClr>
                          </w14:shadow>
                          <w14:textOutline w14:w="9525" w14:cap="rnd" w14:cmpd="sng" w14:algn="ctr">
                            <w14:solidFill>
                              <w14:srgbClr w14:val="002060"/>
                            </w14:solidFill>
                            <w14:prstDash w14:val="solid"/>
                            <w14:bevel/>
                          </w14:textOutline>
                        </w:rPr>
                        <w:t>LOCAL LEVEL</w:t>
                      </w:r>
                    </w:p>
                  </w:txbxContent>
                </v:textbox>
              </v:roundrect>
            </w:pict>
          </mc:Fallback>
        </mc:AlternateContent>
      </w:r>
    </w:p>
    <w:p w14:paraId="4BC7D727" w14:textId="4E644901" w:rsidR="003E7069" w:rsidRDefault="00E72E6F" w:rsidP="003E7069">
      <w:r>
        <w:rPr>
          <w:rFonts w:asciiTheme="minorHAnsi" w:hAnsiTheme="minorHAnsi"/>
          <w:b/>
          <w:noProof/>
          <w:color w:val="000000"/>
          <w:u w:val="single"/>
          <w:lang w:val="en-US" w:eastAsia="zh-CN"/>
        </w:rPr>
        <mc:AlternateContent>
          <mc:Choice Requires="wps">
            <w:drawing>
              <wp:anchor distT="0" distB="0" distL="114300" distR="114300" simplePos="0" relativeHeight="251728896" behindDoc="0" locked="0" layoutInCell="1" allowOverlap="1" wp14:anchorId="50DC91B2" wp14:editId="41408952">
                <wp:simplePos x="0" y="0"/>
                <wp:positionH relativeFrom="margin">
                  <wp:posOffset>5010151</wp:posOffset>
                </wp:positionH>
                <wp:positionV relativeFrom="paragraph">
                  <wp:posOffset>93344</wp:posOffset>
                </wp:positionV>
                <wp:extent cx="1257300" cy="545465"/>
                <wp:effectExtent l="0" t="0" r="19050" b="26035"/>
                <wp:wrapNone/>
                <wp:docPr id="21" name="Flowchart: Alternate Process 21"/>
                <wp:cNvGraphicFramePr/>
                <a:graphic xmlns:a="http://schemas.openxmlformats.org/drawingml/2006/main">
                  <a:graphicData uri="http://schemas.microsoft.com/office/word/2010/wordprocessingShape">
                    <wps:wsp>
                      <wps:cNvSpPr/>
                      <wps:spPr>
                        <a:xfrm>
                          <a:off x="0" y="0"/>
                          <a:ext cx="1257300" cy="54546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35FF83" w14:textId="77777777" w:rsidR="00A50CBA" w:rsidRPr="0011127C" w:rsidRDefault="00A50CBA" w:rsidP="003E7069">
                            <w:pPr>
                              <w:jc w:val="center"/>
                              <w:rPr>
                                <w:rFonts w:asciiTheme="minorHAnsi" w:hAnsiTheme="minorHAnsi"/>
                                <w:sz w:val="20"/>
                                <w:szCs w:val="20"/>
                              </w:rPr>
                            </w:pPr>
                            <w:r w:rsidRPr="0011127C">
                              <w:rPr>
                                <w:rFonts w:asciiTheme="minorHAnsi" w:hAnsiTheme="minorHAnsi"/>
                                <w:sz w:val="20"/>
                                <w:szCs w:val="20"/>
                              </w:rPr>
                              <w:t>Project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C91B2" id="Flowchart: Alternate Process 21" o:spid="_x0000_s1032" type="#_x0000_t176" style="position:absolute;left:0;text-align:left;margin-left:394.5pt;margin-top:7.35pt;width:99pt;height:42.9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dtwjwIAAHUFAAAOAAAAZHJzL2Uyb0RvYy54bWysVMFu2zAMvQ/YPwi6r3aypN2MOkWQosOA&#10;og2WDj0rslQbkCWNYuJkXz9KdtyiLXYYloMjieTTI/moy6tDa9heQWicLfnkLOdMWemqxj6V/OfD&#10;zacvnAUUthLGWVXyowr8avHxw2XnCzV1tTOVAkYgNhSdL3mN6IssC7JWrQhnzitLRu2gFUhbeMoq&#10;EB2htyab5vl51jmoPDipQqDT697IFwlfayXxXuugkJmSEzdMX0jfbfxmi0tRPIHwdSMHGuIfWLSi&#10;sXTpCHUtULAdNG+g2kaCC07jmXRt5rRupEo5UDaT/FU2m1p4lXKh4gQ/lin8P1h5t18Da6qSTyec&#10;WdFSj26M62QtAAu2NKjAClRs3deYkRvVrPOhoNCNX8OwC7SMBThoaOM/pcYOqc7Hsc7qgEzS4WQ6&#10;v/icUzsk2eaz+ex8HkGz52gPAb8p17K4KLkmRqvIaOQz0Ek1F/vbgH38KY7AIsWeVFrh0ajIy9gf&#10;SlPCRGOaopPU1MoA2wsSiZBSWZz0plpUqj+e5/QbSI4RiXICjMi6MWbEHgCijN9i91wH/xiqklLH&#10;4PxvxPrgMSLd7CyOwW1jHbwHYCir4ebe/1SkvjSxSnjYHpIYzqNnPNm66kgCAddPTvDypqGW3IqA&#10;awE0KtRFGn+8p0/sUsndsOKsdvD7vfPoTwomK2cdjV7Jw6+dAMWZ+W5J218ns1mc1bSZzS+mtIGX&#10;lu1Li921K0eNI/kSu7SM/mhOSw2ufaRXYhlvJZOwku4uuUQ4bVbYPwn0zki1XCY3mk8v8NZuvIzg&#10;sc5RXQ+HRwF+0CWSou/caUxF8UqJvW+MtG65Q6ebJNPnug4doNlOUhreofh4vNwnr+fXcvEHAAD/&#10;/wMAUEsDBBQABgAIAAAAIQBJvwMB3AAAAAoBAAAPAAAAZHJzL2Rvd25yZXYueG1sTE/LSsNAFN0L&#10;/sNwBXd2ogaTxkyKiEUEKVpL15PMzYNk7sTMtE3/3utKl+fBeeSr2Q7iiJPvHCm4XUQgkCpnOmoU&#10;7L7WNykIHzQZPThCBWf0sCouL3KdGXeiTzxuQyM4hHymFbQhjJmUvmrRar9wIxJrtZusDgynRppJ&#10;nzjcDvIuih6k1R1xQ6tHfG6x6rcHqyB823Xc1fu4/6hL079tXl/ez/dKXV/NT48gAs7hzwy/83k6&#10;FLypdAcyXgwKknTJXwILcQKCDcs0YaJkgntBFrn8f6H4AQAA//8DAFBLAQItABQABgAIAAAAIQC2&#10;gziS/gAAAOEBAAATAAAAAAAAAAAAAAAAAAAAAABbQ29udGVudF9UeXBlc10ueG1sUEsBAi0AFAAG&#10;AAgAAAAhADj9If/WAAAAlAEAAAsAAAAAAAAAAAAAAAAALwEAAF9yZWxzLy5yZWxzUEsBAi0AFAAG&#10;AAgAAAAhAKIx23CPAgAAdQUAAA4AAAAAAAAAAAAAAAAALgIAAGRycy9lMm9Eb2MueG1sUEsBAi0A&#10;FAAGAAgAAAAhAEm/AwHcAAAACgEAAA8AAAAAAAAAAAAAAAAA6QQAAGRycy9kb3ducmV2LnhtbFBL&#10;BQYAAAAABAAEAPMAAADyBQAAAAA=&#10;" fillcolor="#4472c4 [3204]" strokecolor="#1f3763 [1604]" strokeweight="1pt">
                <v:textbox>
                  <w:txbxContent>
                    <w:p w14:paraId="0235FF83" w14:textId="77777777" w:rsidR="00A50CBA" w:rsidRPr="0011127C" w:rsidRDefault="00A50CBA" w:rsidP="003E7069">
                      <w:pPr>
                        <w:jc w:val="center"/>
                        <w:rPr>
                          <w:rFonts w:asciiTheme="minorHAnsi" w:hAnsiTheme="minorHAnsi"/>
                          <w:sz w:val="20"/>
                          <w:szCs w:val="20"/>
                        </w:rPr>
                      </w:pPr>
                      <w:r w:rsidRPr="0011127C">
                        <w:rPr>
                          <w:rFonts w:asciiTheme="minorHAnsi" w:hAnsiTheme="minorHAnsi"/>
                          <w:sz w:val="20"/>
                          <w:szCs w:val="20"/>
                        </w:rPr>
                        <w:t>Project Board</w:t>
                      </w:r>
                    </w:p>
                  </w:txbxContent>
                </v:textbox>
                <w10:wrap anchorx="margin"/>
              </v:shape>
            </w:pict>
          </mc:Fallback>
        </mc:AlternateContent>
      </w:r>
      <w:r>
        <w:rPr>
          <w:rFonts w:asciiTheme="minorHAnsi" w:hAnsiTheme="minorHAnsi"/>
          <w:b/>
          <w:noProof/>
          <w:color w:val="000000"/>
          <w:u w:val="single"/>
          <w:lang w:val="en-US" w:eastAsia="zh-CN"/>
        </w:rPr>
        <mc:AlternateContent>
          <mc:Choice Requires="wps">
            <w:drawing>
              <wp:anchor distT="0" distB="0" distL="114300" distR="114300" simplePos="0" relativeHeight="251740160" behindDoc="1" locked="0" layoutInCell="1" allowOverlap="1" wp14:anchorId="2EE02E89" wp14:editId="59B65099">
                <wp:simplePos x="0" y="0"/>
                <wp:positionH relativeFrom="margin">
                  <wp:align>left</wp:align>
                </wp:positionH>
                <wp:positionV relativeFrom="paragraph">
                  <wp:posOffset>7621</wp:posOffset>
                </wp:positionV>
                <wp:extent cx="6391275" cy="1790700"/>
                <wp:effectExtent l="0" t="0" r="9525" b="0"/>
                <wp:wrapNone/>
                <wp:docPr id="79" name="Rectangle 79"/>
                <wp:cNvGraphicFramePr/>
                <a:graphic xmlns:a="http://schemas.openxmlformats.org/drawingml/2006/main">
                  <a:graphicData uri="http://schemas.microsoft.com/office/word/2010/wordprocessingShape">
                    <wps:wsp>
                      <wps:cNvSpPr/>
                      <wps:spPr>
                        <a:xfrm>
                          <a:off x="0" y="0"/>
                          <a:ext cx="6391275" cy="17907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BE6D3" id="Rectangle 79" o:spid="_x0000_s1026" style="position:absolute;margin-left:0;margin-top:.6pt;width:503.25pt;height:141pt;z-index:-251576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qElpAIAAMYFAAAOAAAAZHJzL2Uyb0RvYy54bWysVE1v2zAMvQ/YfxB0X+1kbdMYdYqgRYcB&#10;3Vq0HXpWZSk2IImapMTJfv0oyXG7fuww7CKLFMlHPpM8PdtqRTbC+Q5MTScHJSXCcGg6s6rpj/vL&#10;TyeU+MBMwxQYUdOd8PRs8fHDaW8rMYUWVCMcwSDGV72taRuCrYrC81Zo5g/ACoOPEpxmAUW3KhrH&#10;eoyuVTEty+OiB9dYB1x4j9qL/EgXKb6UgodrKb0IRNUUcwvpdOl8jGexOGXVyjHbdnxIg/1DFpp1&#10;BkHHUBcsMLJ23atQuuMOPMhwwEEXIGXHRaoBq5mUL6q5a5kVqRYkx9uRJv//wvLvmxtHuqamszkl&#10;hmn8R7fIGjMrJQjqkKDe+grt7uyNGySP11jtVjodv1gH2SZSdyOpYhsIR+Xx5/lkOjuihOPbZDYv&#10;Z2WivXhyt86HLwI0iZeaOsRPZLLNlQ8IiaZ7k4jmQXXNZadUEmKniHPlyIbhP2acCxMmyV2t9Tdo&#10;sh57JcOyCtXYE1l9slcjROq5GCkB/gGiTIQyEEFzPlFTRGIyFekWdkpEO2VuhUROsfhpSmSM/DpH&#10;37JGZPXRu7mkgDGyRPwxdi7yndg5y8E+uoo0DKNz+bfEsvPokZDBhNFZdwbcWwEUMj8gZ/s9SZma&#10;yNIjNDvsOAd5FL3llx3+9Svmww1zOHs4pbhPwjUeUkFfUxhulLTgfr2lj/Y4EvhKSY+zXFP/c82c&#10;oER9NTgs88nhYRz+JBwezaYouOcvj89fzFqfA7bSBDeX5eka7YPaX6UD/YBrZxlR8YkZjtg15cHt&#10;hfOQdwwuLi6Wy2SGA29ZuDJ3lsfgkdXY1ffbB+bs0PoBp+Y77OeeVS8mINtGTwPLdQDZpfF44nXg&#10;G5dFauJhscVt9FxOVk/rd/EbAAD//wMAUEsDBBQABgAIAAAAIQB5hm8Z3QAAAAcBAAAPAAAAZHJz&#10;L2Rvd25yZXYueG1sTI9BS8QwEIXvgv8hjODNTa0opTZdRFjBRRC7Cru3tB3bajIpSbat/97Zkx7f&#10;vOG97xXrxRoxoQ+DIwXXqwQEUuPagToF77vNVQYiRE2tNo5QwQ8GWJfnZ4XOWzfTG05V7ASHUMi1&#10;gj7GMZcyND1aHVZuRGLv03mrI0vfydbrmcOtkWmS3EmrB+KGXo/42GPzXR2tgl0Vvp62B/8xbZ/r&#10;132SmZe52ih1ebE83IOIuMS/ZzjhMzqUzFS7I7VBGAU8JPI1BXEyueoWRK0gzW5SkGUh//OXvwAA&#10;AP//AwBQSwECLQAUAAYACAAAACEAtoM4kv4AAADhAQAAEwAAAAAAAAAAAAAAAAAAAAAAW0NvbnRl&#10;bnRfVHlwZXNdLnhtbFBLAQItABQABgAIAAAAIQA4/SH/1gAAAJQBAAALAAAAAAAAAAAAAAAAAC8B&#10;AABfcmVscy8ucmVsc1BLAQItABQABgAIAAAAIQAyLqElpAIAAMYFAAAOAAAAAAAAAAAAAAAAAC4C&#10;AABkcnMvZTJvRG9jLnhtbFBLAQItABQABgAIAAAAIQB5hm8Z3QAAAAcBAAAPAAAAAAAAAAAAAAAA&#10;AP4EAABkcnMvZG93bnJldi54bWxQSwUGAAAAAAQABADzAAAACAYAAAAA&#10;" fillcolor="#d9e2f3 [660]" stroked="f" strokeweight="1pt">
                <w10:wrap anchorx="margin"/>
              </v:rect>
            </w:pict>
          </mc:Fallback>
        </mc:AlternateContent>
      </w:r>
      <w:r w:rsidR="003E7069">
        <w:rPr>
          <w:rFonts w:asciiTheme="minorHAnsi" w:hAnsiTheme="minorHAnsi"/>
          <w:b/>
          <w:noProof/>
          <w:color w:val="000000"/>
          <w:u w:val="single"/>
          <w:lang w:val="en-US" w:eastAsia="zh-CN"/>
        </w:rPr>
        <mc:AlternateContent>
          <mc:Choice Requires="wps">
            <w:drawing>
              <wp:anchor distT="0" distB="0" distL="114300" distR="114300" simplePos="0" relativeHeight="251735040" behindDoc="0" locked="0" layoutInCell="1" allowOverlap="1" wp14:anchorId="4849E782" wp14:editId="5643489B">
                <wp:simplePos x="0" y="0"/>
                <wp:positionH relativeFrom="column">
                  <wp:posOffset>4295775</wp:posOffset>
                </wp:positionH>
                <wp:positionV relativeFrom="paragraph">
                  <wp:posOffset>437515</wp:posOffset>
                </wp:positionV>
                <wp:extent cx="1038225" cy="0"/>
                <wp:effectExtent l="0" t="95250" r="0" b="95250"/>
                <wp:wrapNone/>
                <wp:docPr id="112" name="Straight Arrow Connector 112"/>
                <wp:cNvGraphicFramePr/>
                <a:graphic xmlns:a="http://schemas.openxmlformats.org/drawingml/2006/main">
                  <a:graphicData uri="http://schemas.microsoft.com/office/word/2010/wordprocessingShape">
                    <wps:wsp>
                      <wps:cNvCnPr/>
                      <wps:spPr>
                        <a:xfrm flipH="1">
                          <a:off x="0" y="0"/>
                          <a:ext cx="1038225" cy="0"/>
                        </a:xfrm>
                        <a:prstGeom prst="straightConnector1">
                          <a:avLst/>
                        </a:prstGeom>
                        <a:ln w="28575">
                          <a:solidFill>
                            <a:schemeClr val="accent6"/>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E28E80" id="Straight Arrow Connector 112" o:spid="_x0000_s1026" type="#_x0000_t32" style="position:absolute;margin-left:338.25pt;margin-top:34.45pt;width:81.75pt;height:0;flip:x;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Du/wEAAGgEAAAOAAAAZHJzL2Uyb0RvYy54bWysVF2P0zAQfEfiP1h+p0mDelRV0xNqOXhA&#10;cOLgB/icdWPJX1qbpv33rJ00wIGEQLxYcXZnPDNZZ3t7toadAKP2ruXLRc0ZOOk77Y4t//L57sWa&#10;s5iE64TxDlp+gchvd8+fbYewgcb33nSAjEhc3Ayh5X1KYVNVUfZgRVz4AI6KyqMVibZ4rDoUA7Fb&#10;UzV1fVMNHruAXkKM9PYwFvmu8CsFMn1UKkJipuWkLZUVy/qY12q3FZsjitBrOckQ/6DCCu3o0Jnq&#10;IJJgX1H/QmW1RB+9SgvpbeWV0hKKB3KzrJ+4eehFgOKFwolhjin+P1r54XSPTHf07ZYNZ05Y+kgP&#10;CYU+9om9RvQD23vnKEiPLPdQYkOIGwLu3T1OuxjuMds/K7RMGR3eEWEJhCyyc8n7MucN58QkvVzW&#10;L9dNs+JMXmvVSJGpAsb0Frxl+aHlcdI0ixnpxel9TCSCgFdABhvHhpY369WrVVERvdHdnTYmF8tw&#10;wd4gOwkaCyEluHSTjRHLT52Z8iBiPzaW0jgxSWjzxnUsXQLllVALdzQwURhHTDmjMZXylC4GRmGf&#10;QFHe2f2oLE/6UzHLmYm6M0yR9BlY/xk49WcolFvwN+AZUU72Ls1gq53H352ezlfJauy/JjD6zhE8&#10;+u5S5qVEQ+Nc4p6uXr4vP+4L/PsPYvcNAAD//wMAUEsDBBQABgAIAAAAIQCdLWS63gAAAAkBAAAP&#10;AAAAZHJzL2Rvd25yZXYueG1sTI/dSsNAEIXvC32HZQretZuKpjFmU0RQBJFq4wNss9MkmJ0N2c2P&#10;Pr0jXujdzJzDme9k+9m2YsTeN44UbDcRCKTSmYYqBe/FwzoB4YMmo1tHqOATPezz5SLTqXETveF4&#10;DJXgEPKpVlCH0KVS+rJGq/3GdUisnV1vdeC1r6Tp9cThtpWXURRLqxviD7Xu8L7G8uM4WAU793V4&#10;li/DoRyn+LU4S/u0LR6VuljNd7cgAs7hzww/+IwOOTOd3EDGi1ZBvIuv2cpDcgOCDclVxOVOvweZ&#10;Z/J/g/wbAAD//wMAUEsBAi0AFAAGAAgAAAAhALaDOJL+AAAA4QEAABMAAAAAAAAAAAAAAAAAAAAA&#10;AFtDb250ZW50X1R5cGVzXS54bWxQSwECLQAUAAYACAAAACEAOP0h/9YAAACUAQAACwAAAAAAAAAA&#10;AAAAAAAvAQAAX3JlbHMvLnJlbHNQSwECLQAUAAYACAAAACEA3i4Q7v8BAABoBAAADgAAAAAAAAAA&#10;AAAAAAAuAgAAZHJzL2Uyb0RvYy54bWxQSwECLQAUAAYACAAAACEAnS1kut4AAAAJAQAADwAAAAAA&#10;AAAAAAAAAABZBAAAZHJzL2Rvd25yZXYueG1sUEsFBgAAAAAEAAQA8wAAAGQFAAAAAA==&#10;" strokecolor="#70ad47 [3209]" strokeweight="2.25pt">
                <v:stroke endarrow="block" joinstyle="miter"/>
              </v:shape>
            </w:pict>
          </mc:Fallback>
        </mc:AlternateContent>
      </w:r>
      <w:r w:rsidR="003E7069">
        <w:rPr>
          <w:rFonts w:asciiTheme="minorHAnsi" w:hAnsiTheme="minorHAnsi"/>
          <w:b/>
          <w:noProof/>
          <w:color w:val="000000"/>
          <w:u w:val="single"/>
          <w:lang w:val="en-US" w:eastAsia="zh-CN"/>
        </w:rPr>
        <mc:AlternateContent>
          <mc:Choice Requires="wps">
            <w:drawing>
              <wp:anchor distT="0" distB="0" distL="114300" distR="114300" simplePos="0" relativeHeight="251737088" behindDoc="0" locked="0" layoutInCell="1" allowOverlap="1" wp14:anchorId="6E454F1A" wp14:editId="73F88EC1">
                <wp:simplePos x="0" y="0"/>
                <wp:positionH relativeFrom="column">
                  <wp:posOffset>2038350</wp:posOffset>
                </wp:positionH>
                <wp:positionV relativeFrom="paragraph">
                  <wp:posOffset>1490980</wp:posOffset>
                </wp:positionV>
                <wp:extent cx="2171700" cy="45719"/>
                <wp:effectExtent l="38100" t="76200" r="0" b="88265"/>
                <wp:wrapNone/>
                <wp:docPr id="98" name="Straight Arrow Connector 98"/>
                <wp:cNvGraphicFramePr/>
                <a:graphic xmlns:a="http://schemas.openxmlformats.org/drawingml/2006/main">
                  <a:graphicData uri="http://schemas.microsoft.com/office/word/2010/wordprocessingShape">
                    <wps:wsp>
                      <wps:cNvCnPr/>
                      <wps:spPr>
                        <a:xfrm flipV="1">
                          <a:off x="0" y="0"/>
                          <a:ext cx="2171700" cy="45719"/>
                        </a:xfrm>
                        <a:prstGeom prst="straightConnector1">
                          <a:avLst/>
                        </a:prstGeom>
                        <a:ln w="19050">
                          <a:solidFill>
                            <a:schemeClr val="accent6"/>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250145" id="Straight Arrow Connector 98" o:spid="_x0000_s1026" type="#_x0000_t32" style="position:absolute;margin-left:160.5pt;margin-top:117.4pt;width:171pt;height:3.6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U6DwIAAIUEAAAOAAAAZHJzL2Uyb0RvYy54bWysVE2P0zAQvSPxH6zcaZKK3dKo6Qq1LBcE&#10;q13g7vVHY8lfGpum/feM7TSwy15AXCw7M+/NvOdxNjcno8lRQFDO9lW7aCoiLHNc2UNffft6++Zd&#10;RUKkllPtrOirswjVzfb1q83oO7F0g9NcAEESG7rR99UQo+/qOrBBGBoWzguLQenA0IhHONQc6Ijs&#10;RtfLprmuRwfcg2MiBPy6L8Fqm/mlFCx+kTKISHRfYW8xr5DXx7TW2w3tDkD9oNjUBv2HLgxVFovO&#10;VHsaKfkB6g8qoxi44GRcMGdqJ6ViImtANW3zTM3DQL3IWtCc4Gebwv+jZZ+Pd0AU76s13pSlBu/o&#10;IQJVhyGS9wBuJDtnLfrogGAK+jX60CFsZ+9gOgV/B0n8SYIhUiv/HUch24ECySm7fZ7dFqdIGH5c&#10;tqt21eClMIy9vVq168ReF5pE5yHEj8IZkjZ9Faa25n5KCXr8FGIBXgAJrC0ZsYt1c9XkToLTit8q&#10;rVMwj5fYaSBHioNBGRM2Xk/ln2Qmyj0NQ0nkuEtZtBsE5R8sJ/Hs0bEIitqDFiUWqdIvx1Cctqgx&#10;WVhMy7t41qL0fC8kXgaaU7S92Gc79aktZieYRFUzcFKb3s9zgRfglJ+gIj+RvwHPiFzZ2TiDjbIO&#10;itdPq8fTXLnkXxwoupMFj46f8zhla3DW8yBM7zI9pt/PGf7r77H9CQAA//8DAFBLAwQUAAYACAAA&#10;ACEAvIWGsd8AAAALAQAADwAAAGRycy9kb3ducmV2LnhtbEyPwU7DMBBE70j8g7VI3KjTpApRiFNV&#10;SIgTB0qpOLrxNomI15Httu7fs5zguLOjmXnNOtlJnNGH0ZGC5SIDgdQ5M1KvYPfx8lCBCFGT0ZMj&#10;VHDFAOv29qbRtXEXesfzNvaCQyjUWsEQ41xLGboBrQ4LNyPx7+i81ZFP30vj9YXD7STzLCul1SNx&#10;w6BnfB6w+96erIJ5vzEplZ+v1+ptX6UyPMavo1fq/i5tnkBETPHPDL/zeTq0vOngTmSCmBQU+ZJZ&#10;ooK8WDEDO8qyYOXAyirPQLaN/M/Q/gAAAP//AwBQSwECLQAUAAYACAAAACEAtoM4kv4AAADhAQAA&#10;EwAAAAAAAAAAAAAAAAAAAAAAW0NvbnRlbnRfVHlwZXNdLnhtbFBLAQItABQABgAIAAAAIQA4/SH/&#10;1gAAAJQBAAALAAAAAAAAAAAAAAAAAC8BAABfcmVscy8ucmVsc1BLAQItABQABgAIAAAAIQAvkrU6&#10;DwIAAIUEAAAOAAAAAAAAAAAAAAAAAC4CAABkcnMvZTJvRG9jLnhtbFBLAQItABQABgAIAAAAIQC8&#10;hYax3wAAAAsBAAAPAAAAAAAAAAAAAAAAAGkEAABkcnMvZG93bnJldi54bWxQSwUGAAAAAAQABADz&#10;AAAAdQUAAAAA&#10;" strokecolor="#70ad47 [3209]" strokeweight="1.5pt">
                <v:stroke dashstyle="dash" startarrow="block" endarrow="block" joinstyle="miter"/>
              </v:shape>
            </w:pict>
          </mc:Fallback>
        </mc:AlternateContent>
      </w:r>
      <w:r w:rsidR="003E7069">
        <w:rPr>
          <w:rFonts w:asciiTheme="minorHAnsi" w:hAnsiTheme="minorHAnsi"/>
          <w:b/>
          <w:noProof/>
          <w:color w:val="000000"/>
          <w:u w:val="single"/>
          <w:lang w:val="en-US" w:eastAsia="zh-CN"/>
        </w:rPr>
        <mc:AlternateContent>
          <mc:Choice Requires="wps">
            <w:drawing>
              <wp:anchor distT="0" distB="0" distL="114300" distR="114300" simplePos="0" relativeHeight="251730944" behindDoc="0" locked="0" layoutInCell="1" allowOverlap="1" wp14:anchorId="21897B20" wp14:editId="32453B97">
                <wp:simplePos x="0" y="0"/>
                <wp:positionH relativeFrom="column">
                  <wp:posOffset>4038599</wp:posOffset>
                </wp:positionH>
                <wp:positionV relativeFrom="paragraph">
                  <wp:posOffset>1050925</wp:posOffset>
                </wp:positionV>
                <wp:extent cx="1114425" cy="657225"/>
                <wp:effectExtent l="0" t="0" r="28575" b="28575"/>
                <wp:wrapNone/>
                <wp:docPr id="14" name="Flowchart: Alternate Process 14"/>
                <wp:cNvGraphicFramePr/>
                <a:graphic xmlns:a="http://schemas.openxmlformats.org/drawingml/2006/main">
                  <a:graphicData uri="http://schemas.microsoft.com/office/word/2010/wordprocessingShape">
                    <wps:wsp>
                      <wps:cNvSpPr/>
                      <wps:spPr>
                        <a:xfrm>
                          <a:off x="0" y="0"/>
                          <a:ext cx="1114425" cy="65722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9B9B6A" w14:textId="77777777" w:rsidR="00A50CBA" w:rsidRPr="0011127C" w:rsidRDefault="00A50CBA" w:rsidP="003E7069">
                            <w:pPr>
                              <w:jc w:val="center"/>
                              <w:rPr>
                                <w:rFonts w:asciiTheme="minorHAnsi" w:hAnsiTheme="minorHAnsi"/>
                                <w:sz w:val="20"/>
                                <w:szCs w:val="20"/>
                              </w:rPr>
                            </w:pPr>
                            <w:r w:rsidRPr="0011127C">
                              <w:rPr>
                                <w:rFonts w:asciiTheme="minorHAnsi" w:hAnsiTheme="minorHAnsi"/>
                                <w:sz w:val="20"/>
                                <w:szCs w:val="20"/>
                              </w:rPr>
                              <w:t xml:space="preserve">Municipalities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97B20" id="Flowchart: Alternate Process 14" o:spid="_x0000_s1033" type="#_x0000_t176" style="position:absolute;left:0;text-align:left;margin-left:318pt;margin-top:82.75pt;width:87.75pt;height:51.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JfjQIAAHUFAAAOAAAAZHJzL2Uyb0RvYy54bWysVFFP2zAQfp+0/2D5faSpCmwRKaqKmCYh&#10;qICJZ9exSSTH9s7XJt2v39lJAwK0h2l9SM++u8+fz9/dxWXfGrZXEBpnS56fzDhTVrqqsc8l//l4&#10;/eUrZwGFrYRxVpX8oAK/XH7+dNH5Qs1d7UylgBGIDUXnS14j+iLLgqxVK8KJ88qSUztoBdISnrMK&#10;REforcnms9lZ1jmoPDipQqDdq8HJlwlfayXxTuugkJmSEzdMX0jfbfxmywtRPIPwdSNHGuIfWLSi&#10;sXToBHUlULAdNO+g2kaCC07jiXRt5rRupEp3oNvksze3eaiFV+kuVJzgpzKF/wcrb/cbYE1Fb7fg&#10;zIqW3ujauE7WArBgK4MKrEDFNkONGYVRzTofCkp98BsYV4HMWIBeQxv/6WqsT3U+THVWPTJJm3me&#10;LxbzU84k+c5Oz+dkE0z2ku0h4HflWhaNkmtitI6MJj4jnVRzsb8JOOQf8wgsUhxIJQsPRkVext4r&#10;TRcmGvOUnaSm1gbYXpBIhJTKYj64alGpYft0Rr+R5JSRKCfAiKwbYybsESDK+D32wHWMj6kqKXVK&#10;nv2N2JA8ZaSTncUpuW2sg48ADN1qPHmIPxZpKE2sEvbbPonhPEbGna2rDiQQcEPnBC+vG3qSGxFw&#10;I4BahZqK2h/v6BNfqeRutDirHfz+aD/Gk4LJy1lHrVfy8GsnQHFmfljS9jdSR+zVtFiQPGgBrz3b&#10;1x67a9eOHi6nQeNlMmM8mqOpwbVPNCVW8VRyCSvp7JJLhONijcNIoDkj1WqVwqg/vcAb++BlBI91&#10;jup67J8E+FGXSIq+dcc2FcUbJQ6xMdO61Q6dbpJMX+o6vgD1dpLSOIfi8Hi9TlEv03L5BwAA//8D&#10;AFBLAwQUAAYACAAAACEAWmqp5uIAAAALAQAADwAAAGRycy9kb3ducmV2LnhtbEyPS0/DMBCE70j8&#10;B2uRuFEnfUQlxKkQokJICEFbcXbizUOJ1yF22/Tfs5zgtqMZzX6TbSbbixOOvnWkIJ5FIJBKZ1qq&#10;FRz227s1CB80Gd07QgUX9LDJr68ynRp3pk887UItuIR8qhU0IQyplL5s0Go/cwMSe5UbrQ4sx1qa&#10;UZ+53PZyHkWJtLol/tDoAZ8aLLvd0SoI33a7bKuvZfdRFaZ7fX95frsslLq9mR4fQAScwl8YfvEZ&#10;HXJmKtyRjBe9gmSR8JbARrJageDEOo75KBTMk/sIZJ7J/xvyHwAAAP//AwBQSwECLQAUAAYACAAA&#10;ACEAtoM4kv4AAADhAQAAEwAAAAAAAAAAAAAAAAAAAAAAW0NvbnRlbnRfVHlwZXNdLnhtbFBLAQIt&#10;ABQABgAIAAAAIQA4/SH/1gAAAJQBAAALAAAAAAAAAAAAAAAAAC8BAABfcmVscy8ucmVsc1BLAQIt&#10;ABQABgAIAAAAIQBktYJfjQIAAHUFAAAOAAAAAAAAAAAAAAAAAC4CAABkcnMvZTJvRG9jLnhtbFBL&#10;AQItABQABgAIAAAAIQBaaqnm4gAAAAsBAAAPAAAAAAAAAAAAAAAAAOcEAABkcnMvZG93bnJldi54&#10;bWxQSwUGAAAAAAQABADzAAAA9gUAAAAA&#10;" fillcolor="#4472c4 [3204]" strokecolor="#1f3763 [1604]" strokeweight="1pt">
                <v:textbox>
                  <w:txbxContent>
                    <w:p w14:paraId="3B9B9B6A" w14:textId="77777777" w:rsidR="00A50CBA" w:rsidRPr="0011127C" w:rsidRDefault="00A50CBA" w:rsidP="003E7069">
                      <w:pPr>
                        <w:jc w:val="center"/>
                        <w:rPr>
                          <w:rFonts w:asciiTheme="minorHAnsi" w:hAnsiTheme="minorHAnsi"/>
                          <w:sz w:val="20"/>
                          <w:szCs w:val="20"/>
                        </w:rPr>
                      </w:pPr>
                      <w:r w:rsidRPr="0011127C">
                        <w:rPr>
                          <w:rFonts w:asciiTheme="minorHAnsi" w:hAnsiTheme="minorHAnsi"/>
                          <w:sz w:val="20"/>
                          <w:szCs w:val="20"/>
                        </w:rPr>
                        <w:t xml:space="preserve">Municipalities </w:t>
                      </w:r>
                    </w:p>
                  </w:txbxContent>
                </v:textbox>
              </v:shape>
            </w:pict>
          </mc:Fallback>
        </mc:AlternateContent>
      </w:r>
      <w:r w:rsidR="003E7069">
        <w:rPr>
          <w:rFonts w:asciiTheme="minorHAnsi" w:hAnsiTheme="minorHAnsi"/>
          <w:b/>
          <w:noProof/>
          <w:color w:val="000000"/>
          <w:u w:val="single"/>
          <w:lang w:val="en-US" w:eastAsia="zh-CN"/>
        </w:rPr>
        <mc:AlternateContent>
          <mc:Choice Requires="wps">
            <w:drawing>
              <wp:anchor distT="0" distB="0" distL="114300" distR="114300" simplePos="0" relativeHeight="251729920" behindDoc="0" locked="0" layoutInCell="1" allowOverlap="1" wp14:anchorId="250BD5D7" wp14:editId="5217659B">
                <wp:simplePos x="0" y="0"/>
                <wp:positionH relativeFrom="column">
                  <wp:posOffset>819150</wp:posOffset>
                </wp:positionH>
                <wp:positionV relativeFrom="paragraph">
                  <wp:posOffset>927100</wp:posOffset>
                </wp:positionV>
                <wp:extent cx="1371600" cy="752475"/>
                <wp:effectExtent l="0" t="0" r="19050" b="28575"/>
                <wp:wrapNone/>
                <wp:docPr id="18" name="Flowchart: Alternate Process 18"/>
                <wp:cNvGraphicFramePr/>
                <a:graphic xmlns:a="http://schemas.openxmlformats.org/drawingml/2006/main">
                  <a:graphicData uri="http://schemas.microsoft.com/office/word/2010/wordprocessingShape">
                    <wps:wsp>
                      <wps:cNvSpPr/>
                      <wps:spPr>
                        <a:xfrm>
                          <a:off x="0" y="0"/>
                          <a:ext cx="1371600" cy="75247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AFCDCE" w14:textId="77777777" w:rsidR="00A50CBA" w:rsidRPr="0011127C" w:rsidRDefault="00A50CBA" w:rsidP="003E7069">
                            <w:pPr>
                              <w:jc w:val="center"/>
                              <w:rPr>
                                <w:rFonts w:asciiTheme="minorHAnsi" w:hAnsiTheme="minorHAnsi"/>
                                <w:sz w:val="20"/>
                                <w:szCs w:val="20"/>
                              </w:rPr>
                            </w:pPr>
                            <w:r w:rsidRPr="0011127C">
                              <w:rPr>
                                <w:rFonts w:asciiTheme="minorHAnsi" w:hAnsiTheme="minorHAnsi"/>
                                <w:sz w:val="20"/>
                                <w:szCs w:val="20"/>
                              </w:rPr>
                              <w:t>CSO Implementers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BD5D7" id="Flowchart: Alternate Process 18" o:spid="_x0000_s1034" type="#_x0000_t176" style="position:absolute;left:0;text-align:left;margin-left:64.5pt;margin-top:73pt;width:108pt;height:59.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N9jwIAAHUFAAAOAAAAZHJzL2Uyb0RvYy54bWysVFFv2yAQfp+0/4B4X21nSbNZdaooVadJ&#10;VRutnfpMMNSWMLCDxM5+/Q5w3Kqt9jAtDwR8dx8fd9/dxeXQKXIQ4FqjK1qc5ZQIzU3d6qeK/ny4&#10;/vSFEueZrpkyWlT0KBy9XH38cNHbUsxMY1QtgCCIdmVvK9p4b8ssc7wRHXNnxgqNRmmgYx6P8JTV&#10;wHpE71Q2y/PzrDdQWzBcOIdfr5KRriK+lIL7Oymd8ERVFLn5uEJcd2HNVhesfAJmm5aPNNg/sOhY&#10;q/HSCeqKeUb20L6B6loOxhnpz7jpMiNly0V8A76myF+95r5hVsS3YHKcndLk/h8svz1sgbQ11g4r&#10;pVmHNbpWpucNA1+StfICNPOCbFOOCbphznrrSgy9t1sYTw63IQGDhC7849PIEPN8nPIsBk84fiw+&#10;L4vzHMvB0bZczObLRQDNnqMtOP9NmI6ETUUlMtoERhOfkU7MOTvcOJ/iT3EIFigmUnHnj0oEXkr/&#10;EBIfjDRmMTpKTWwUkANDkTDOhfZFMjWsFunzIsffSHKKiJQjYECWrVIT9ggQZPwWO3Ed/UOoiEqd&#10;gvO/EUvBU0S82Wg/BXetNvAegMJXjTcn/1OSUmpClvywG6IYpiLvTH1EgYBJneMsv26xJDfM+S0D&#10;bBWsIra/v8MlVKmiZtxR0hj4/d734I8KRislPbZeRd2vPQNBifquUdtfi/k89Go8zBfLGR7gpWX3&#10;0qL33cZg4QocNJbHbfD36rSVYLpHnBLrcCuamOZ4d0W5h9Nh49NIwDnDxXod3bA/LfM3+t7yAB7y&#10;HNT1MDwysKMuPSr61pzalJWvlJh8Q6Q26703so0yDZlOeR0rgL0dpTTOoTA8Xp6j1/O0XP0BAAD/&#10;/wMAUEsDBBQABgAIAAAAIQBEgDy24AAAAAsBAAAPAAAAZHJzL2Rvd25yZXYueG1sTI9PS8NAEMXv&#10;gt9hGcGb3ZimwcZsiohFBBGtxfMmO/lDsrMxu23Tb+940tvvMY837+Wb2Q7iiJPvHCm4XUQgkCpn&#10;OmoU7D+3N3cgfNBk9OAIFZzRw6a4vMh1ZtyJPvC4C43gEPKZVtCGMGZS+qpFq/3CjUh8q91kdWA5&#10;NdJM+sThdpBxFKXS6o74Q6tHfGyx6ncHqyB8223S1V9J/16Xpn95e356PS+Vur6aH+5BBJzDnxl+&#10;63N1KLhT6Q5kvBhYx2veEhiSlIEdy2TFUCqI02QFssjl/w3FDwAAAP//AwBQSwECLQAUAAYACAAA&#10;ACEAtoM4kv4AAADhAQAAEwAAAAAAAAAAAAAAAAAAAAAAW0NvbnRlbnRfVHlwZXNdLnhtbFBLAQIt&#10;ABQABgAIAAAAIQA4/SH/1gAAAJQBAAALAAAAAAAAAAAAAAAAAC8BAABfcmVscy8ucmVsc1BLAQIt&#10;ABQABgAIAAAAIQBTENN9jwIAAHUFAAAOAAAAAAAAAAAAAAAAAC4CAABkcnMvZTJvRG9jLnhtbFBL&#10;AQItABQABgAIAAAAIQBEgDy24AAAAAsBAAAPAAAAAAAAAAAAAAAAAOkEAABkcnMvZG93bnJldi54&#10;bWxQSwUGAAAAAAQABADzAAAA9gUAAAAA&#10;" fillcolor="#4472c4 [3204]" strokecolor="#1f3763 [1604]" strokeweight="1pt">
                <v:textbox>
                  <w:txbxContent>
                    <w:p w14:paraId="08AFCDCE" w14:textId="77777777" w:rsidR="00A50CBA" w:rsidRPr="0011127C" w:rsidRDefault="00A50CBA" w:rsidP="003E7069">
                      <w:pPr>
                        <w:jc w:val="center"/>
                        <w:rPr>
                          <w:rFonts w:asciiTheme="minorHAnsi" w:hAnsiTheme="minorHAnsi"/>
                          <w:sz w:val="20"/>
                          <w:szCs w:val="20"/>
                        </w:rPr>
                      </w:pPr>
                      <w:r w:rsidRPr="0011127C">
                        <w:rPr>
                          <w:rFonts w:asciiTheme="minorHAnsi" w:hAnsiTheme="minorHAnsi"/>
                          <w:sz w:val="20"/>
                          <w:szCs w:val="20"/>
                        </w:rPr>
                        <w:t>CSO Implementers</w:t>
                      </w:r>
                    </w:p>
                  </w:txbxContent>
                </v:textbox>
              </v:shape>
            </w:pict>
          </mc:Fallback>
        </mc:AlternateContent>
      </w:r>
      <w:r w:rsidR="003E7069">
        <w:rPr>
          <w:rFonts w:asciiTheme="minorHAnsi" w:hAnsiTheme="minorHAnsi"/>
          <w:b/>
          <w:noProof/>
          <w:color w:val="000000"/>
          <w:u w:val="single"/>
          <w:lang w:val="en-US" w:eastAsia="zh-CN"/>
        </w:rPr>
        <mc:AlternateContent>
          <mc:Choice Requires="wps">
            <w:drawing>
              <wp:anchor distT="0" distB="0" distL="114300" distR="114300" simplePos="0" relativeHeight="251738112" behindDoc="0" locked="0" layoutInCell="1" allowOverlap="1" wp14:anchorId="66A1D69B" wp14:editId="69B2D657">
                <wp:simplePos x="0" y="0"/>
                <wp:positionH relativeFrom="column">
                  <wp:posOffset>4152900</wp:posOffset>
                </wp:positionH>
                <wp:positionV relativeFrom="paragraph">
                  <wp:posOffset>828040</wp:posOffset>
                </wp:positionV>
                <wp:extent cx="391160" cy="476250"/>
                <wp:effectExtent l="38100" t="38100" r="66040" b="57150"/>
                <wp:wrapNone/>
                <wp:docPr id="100" name="Straight Arrow Connector 100"/>
                <wp:cNvGraphicFramePr/>
                <a:graphic xmlns:a="http://schemas.openxmlformats.org/drawingml/2006/main">
                  <a:graphicData uri="http://schemas.microsoft.com/office/word/2010/wordprocessingShape">
                    <wps:wsp>
                      <wps:cNvCnPr/>
                      <wps:spPr>
                        <a:xfrm>
                          <a:off x="0" y="0"/>
                          <a:ext cx="391160" cy="476250"/>
                        </a:xfrm>
                        <a:prstGeom prst="straightConnector1">
                          <a:avLst/>
                        </a:prstGeom>
                        <a:ln w="19050">
                          <a:solidFill>
                            <a:schemeClr val="accent6"/>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6B0E9B" id="Straight Arrow Connector 100" o:spid="_x0000_s1026" type="#_x0000_t32" style="position:absolute;margin-left:327pt;margin-top:65.2pt;width:30.8pt;height:3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Nl3CQIAAH0EAAAOAAAAZHJzL2Uyb0RvYy54bWysVE2P0zAQvSPxH6zc2SQFCls1XaGW5YKg&#10;YuEHeO1xY8lfGpum/feMnTTLLnsBcXE98bw3857HXd+crGFHwKi966r2qqkYOOGldoeu+vH99tX7&#10;isXEneTGO+iqM8TqZvPyxXoIK1j43hsJyIjExdUQuqpPKazqOooeLI9XPoCjQ+XR8kQhHmqJfCB2&#10;a+pF0yzrwaMM6AXESF9342G1KfxKgUhflYqQmOkq6i2VFct6n9d6s+arA/LQazG1wf+hC8u1o6Iz&#10;1Y4nzn6i/oPKaoE+epWuhLe1V0oLKBpITds8UXPX8wBFC5kTw2xT/H+04stxj0xLuruG/HHc0iXd&#10;JeT60Cf2AdEPbOudIyM9spxDjg0hrgi4dXucohj2mOWfFNr8S8LYqbh8nl2GU2KCPr6+btsl1RJ0&#10;9ObdcvG2cNYP4IAxfQJvWd50VZy6mdtoi9P8+DkmKk/ACyBXNo4NJOa6IdocR2+0vNXGlCCPFWwN&#10;siOngeBCgEvLLIlYHmVmyh2P/ZgoaTeOSg9cfnSSpXMgoxJq7g4GxrPEtXn+jNiNoyLZuNGqsktn&#10;A2PP30DRJZA5o7Yy/k/7bKc+jaPsDFOkagZOap8TeAFO+RkK5Wn8DXhGlMrepRlstfM4ev24ejrN&#10;lcf8iwOj7mzBvZfnMkTFGprxchPTe8yP6Pe4wB/+NTa/AAAA//8DAFBLAwQUAAYACAAAACEAj2Rg&#10;SeIAAAALAQAADwAAAGRycy9kb3ducmV2LnhtbEyPQUvDQBSE74L/YXmCN7vbmsQSsykiKkJBsIrS&#10;2zb7TFKzb0N2m6b/3udJj8MMM98Uq8l1YsQhtJ40zGcKBFLlbUu1hve3x6sliBANWdN5Qg0nDLAq&#10;z88Kk1t/pFccN7EWXEIhNxqaGPtcylA16EyY+R6JvS8/OBNZDrW0gzlyuevkQqlMOtMSLzSmx/sG&#10;q+/NwWlQ7efDy34keVo/L+P+Y9zKp/VW68uL6e4WRMQp/oXhF5/RoWSmnT+QDaLTkKUJf4lsXKsE&#10;BCdu5mkGYqdhodIEZFnI/x/KHwAAAP//AwBQSwECLQAUAAYACAAAACEAtoM4kv4AAADhAQAAEwAA&#10;AAAAAAAAAAAAAAAAAAAAW0NvbnRlbnRfVHlwZXNdLnhtbFBLAQItABQABgAIAAAAIQA4/SH/1gAA&#10;AJQBAAALAAAAAAAAAAAAAAAAAC8BAABfcmVscy8ucmVsc1BLAQItABQABgAIAAAAIQCpDNl3CQIA&#10;AH0EAAAOAAAAAAAAAAAAAAAAAC4CAABkcnMvZTJvRG9jLnhtbFBLAQItABQABgAIAAAAIQCPZGBJ&#10;4gAAAAsBAAAPAAAAAAAAAAAAAAAAAGMEAABkcnMvZG93bnJldi54bWxQSwUGAAAAAAQABADzAAAA&#10;cgUAAAAA&#10;" strokecolor="#70ad47 [3209]" strokeweight="1.5pt">
                <v:stroke dashstyle="dash" startarrow="block" endarrow="block" joinstyle="miter"/>
              </v:shape>
            </w:pict>
          </mc:Fallback>
        </mc:AlternateContent>
      </w:r>
      <w:r w:rsidR="003E7069">
        <w:rPr>
          <w:rFonts w:asciiTheme="minorHAnsi" w:hAnsiTheme="minorHAnsi"/>
          <w:b/>
          <w:noProof/>
          <w:color w:val="000000"/>
          <w:u w:val="single"/>
          <w:lang w:val="en-US" w:eastAsia="zh-CN"/>
        </w:rPr>
        <mc:AlternateContent>
          <mc:Choice Requires="wps">
            <w:drawing>
              <wp:anchor distT="0" distB="0" distL="114300" distR="114300" simplePos="0" relativeHeight="251736064" behindDoc="0" locked="0" layoutInCell="1" allowOverlap="1" wp14:anchorId="0CD5C63D" wp14:editId="2DEFF007">
                <wp:simplePos x="0" y="0"/>
                <wp:positionH relativeFrom="column">
                  <wp:posOffset>2038350</wp:posOffset>
                </wp:positionH>
                <wp:positionV relativeFrom="paragraph">
                  <wp:posOffset>751840</wp:posOffset>
                </wp:positionV>
                <wp:extent cx="534035" cy="476250"/>
                <wp:effectExtent l="38100" t="38100" r="56515" b="57150"/>
                <wp:wrapNone/>
                <wp:docPr id="99" name="Straight Arrow Connector 99"/>
                <wp:cNvGraphicFramePr/>
                <a:graphic xmlns:a="http://schemas.openxmlformats.org/drawingml/2006/main">
                  <a:graphicData uri="http://schemas.microsoft.com/office/word/2010/wordprocessingShape">
                    <wps:wsp>
                      <wps:cNvCnPr/>
                      <wps:spPr>
                        <a:xfrm flipV="1">
                          <a:off x="0" y="0"/>
                          <a:ext cx="534035" cy="476250"/>
                        </a:xfrm>
                        <a:prstGeom prst="straightConnector1">
                          <a:avLst/>
                        </a:prstGeom>
                        <a:ln w="19050">
                          <a:solidFill>
                            <a:schemeClr val="accent6"/>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47EEB2C" id="Straight Arrow Connector 99" o:spid="_x0000_s1026" type="#_x0000_t32" style="position:absolute;margin-left:160.5pt;margin-top:59.2pt;width:42.05pt;height:37.5pt;flip:y;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zlEgIAAIUEAAAOAAAAZHJzL2Uyb0RvYy54bWysVE1vEzEQvSPxHyzfyW7SJpAomwollAuC&#10;qKXcXX9kLXlta2yyyb9nbG8WWnop4mLZO/PezHse7/rm1BlylBC0sw2dTmpKpOVOaHto6MP323cf&#10;KAmRWcGMs7KhZxnozebtm3XvV3LmWmeEBIIkNqx639A2Rr+qqsBb2bEwcV5aDCoHHYt4hEMlgPXI&#10;3plqVteLqncgPDguQ8CvuxKkm8yvlOTxm1JBRmIair3FvEJeH9NabdZsdQDmW82HNtg/dNExbbHo&#10;SLVjkZGfoP+i6jQHF5yKE+66yimlucwaUM20fqbmvmVeZi1oTvCjTeH/0fKvxz0QLRq6XFJiWYd3&#10;dB+B6UMbyUcA15OtsxZ9dEAwBf3qfVghbGv3MJyC30MSf1LQEWW0/4GjkO1AgeSU3T6PbstTJBw/&#10;zq+u66s5JRxD1+8Xs3m+jarQJDoPIX6WriNp09AwtDX2U0qw45cQsREEXgAJbCzpsYtljbTpHJzR&#10;4lYbkw9pvOTWADkyHAzGubRxkcQhy5PMRLljoS2JAndlZFrJxCcrSDx7dCyCZvZgZIlFps3LMWQ3&#10;FoskC4tpeRfPRpae76TCy0Bzirb8DJ73OR36NBazE0yhqhE4qH1J4AU45CeozE/kNeARkSs7G0dw&#10;p62D4vXT6vE0Vi75FweK7mTBoxPnPE7ZGpz1fBPDu0yP6c9zhv/+e2x+AQAA//8DAFBLAwQUAAYA&#10;CAAAACEA233zQeAAAAALAQAADwAAAGRycy9kb3ducmV2LnhtbEyPwU7DMBBE70j8g7VI3KiTNoQ0&#10;xKkqJMSJAwWqHt14m0TE6yh2W/fvWU70uDOj2TfVKtpBnHDyvSMF6SwBgdQ401Or4Ovz9aEA4YMm&#10;owdHqOCCHlb17U2lS+PO9IGnTWgFl5AvtYIuhLGU0jcdWu1nbkRi7+AmqwOfUyvNpM9cbgc5T5Jc&#10;Wt0Tf+j0iC8dNj+bo1Uwbtcmxvz77VK8b4uY+6ewO0xK3d/F9TOIgDH8h+EPn9GhZqa9O5LxYlCw&#10;mKe8JbCRFhkITmTJYwpiz8pykYGsK3m9of4FAAD//wMAUEsBAi0AFAAGAAgAAAAhALaDOJL+AAAA&#10;4QEAABMAAAAAAAAAAAAAAAAAAAAAAFtDb250ZW50X1R5cGVzXS54bWxQSwECLQAUAAYACAAAACEA&#10;OP0h/9YAAACUAQAACwAAAAAAAAAAAAAAAAAvAQAAX3JlbHMvLnJlbHNQSwECLQAUAAYACAAAACEA&#10;hAkc5RICAACFBAAADgAAAAAAAAAAAAAAAAAuAgAAZHJzL2Uyb0RvYy54bWxQSwECLQAUAAYACAAA&#10;ACEA233zQeAAAAALAQAADwAAAAAAAAAAAAAAAABsBAAAZHJzL2Rvd25yZXYueG1sUEsFBgAAAAAE&#10;AAQA8wAAAHkFAAAAAA==&#10;" strokecolor="#70ad47 [3209]" strokeweight="1.5pt">
                <v:stroke dashstyle="dash" startarrow="block" endarrow="block" joinstyle="miter"/>
              </v:shape>
            </w:pict>
          </mc:Fallback>
        </mc:AlternateContent>
      </w:r>
      <w:r w:rsidR="003E7069">
        <w:tab/>
      </w:r>
    </w:p>
    <w:p w14:paraId="4C95DACB" w14:textId="77777777" w:rsidR="003E7069" w:rsidRDefault="003E7069" w:rsidP="003E7069"/>
    <w:p w14:paraId="2BF77F9B" w14:textId="77777777" w:rsidR="003E7069" w:rsidRDefault="003E7069" w:rsidP="003E7069"/>
    <w:p w14:paraId="50E71953" w14:textId="77777777" w:rsidR="003E7069" w:rsidRDefault="003E7069" w:rsidP="003E7069"/>
    <w:p w14:paraId="4CC371F3" w14:textId="77777777" w:rsidR="003E7069" w:rsidRDefault="003E7069" w:rsidP="003E7069"/>
    <w:p w14:paraId="00F7473B" w14:textId="77777777" w:rsidR="003E7069" w:rsidRDefault="003E7069" w:rsidP="003E7069"/>
    <w:p w14:paraId="29744EA5" w14:textId="77777777" w:rsidR="003E7069" w:rsidRDefault="003E7069" w:rsidP="003E7069"/>
    <w:p w14:paraId="6DF9C9DC" w14:textId="77777777" w:rsidR="003E7069" w:rsidRDefault="003E7069" w:rsidP="003E7069"/>
    <w:p w14:paraId="22C1F1ED" w14:textId="77777777" w:rsidR="003E7069" w:rsidRDefault="003E7069" w:rsidP="003E7069"/>
    <w:p w14:paraId="056AC9AC" w14:textId="77777777" w:rsidR="003E7069" w:rsidRDefault="003E7069" w:rsidP="003E7069"/>
    <w:p w14:paraId="6CC78447" w14:textId="0F0F1157" w:rsidR="00BF5AC9" w:rsidRDefault="00BF5AC9">
      <w:pPr>
        <w:spacing w:after="160" w:line="259" w:lineRule="auto"/>
        <w:jc w:val="left"/>
      </w:pPr>
      <w:r>
        <w:br w:type="page"/>
      </w:r>
    </w:p>
    <w:p w14:paraId="5362290C" w14:textId="5B7CD9AD" w:rsidR="00A93EDF" w:rsidRPr="0070290A" w:rsidRDefault="00A93EDF" w:rsidP="00A93EDF">
      <w:pPr>
        <w:spacing w:before="120" w:after="120"/>
        <w:rPr>
          <w:rFonts w:asciiTheme="minorHAnsi" w:hAnsiTheme="minorHAnsi" w:cstheme="minorHAnsi"/>
        </w:rPr>
      </w:pPr>
      <w:r w:rsidRPr="0070290A">
        <w:rPr>
          <w:rFonts w:asciiTheme="minorHAnsi" w:hAnsiTheme="minorHAnsi" w:cstheme="minorHAnsi"/>
        </w:rPr>
        <w:lastRenderedPageBreak/>
        <w:t>The project organisational structure is as follows:</w:t>
      </w:r>
    </w:p>
    <w:p w14:paraId="77CD8D12" w14:textId="0D7A465B" w:rsidR="00A93EDF" w:rsidRPr="0070290A" w:rsidRDefault="00547DAC" w:rsidP="00A93EDF">
      <w:pPr>
        <w:spacing w:before="120" w:after="120"/>
        <w:rPr>
          <w:rFonts w:asciiTheme="minorHAnsi" w:hAnsiTheme="minorHAnsi" w:cstheme="minorHAnsi"/>
        </w:rPr>
      </w:pPr>
      <w:r w:rsidRPr="0070290A">
        <w:rPr>
          <w:rFonts w:asciiTheme="minorHAnsi" w:hAnsiTheme="minorHAnsi"/>
          <w:noProof/>
          <w:spacing w:val="-2"/>
        </w:rPr>
        <mc:AlternateContent>
          <mc:Choice Requires="wpg">
            <w:drawing>
              <wp:anchor distT="0" distB="0" distL="114300" distR="114300" simplePos="0" relativeHeight="251703296" behindDoc="0" locked="0" layoutInCell="1" allowOverlap="1" wp14:anchorId="29AC0232" wp14:editId="40D12ED1">
                <wp:simplePos x="0" y="0"/>
                <wp:positionH relativeFrom="margin">
                  <wp:posOffset>-177421</wp:posOffset>
                </wp:positionH>
                <wp:positionV relativeFrom="paragraph">
                  <wp:posOffset>156247</wp:posOffset>
                </wp:positionV>
                <wp:extent cx="6400800" cy="2887923"/>
                <wp:effectExtent l="0" t="19050" r="19050" b="27305"/>
                <wp:wrapNone/>
                <wp:docPr id="30" name="Group 30"/>
                <wp:cNvGraphicFramePr/>
                <a:graphic xmlns:a="http://schemas.openxmlformats.org/drawingml/2006/main">
                  <a:graphicData uri="http://schemas.microsoft.com/office/word/2010/wordprocessingGroup">
                    <wpg:wgp>
                      <wpg:cNvGrpSpPr/>
                      <wpg:grpSpPr>
                        <a:xfrm>
                          <a:off x="0" y="0"/>
                          <a:ext cx="6400800" cy="2887923"/>
                          <a:chOff x="-34318" y="-118199"/>
                          <a:chExt cx="6614055" cy="2432860"/>
                        </a:xfrm>
                      </wpg:grpSpPr>
                      <wpg:grpSp>
                        <wpg:cNvPr id="31" name="Group 31"/>
                        <wpg:cNvGrpSpPr/>
                        <wpg:grpSpPr>
                          <a:xfrm>
                            <a:off x="-34318" y="-118199"/>
                            <a:ext cx="6614055" cy="2397348"/>
                            <a:chOff x="-34318" y="-118199"/>
                            <a:chExt cx="6614055" cy="2397348"/>
                          </a:xfrm>
                        </wpg:grpSpPr>
                        <wps:wsp>
                          <wps:cNvPr id="32" name="AutoShape 70"/>
                          <wps:cNvSpPr>
                            <a:spLocks noChangeArrowheads="1"/>
                          </wps:cNvSpPr>
                          <wps:spPr bwMode="auto">
                            <a:xfrm>
                              <a:off x="1029166" y="-118199"/>
                              <a:ext cx="4443730" cy="392457"/>
                            </a:xfrm>
                            <a:prstGeom prst="roundRect">
                              <a:avLst>
                                <a:gd name="adj" fmla="val 16667"/>
                              </a:avLst>
                            </a:prstGeom>
                            <a:solidFill>
                              <a:srgbClr val="4BACC6"/>
                            </a:solidFill>
                            <a:ln w="38100">
                              <a:solidFill>
                                <a:srgbClr val="F2F2F2"/>
                              </a:solidFill>
                              <a:round/>
                              <a:headEnd/>
                              <a:tailEnd/>
                            </a:ln>
                            <a:effectLst>
                              <a:outerShdw dist="28398" dir="3806097" algn="ctr" rotWithShape="0">
                                <a:srgbClr val="205867">
                                  <a:alpha val="50000"/>
                                </a:srgbClr>
                              </a:outerShdw>
                            </a:effectLst>
                          </wps:spPr>
                          <wps:txbx>
                            <w:txbxContent>
                              <w:p w14:paraId="0221C512" w14:textId="77777777" w:rsidR="00A50CBA" w:rsidRPr="002433A1" w:rsidRDefault="00A50CBA" w:rsidP="00A67FD9">
                                <w:pPr>
                                  <w:jc w:val="center"/>
                                  <w:rPr>
                                    <w:rFonts w:asciiTheme="minorHAnsi" w:hAnsiTheme="minorHAnsi"/>
                                    <w:b/>
                                    <w:sz w:val="20"/>
                                    <w:szCs w:val="20"/>
                                  </w:rPr>
                                </w:pPr>
                                <w:r w:rsidRPr="002433A1">
                                  <w:rPr>
                                    <w:rFonts w:asciiTheme="minorHAnsi" w:hAnsiTheme="minorHAnsi"/>
                                    <w:b/>
                                    <w:sz w:val="20"/>
                                    <w:szCs w:val="20"/>
                                  </w:rPr>
                                  <w:t>Project Board</w:t>
                                </w:r>
                              </w:p>
                              <w:p w14:paraId="6492021A" w14:textId="77777777" w:rsidR="00A50CBA" w:rsidRDefault="00A50CBA" w:rsidP="00A67FD9"/>
                            </w:txbxContent>
                          </wps:txbx>
                          <wps:bodyPr rot="0" vert="horz" wrap="square" lIns="91440" tIns="45720" rIns="91440" bIns="45720" anchor="t" anchorCtr="0" upright="1">
                            <a:noAutofit/>
                          </wps:bodyPr>
                        </wps:wsp>
                        <wps:wsp>
                          <wps:cNvPr id="33" name="Rectangle 74"/>
                          <wps:cNvSpPr>
                            <a:spLocks noChangeArrowheads="1"/>
                          </wps:cNvSpPr>
                          <wps:spPr bwMode="auto">
                            <a:xfrm>
                              <a:off x="4529704" y="378865"/>
                              <a:ext cx="2050033" cy="1092020"/>
                            </a:xfrm>
                            <a:prstGeom prst="rect">
                              <a:avLst/>
                            </a:prstGeom>
                            <a:solidFill>
                              <a:srgbClr val="FFFFFF"/>
                            </a:solidFill>
                            <a:ln w="12700">
                              <a:solidFill>
                                <a:srgbClr val="4F81B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6792FD" w14:textId="77777777" w:rsidR="00A50CBA" w:rsidRPr="003E6C3A" w:rsidRDefault="00A50CBA" w:rsidP="00A67FD9">
                                <w:pPr>
                                  <w:spacing w:before="40"/>
                                  <w:jc w:val="center"/>
                                  <w:rPr>
                                    <w:rFonts w:asciiTheme="minorHAnsi" w:hAnsiTheme="minorHAnsi"/>
                                    <w:b/>
                                    <w:sz w:val="18"/>
                                    <w:szCs w:val="18"/>
                                  </w:rPr>
                                </w:pPr>
                                <w:r w:rsidRPr="003E6C3A">
                                  <w:rPr>
                                    <w:rFonts w:asciiTheme="minorHAnsi" w:hAnsiTheme="minorHAnsi"/>
                                    <w:b/>
                                    <w:sz w:val="18"/>
                                    <w:szCs w:val="18"/>
                                  </w:rPr>
                                  <w:t>Supplier</w:t>
                                </w:r>
                              </w:p>
                              <w:p w14:paraId="307EC1D6" w14:textId="77777777" w:rsidR="00A50CBA" w:rsidRDefault="00A50CBA" w:rsidP="00A67FD9">
                                <w:pPr>
                                  <w:spacing w:before="40"/>
                                  <w:jc w:val="center"/>
                                  <w:rPr>
                                    <w:rFonts w:asciiTheme="minorHAnsi" w:hAnsiTheme="minorHAnsi"/>
                                    <w:sz w:val="18"/>
                                    <w:szCs w:val="18"/>
                                  </w:rPr>
                                </w:pPr>
                                <w:r>
                                  <w:rPr>
                                    <w:rFonts w:asciiTheme="minorHAnsi" w:hAnsiTheme="minorHAnsi"/>
                                    <w:sz w:val="18"/>
                                    <w:szCs w:val="18"/>
                                  </w:rPr>
                                  <w:t xml:space="preserve">- </w:t>
                                </w:r>
                                <w:r w:rsidRPr="003E6C3A">
                                  <w:rPr>
                                    <w:rFonts w:asciiTheme="minorHAnsi" w:hAnsiTheme="minorHAnsi"/>
                                    <w:sz w:val="18"/>
                                    <w:szCs w:val="18"/>
                                  </w:rPr>
                                  <w:t>Government of Switzerland</w:t>
                                </w:r>
                              </w:p>
                              <w:p w14:paraId="09DF04FD" w14:textId="77777777" w:rsidR="00A50CBA" w:rsidRPr="003E6C3A" w:rsidRDefault="00A50CBA" w:rsidP="00A67FD9">
                                <w:pPr>
                                  <w:spacing w:before="40"/>
                                  <w:jc w:val="center"/>
                                  <w:rPr>
                                    <w:rFonts w:asciiTheme="minorHAnsi" w:hAnsiTheme="minorHAnsi"/>
                                    <w:sz w:val="18"/>
                                    <w:szCs w:val="18"/>
                                  </w:rPr>
                                </w:pPr>
                                <w:r>
                                  <w:rPr>
                                    <w:rFonts w:asciiTheme="minorHAnsi" w:hAnsiTheme="minorHAnsi"/>
                                    <w:sz w:val="18"/>
                                    <w:szCs w:val="18"/>
                                  </w:rPr>
                                  <w:t>- Government of Sweden</w:t>
                                </w:r>
                              </w:p>
                            </w:txbxContent>
                          </wps:txbx>
                          <wps:bodyPr rot="0" vert="horz" wrap="square" lIns="91440" tIns="45720" rIns="91440" bIns="45720" anchor="t" anchorCtr="0" upright="1">
                            <a:noAutofit/>
                          </wps:bodyPr>
                        </wps:wsp>
                        <wps:wsp>
                          <wps:cNvPr id="35" name="Rectangle 75"/>
                          <wps:cNvSpPr>
                            <a:spLocks noChangeArrowheads="1"/>
                          </wps:cNvSpPr>
                          <wps:spPr bwMode="auto">
                            <a:xfrm>
                              <a:off x="3011814" y="379093"/>
                              <a:ext cx="1501913" cy="1078136"/>
                            </a:xfrm>
                            <a:prstGeom prst="rect">
                              <a:avLst/>
                            </a:prstGeom>
                            <a:solidFill>
                              <a:srgbClr val="FFFFFF"/>
                            </a:solidFill>
                            <a:ln w="12700">
                              <a:solidFill>
                                <a:srgbClr val="4F81B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BCF1402" w14:textId="77777777" w:rsidR="00A50CBA" w:rsidRPr="003E6C3A" w:rsidRDefault="00A50CBA" w:rsidP="00A67FD9">
                                <w:pPr>
                                  <w:spacing w:before="40"/>
                                  <w:jc w:val="center"/>
                                  <w:rPr>
                                    <w:rFonts w:asciiTheme="minorHAnsi" w:hAnsiTheme="minorHAnsi"/>
                                    <w:b/>
                                    <w:sz w:val="18"/>
                                    <w:szCs w:val="18"/>
                                  </w:rPr>
                                </w:pPr>
                                <w:r>
                                  <w:rPr>
                                    <w:rFonts w:asciiTheme="minorHAnsi" w:hAnsiTheme="minorHAnsi"/>
                                    <w:b/>
                                    <w:sz w:val="18"/>
                                    <w:szCs w:val="18"/>
                                  </w:rPr>
                                  <w:t>Executive</w:t>
                                </w:r>
                              </w:p>
                              <w:p w14:paraId="623F701C" w14:textId="77777777" w:rsidR="00A50CBA" w:rsidRPr="003E6C3A" w:rsidRDefault="00A50CBA" w:rsidP="00A67FD9">
                                <w:pPr>
                                  <w:spacing w:before="40"/>
                                  <w:jc w:val="center"/>
                                  <w:rPr>
                                    <w:rFonts w:asciiTheme="minorHAnsi" w:hAnsiTheme="minorHAnsi"/>
                                    <w:sz w:val="18"/>
                                    <w:szCs w:val="18"/>
                                  </w:rPr>
                                </w:pPr>
                                <w:r w:rsidRPr="003E6C3A">
                                  <w:rPr>
                                    <w:rFonts w:asciiTheme="minorHAnsi" w:hAnsiTheme="minorHAnsi"/>
                                    <w:sz w:val="18"/>
                                    <w:szCs w:val="18"/>
                                  </w:rPr>
                                  <w:t>UNDP</w:t>
                                </w:r>
                              </w:p>
                            </w:txbxContent>
                          </wps:txbx>
                          <wps:bodyPr rot="0" vert="horz" wrap="square" lIns="91440" tIns="45720" rIns="91440" bIns="45720" anchor="t" anchorCtr="0" upright="1">
                            <a:noAutofit/>
                          </wps:bodyPr>
                        </wps:wsp>
                        <wps:wsp>
                          <wps:cNvPr id="36" name="Rectangle 76"/>
                          <wps:cNvSpPr>
                            <a:spLocks noChangeArrowheads="1"/>
                          </wps:cNvSpPr>
                          <wps:spPr bwMode="auto">
                            <a:xfrm>
                              <a:off x="-34318" y="378434"/>
                              <a:ext cx="3067286" cy="1079052"/>
                            </a:xfrm>
                            <a:prstGeom prst="rect">
                              <a:avLst/>
                            </a:prstGeom>
                            <a:solidFill>
                              <a:srgbClr val="FFFFFF"/>
                            </a:solidFill>
                            <a:ln w="12700">
                              <a:solidFill>
                                <a:srgbClr val="4BACC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6BCC4C7" w14:textId="77777777" w:rsidR="00A50CBA" w:rsidRPr="00A854F3" w:rsidRDefault="00A50CBA" w:rsidP="00A67FD9">
                                <w:pPr>
                                  <w:spacing w:after="0"/>
                                  <w:jc w:val="center"/>
                                  <w:rPr>
                                    <w:rFonts w:asciiTheme="minorHAnsi" w:hAnsiTheme="minorHAnsi"/>
                                    <w:b/>
                                    <w:sz w:val="18"/>
                                    <w:szCs w:val="18"/>
                                  </w:rPr>
                                </w:pPr>
                                <w:r>
                                  <w:rPr>
                                    <w:rFonts w:asciiTheme="minorHAnsi" w:hAnsiTheme="minorHAnsi"/>
                                    <w:b/>
                                    <w:sz w:val="18"/>
                                    <w:szCs w:val="18"/>
                                  </w:rPr>
                                  <w:t>Beneficiary representatives</w:t>
                                </w:r>
                                <w:r w:rsidRPr="00A854F3">
                                  <w:rPr>
                                    <w:rFonts w:asciiTheme="minorHAnsi" w:hAnsiTheme="minorHAnsi"/>
                                    <w:b/>
                                    <w:sz w:val="18"/>
                                    <w:szCs w:val="18"/>
                                  </w:rPr>
                                  <w:t>:</w:t>
                                </w:r>
                              </w:p>
                              <w:p w14:paraId="02D5E1A2" w14:textId="77777777" w:rsidR="00A50CBA" w:rsidRPr="00A854F3" w:rsidRDefault="00A50CBA" w:rsidP="00A67FD9">
                                <w:pPr>
                                  <w:numPr>
                                    <w:ilvl w:val="0"/>
                                    <w:numId w:val="21"/>
                                  </w:numPr>
                                  <w:tabs>
                                    <w:tab w:val="left" w:pos="270"/>
                                  </w:tabs>
                                  <w:spacing w:after="0"/>
                                  <w:ind w:left="274" w:hanging="274"/>
                                  <w:jc w:val="center"/>
                                  <w:rPr>
                                    <w:rFonts w:asciiTheme="minorHAnsi" w:hAnsiTheme="minorHAnsi"/>
                                    <w:sz w:val="18"/>
                                    <w:szCs w:val="18"/>
                                  </w:rPr>
                                </w:pPr>
                                <w:r w:rsidRPr="00A854F3">
                                  <w:rPr>
                                    <w:rFonts w:asciiTheme="minorHAnsi" w:hAnsiTheme="minorHAnsi"/>
                                    <w:sz w:val="18"/>
                                    <w:szCs w:val="18"/>
                                  </w:rPr>
                                  <w:t xml:space="preserve">Ministry for Human Rights and Refugees of BIH </w:t>
                                </w:r>
                              </w:p>
                              <w:p w14:paraId="623DC76F" w14:textId="77777777" w:rsidR="00A50CBA" w:rsidRPr="00A854F3" w:rsidRDefault="00A50CBA" w:rsidP="00A67FD9">
                                <w:pPr>
                                  <w:numPr>
                                    <w:ilvl w:val="0"/>
                                    <w:numId w:val="21"/>
                                  </w:numPr>
                                  <w:tabs>
                                    <w:tab w:val="left" w:pos="270"/>
                                  </w:tabs>
                                  <w:spacing w:after="0"/>
                                  <w:ind w:left="274" w:hanging="274"/>
                                  <w:jc w:val="center"/>
                                  <w:rPr>
                                    <w:rFonts w:asciiTheme="minorHAnsi" w:hAnsiTheme="minorHAnsi"/>
                                    <w:sz w:val="18"/>
                                    <w:szCs w:val="18"/>
                                  </w:rPr>
                                </w:pPr>
                                <w:r w:rsidRPr="00A854F3">
                                  <w:rPr>
                                    <w:rFonts w:asciiTheme="minorHAnsi" w:hAnsiTheme="minorHAnsi"/>
                                    <w:sz w:val="18"/>
                                    <w:szCs w:val="18"/>
                                  </w:rPr>
                                  <w:t>FBIH Ministry of Justice</w:t>
                                </w:r>
                              </w:p>
                              <w:p w14:paraId="7718E762" w14:textId="77777777" w:rsidR="00A50CBA" w:rsidRPr="00A854F3" w:rsidRDefault="00A50CBA" w:rsidP="00A67FD9">
                                <w:pPr>
                                  <w:numPr>
                                    <w:ilvl w:val="0"/>
                                    <w:numId w:val="21"/>
                                  </w:numPr>
                                  <w:tabs>
                                    <w:tab w:val="left" w:pos="270"/>
                                  </w:tabs>
                                  <w:spacing w:after="0"/>
                                  <w:ind w:left="274" w:hanging="274"/>
                                  <w:jc w:val="center"/>
                                  <w:rPr>
                                    <w:rFonts w:asciiTheme="minorHAnsi" w:hAnsiTheme="minorHAnsi"/>
                                    <w:sz w:val="18"/>
                                    <w:szCs w:val="18"/>
                                  </w:rPr>
                                </w:pPr>
                                <w:r w:rsidRPr="00A854F3">
                                  <w:rPr>
                                    <w:rFonts w:asciiTheme="minorHAnsi" w:hAnsiTheme="minorHAnsi"/>
                                    <w:sz w:val="18"/>
                                    <w:szCs w:val="18"/>
                                  </w:rPr>
                                  <w:t>RS Ministry for Administration and Local Self-Government</w:t>
                                </w:r>
                              </w:p>
                              <w:p w14:paraId="11718753" w14:textId="77777777" w:rsidR="00A50CBA" w:rsidRPr="00A854F3" w:rsidRDefault="00A50CBA" w:rsidP="00A67FD9">
                                <w:pPr>
                                  <w:numPr>
                                    <w:ilvl w:val="0"/>
                                    <w:numId w:val="21"/>
                                  </w:numPr>
                                  <w:tabs>
                                    <w:tab w:val="left" w:pos="270"/>
                                  </w:tabs>
                                  <w:spacing w:after="0"/>
                                  <w:ind w:left="274" w:hanging="274"/>
                                  <w:jc w:val="center"/>
                                  <w:rPr>
                                    <w:rFonts w:asciiTheme="minorHAnsi" w:hAnsiTheme="minorHAnsi"/>
                                    <w:sz w:val="18"/>
                                    <w:szCs w:val="18"/>
                                  </w:rPr>
                                </w:pPr>
                                <w:r w:rsidRPr="00A854F3">
                                  <w:rPr>
                                    <w:rFonts w:asciiTheme="minorHAnsi" w:hAnsiTheme="minorHAnsi"/>
                                    <w:sz w:val="18"/>
                                    <w:szCs w:val="18"/>
                                  </w:rPr>
                                  <w:t>Br</w:t>
                                </w:r>
                                <w:r w:rsidRPr="00A854F3">
                                  <w:rPr>
                                    <w:rFonts w:asciiTheme="minorHAnsi" w:hAnsiTheme="minorHAnsi"/>
                                    <w:sz w:val="18"/>
                                    <w:szCs w:val="18"/>
                                    <w:lang w:val="bs-Latn-BA"/>
                                  </w:rPr>
                                  <w:t>čko District</w:t>
                                </w:r>
                              </w:p>
                              <w:p w14:paraId="4B614435" w14:textId="77777777" w:rsidR="00A50CBA" w:rsidRPr="00A854F3" w:rsidRDefault="00A50CBA" w:rsidP="00A67FD9">
                                <w:pPr>
                                  <w:numPr>
                                    <w:ilvl w:val="0"/>
                                    <w:numId w:val="21"/>
                                  </w:numPr>
                                  <w:tabs>
                                    <w:tab w:val="left" w:pos="270"/>
                                  </w:tabs>
                                  <w:spacing w:after="0"/>
                                  <w:ind w:left="274" w:hanging="274"/>
                                  <w:jc w:val="center"/>
                                  <w:rPr>
                                    <w:rFonts w:asciiTheme="minorHAnsi" w:hAnsiTheme="minorHAnsi"/>
                                    <w:sz w:val="18"/>
                                    <w:szCs w:val="18"/>
                                  </w:rPr>
                                </w:pPr>
                                <w:r w:rsidRPr="00A854F3">
                                  <w:rPr>
                                    <w:rFonts w:asciiTheme="minorHAnsi" w:hAnsiTheme="minorHAnsi"/>
                                    <w:sz w:val="18"/>
                                    <w:szCs w:val="18"/>
                                  </w:rPr>
                                  <w:t>AMCs (Presidencies)</w:t>
                                </w:r>
                              </w:p>
                            </w:txbxContent>
                          </wps:txbx>
                          <wps:bodyPr rot="0" vert="horz" wrap="square" lIns="91440" tIns="45720" rIns="91440" bIns="45720" anchor="t" anchorCtr="0" upright="1">
                            <a:noAutofit/>
                          </wps:bodyPr>
                        </wps:wsp>
                        <wps:wsp>
                          <wps:cNvPr id="37" name="Rectangle 77"/>
                          <wps:cNvSpPr>
                            <a:spLocks noChangeArrowheads="1"/>
                          </wps:cNvSpPr>
                          <wps:spPr bwMode="auto">
                            <a:xfrm>
                              <a:off x="55947" y="1958146"/>
                              <a:ext cx="1389935" cy="321003"/>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6D8282E9" w14:textId="77777777" w:rsidR="00A50CBA" w:rsidRPr="002433A1" w:rsidRDefault="00A50CBA" w:rsidP="00A67FD9">
                                <w:pPr>
                                  <w:spacing w:before="40"/>
                                  <w:jc w:val="center"/>
                                  <w:rPr>
                                    <w:rFonts w:asciiTheme="minorHAnsi" w:hAnsiTheme="minorHAnsi"/>
                                  </w:rPr>
                                </w:pPr>
                                <w:r w:rsidRPr="002433A1">
                                  <w:rPr>
                                    <w:rFonts w:asciiTheme="minorHAnsi" w:hAnsiTheme="minorHAnsi"/>
                                    <w:b/>
                                    <w:sz w:val="20"/>
                                    <w:szCs w:val="20"/>
                                  </w:rPr>
                                  <w:t>Project assurance</w:t>
                                </w:r>
                              </w:p>
                            </w:txbxContent>
                          </wps:txbx>
                          <wps:bodyPr rot="0" vert="horz" wrap="square" lIns="91440" tIns="45720" rIns="91440" bIns="45720" anchor="t" anchorCtr="0" upright="1">
                            <a:noAutofit/>
                          </wps:bodyPr>
                        </wps:wsp>
                        <wps:wsp>
                          <wps:cNvPr id="48" name="Rectangle 78"/>
                          <wps:cNvSpPr>
                            <a:spLocks noChangeArrowheads="1"/>
                          </wps:cNvSpPr>
                          <wps:spPr bwMode="auto">
                            <a:xfrm>
                              <a:off x="2045669" y="1835302"/>
                              <a:ext cx="1763105" cy="408593"/>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2E526CC" w14:textId="77777777" w:rsidR="00A50CBA" w:rsidRPr="004C5916" w:rsidRDefault="00A50CBA" w:rsidP="00A67FD9">
                                <w:pPr>
                                  <w:spacing w:after="0"/>
                                  <w:jc w:val="center"/>
                                  <w:rPr>
                                    <w:rFonts w:asciiTheme="minorHAnsi" w:hAnsiTheme="minorHAnsi"/>
                                    <w:b/>
                                    <w:sz w:val="18"/>
                                    <w:szCs w:val="18"/>
                                  </w:rPr>
                                </w:pPr>
                                <w:r w:rsidRPr="003E6C3A">
                                  <w:rPr>
                                    <w:rFonts w:asciiTheme="minorHAnsi" w:hAnsiTheme="minorHAnsi"/>
                                    <w:b/>
                                    <w:sz w:val="18"/>
                                    <w:szCs w:val="18"/>
                                  </w:rPr>
                                  <w:t>Project Manager</w:t>
                                </w:r>
                                <w:r>
                                  <w:rPr>
                                    <w:rFonts w:asciiTheme="minorHAnsi" w:hAnsiTheme="minorHAnsi"/>
                                    <w:b/>
                                    <w:sz w:val="18"/>
                                    <w:szCs w:val="18"/>
                                  </w:rPr>
                                  <w:t>/Chief Technical Advisor (full time)</w:t>
                                </w:r>
                              </w:p>
                            </w:txbxContent>
                          </wps:txbx>
                          <wps:bodyPr rot="0" vert="horz" wrap="square" lIns="91440" tIns="45720" rIns="91440" bIns="45720" anchor="t" anchorCtr="0" upright="1">
                            <a:noAutofit/>
                          </wps:bodyPr>
                        </wps:wsp>
                      </wpg:grpSp>
                      <wps:wsp>
                        <wps:cNvPr id="49" name="Rectangle 73"/>
                        <wps:cNvSpPr>
                          <a:spLocks noChangeArrowheads="1"/>
                        </wps:cNvSpPr>
                        <wps:spPr bwMode="auto">
                          <a:xfrm>
                            <a:off x="4455532" y="1774695"/>
                            <a:ext cx="2074847" cy="539966"/>
                          </a:xfrm>
                          <a:prstGeom prst="rect">
                            <a:avLst/>
                          </a:prstGeom>
                          <a:solidFill>
                            <a:srgbClr val="FFFFFF"/>
                          </a:solidFill>
                          <a:ln w="12700">
                            <a:solidFill>
                              <a:srgbClr val="4BACC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C0E2737" w14:textId="77777777" w:rsidR="00A50CBA" w:rsidRDefault="00A50CBA" w:rsidP="00A67FD9">
                              <w:pPr>
                                <w:spacing w:after="0"/>
                                <w:jc w:val="center"/>
                                <w:rPr>
                                  <w:rFonts w:asciiTheme="minorHAnsi" w:hAnsiTheme="minorHAnsi"/>
                                  <w:b/>
                                  <w:sz w:val="18"/>
                                  <w:szCs w:val="18"/>
                                </w:rPr>
                              </w:pPr>
                              <w:r>
                                <w:rPr>
                                  <w:rFonts w:asciiTheme="minorHAnsi" w:hAnsiTheme="minorHAnsi"/>
                                  <w:b/>
                                  <w:sz w:val="18"/>
                                  <w:szCs w:val="18"/>
                                </w:rPr>
                                <w:t>Project Support</w:t>
                              </w:r>
                            </w:p>
                            <w:p w14:paraId="76035147" w14:textId="77777777" w:rsidR="00A50CBA" w:rsidRDefault="00A50CBA" w:rsidP="00A67FD9">
                              <w:pPr>
                                <w:spacing w:after="0"/>
                                <w:jc w:val="center"/>
                                <w:rPr>
                                  <w:rFonts w:asciiTheme="minorHAnsi" w:hAnsiTheme="minorHAnsi"/>
                                  <w:sz w:val="18"/>
                                  <w:szCs w:val="18"/>
                                </w:rPr>
                              </w:pPr>
                              <w:r w:rsidRPr="003E6C3A">
                                <w:rPr>
                                  <w:rFonts w:asciiTheme="minorHAnsi" w:hAnsiTheme="minorHAnsi"/>
                                  <w:b/>
                                  <w:sz w:val="18"/>
                                  <w:szCs w:val="18"/>
                                </w:rPr>
                                <w:t>1 Project</w:t>
                              </w:r>
                              <w:r>
                                <w:rPr>
                                  <w:rFonts w:asciiTheme="minorHAnsi" w:hAnsiTheme="minorHAnsi"/>
                                  <w:b/>
                                  <w:sz w:val="18"/>
                                  <w:szCs w:val="18"/>
                                </w:rPr>
                                <w:t xml:space="preserve"> Associate </w:t>
                              </w:r>
                              <w:r w:rsidRPr="003E6C3A">
                                <w:rPr>
                                  <w:rFonts w:asciiTheme="minorHAnsi" w:hAnsiTheme="minorHAnsi"/>
                                  <w:sz w:val="18"/>
                                  <w:szCs w:val="18"/>
                                </w:rPr>
                                <w:t>(full-time)</w:t>
                              </w:r>
                            </w:p>
                            <w:p w14:paraId="78520AFF" w14:textId="77777777" w:rsidR="00A50CBA" w:rsidRDefault="00A50CBA" w:rsidP="00A67FD9">
                              <w:pPr>
                                <w:spacing w:after="0"/>
                                <w:jc w:val="center"/>
                                <w:rPr>
                                  <w:rFonts w:asciiTheme="minorHAnsi" w:hAnsiTheme="minorHAnsi"/>
                                  <w:sz w:val="18"/>
                                  <w:szCs w:val="18"/>
                                </w:rPr>
                              </w:pPr>
                              <w:r w:rsidRPr="00EF1FC3">
                                <w:rPr>
                                  <w:rFonts w:asciiTheme="minorHAnsi" w:hAnsiTheme="minorHAnsi"/>
                                  <w:b/>
                                  <w:bCs/>
                                  <w:sz w:val="18"/>
                                  <w:szCs w:val="18"/>
                                </w:rPr>
                                <w:t>1 National Project/M&amp;E Assistant</w:t>
                              </w:r>
                              <w:r>
                                <w:rPr>
                                  <w:rFonts w:asciiTheme="minorHAnsi" w:hAnsiTheme="minorHAnsi"/>
                                  <w:sz w:val="18"/>
                                  <w:szCs w:val="18"/>
                                </w:rPr>
                                <w:t xml:space="preserve"> (full-time)</w:t>
                              </w:r>
                            </w:p>
                            <w:p w14:paraId="7E7CE2BA" w14:textId="77777777" w:rsidR="00A50CBA" w:rsidRDefault="00A50CBA" w:rsidP="00A67FD9">
                              <w:pPr>
                                <w:spacing w:after="0"/>
                                <w:jc w:val="center"/>
                                <w:rPr>
                                  <w:rFonts w:asciiTheme="minorHAnsi" w:hAnsiTheme="minorHAnsi"/>
                                  <w:sz w:val="18"/>
                                  <w:szCs w:val="18"/>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9AC0232" id="Group 30" o:spid="_x0000_s1035" style="position:absolute;left:0;text-align:left;margin-left:-13.95pt;margin-top:12.3pt;width:7in;height:227.4pt;z-index:251703296;mso-position-horizontal-relative:margin;mso-width-relative:margin;mso-height-relative:margin" coordorigin="-343,-1181" coordsize="66140,24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H1YOQUAAKUaAAAOAAAAZHJzL2Uyb0RvYy54bWzsWe9P8zYQ/j5p/4OV71A7zi9XlFfQApr0&#10;vtursWmf3SRNsiVxZqe07K/f2YnTQMuGeEUHGiC1ceKc787Pc767nn3aViW6S6UqRD1zyCl2UFrH&#10;IinqbOb8+sv1SeQg1fI64aWo05lznyrn0/n3351tmmnqilyUSSoRCKnVdNPMnLxtm+lkouI8rbg6&#10;FU1aw8OVkBVvYSizSSL5BqRX5cTFOJhshEwaKeJUKbi76B4650b+apXG7U+rlUpbVM4c0K01n9J8&#10;LvXn5PyMTzPJm7yIezX4C7SoeFHDooOoBW85WstiT1RVxFIosWpPY1FNxGpVxKmxAawh+JE1N1Ks&#10;G2NLNt1kzeAmcO0jP71YbPzj3VeJimTmUHBPzSvYI7MsgjE4Z9NkU5hzI5vb5qvsb2TdSNu7XclK&#10;f4MlaGvcej+4Nd22KIabgYdxhEF8DM/cKAqZSzvHxznsjn7vhHqUAFRgwgkhEWHMTriyQgLiYd/v&#10;hXjUjQKj4MTqMNGqDpoNg8EEayZ5ZCZ5gZlPqTtY/EBZykLqRdagF1q8E/KkxcAgtQOJ+jaQ3Oa8&#10;SQ32lAaA9Z5rvXexboWZg8IeKGaeRonGg2o+i/gPhWoxz3mdpRdSik2e8gTUMh6H7Rq9oAcKXkXL&#10;zReRAAY5iDeEegQwgl1GgmAfKdb1nufRUGNZg40y1/ND7fnBaXzaSNXepKJC+mLmAMfq5GcIFGY5&#10;fvdZtYbISc8GnvzuoFVVQli44yWCxQMrsZ8Msq1MY7ooi+S6KEszkNlyXkoEr84c7/JiPg96ddR4&#10;WlmjDagbEaDJP8u4dvX/IRnGEBPPtJ+v6sRct7wou2tQs6y18NTExd5OsW5TeZsnG5QU2h1uRBkQ&#10;MSkgSNIIB5iFDuJlBtE9bqWDpGh/K9rcbL1m+p6RLvYj8JC+z8sm553pPoY/q3XnE7Mpw/JmNNLM&#10;4ENDQhNYTdvtcmvClAkM+s5SJPcAGNDHhB04g+AiF/IvB20gns8c9eeay9RB5Q81gI4Rz9MHgBkA&#10;KFwYyPGT5fgJr2MQNXNasN1cztvu0Fg3sshyWIkYC2uhebAqWg2xnVb9AOjYaf/6vKSWlxrJQLgy&#10;RaGn/a2VAv6+Ni8932Uh9gwvaRhFga8XB6z14RtQgTEFLTUtCWYuhg3QTrPhe8chy8sHlOymPo9m&#10;1+bPgm2fZsQN/5Vm3nVELheHZGgdFlzlHa4TuOosrQogEiqLaubAYdejnU+fy0VtoN6rA5AnQ4D9&#10;wPz4LIJkoEtYRpg3sDsS5inWqYrFPMOsz2os5omPCSMD5sOIUBv87almAf2B+UdhnvRp2Uec7+K3&#10;zb8g89nDvAHVkTA/ynwhzHvUnDG7ME9xEEJmbsN8yLBvc5W3CfknM7L/IMwbT+l9/Ajz4zAP+ece&#10;5E0GfiTI+z7zQAedtzAf4r2h2w7yhEaM0b4wpS5k8OYYeI3E5nXrh29MYHS2N2Tz76SYgMMZ8q4P&#10;ytkqoT9loFmxTznTwDgS5Vzs+UHAOtJF1KfYxMYR6cKAEtyTzsOR3+VeLycdtABNzX6wvs2UbQoo&#10;1AgoJg+UvQ+KjkxpNmT9bAgJuhzQt9S4HXAZLBZXxq2gt37FfPVLlUUNpSd0+nzonunXkYp5mSa2&#10;fWJajUOboesfPKewYe58sZgfKmz+j/wfSuT3cuRCjdh3OY/UWfCAhXvH7xA2j9FZ8Hzfp9B31Adw&#10;GHoB22sthF6kT2jdWvApY9AefMudhbeUcg7l8rvCP/wW0gXL7ncb/WPLeGw6Kbtfl87/BgAA//8D&#10;AFBLAwQUAAYACAAAACEAstpgLeIAAAAKAQAADwAAAGRycy9kb3ducmV2LnhtbEyPQU+DQBCF7yb+&#10;h82YeGsXENuCLE3TqKemia2J8TaFKZCys4TdAv33ric9Tt6X977J1pNuxUC9bQwrCOcBCOLClA1X&#10;Cj6Pb7MVCOuQS2wNk4IbWVjn93cZpqUZ+YOGg6uEL2GbooLauS6V0hY1abRz0xH77Gx6jc6ffSXL&#10;HkdfrlsZBcFCamzYL9TY0bam4nK4agXvI46bp/B12F3O29v38Xn/tQtJqceHafMCwtHk/mD41ffq&#10;kHunk7lyaUWrYBYtE48qiOIFCA8kqyAEcVIQL5MYZJ7J/y/kPwAAAP//AwBQSwECLQAUAAYACAAA&#10;ACEAtoM4kv4AAADhAQAAEwAAAAAAAAAAAAAAAAAAAAAAW0NvbnRlbnRfVHlwZXNdLnhtbFBLAQIt&#10;ABQABgAIAAAAIQA4/SH/1gAAAJQBAAALAAAAAAAAAAAAAAAAAC8BAABfcmVscy8ucmVsc1BLAQIt&#10;ABQABgAIAAAAIQCD7H1YOQUAAKUaAAAOAAAAAAAAAAAAAAAAAC4CAABkcnMvZTJvRG9jLnhtbFBL&#10;AQItABQABgAIAAAAIQCy2mAt4gAAAAoBAAAPAAAAAAAAAAAAAAAAAJMHAABkcnMvZG93bnJldi54&#10;bWxQSwUGAAAAAAQABADzAAAAoggAAAAA&#10;">
                <v:group id="Group 31" o:spid="_x0000_s1036" style="position:absolute;left:-343;top:-1181;width:66140;height:23972" coordorigin="-343,-1181" coordsize="66140,23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oundrect id="AutoShape 70" o:spid="_x0000_s1037" style="position:absolute;left:10291;top:-1181;width:44437;height:39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RnwxAAAANsAAAAPAAAAZHJzL2Rvd25yZXYueG1sRI9Ba8JA&#10;FITvQv/D8gredGMU26auUqqCF5FqL95es69JMPs27K4x/ntXEDwOM/MNM1t0phYtOV9ZVjAaJiCI&#10;c6srLhT8HtaDdxA+IGusLZOCK3lYzF96M8y0vfAPtftQiAhhn6GCMoQmk9LnJRn0Q9sQR+/fOoMh&#10;SldI7fAS4aaWaZJMpcGK40KJDX2XlJ/2Z6Pg49gYtzms/sJWtsdpOknedsuVUv3X7usTRKAuPMOP&#10;9kYrGKdw/xJ/gJzfAAAA//8DAFBLAQItABQABgAIAAAAIQDb4fbL7gAAAIUBAAATAAAAAAAAAAAA&#10;AAAAAAAAAABbQ29udGVudF9UeXBlc10ueG1sUEsBAi0AFAAGAAgAAAAhAFr0LFu/AAAAFQEAAAsA&#10;AAAAAAAAAAAAAAAAHwEAAF9yZWxzLy5yZWxzUEsBAi0AFAAGAAgAAAAhADo9GfDEAAAA2wAAAA8A&#10;AAAAAAAAAAAAAAAABwIAAGRycy9kb3ducmV2LnhtbFBLBQYAAAAAAwADALcAAAD4AgAAAAA=&#10;" fillcolor="#4bacc6" strokecolor="#f2f2f2" strokeweight="3pt">
                    <v:shadow on="t" color="#205867" opacity=".5" offset="1pt"/>
                    <v:textbox>
                      <w:txbxContent>
                        <w:p w14:paraId="0221C512" w14:textId="77777777" w:rsidR="00A50CBA" w:rsidRPr="002433A1" w:rsidRDefault="00A50CBA" w:rsidP="00A67FD9">
                          <w:pPr>
                            <w:jc w:val="center"/>
                            <w:rPr>
                              <w:rFonts w:asciiTheme="minorHAnsi" w:hAnsiTheme="minorHAnsi"/>
                              <w:b/>
                              <w:sz w:val="20"/>
                              <w:szCs w:val="20"/>
                            </w:rPr>
                          </w:pPr>
                          <w:r w:rsidRPr="002433A1">
                            <w:rPr>
                              <w:rFonts w:asciiTheme="minorHAnsi" w:hAnsiTheme="minorHAnsi"/>
                              <w:b/>
                              <w:sz w:val="20"/>
                              <w:szCs w:val="20"/>
                            </w:rPr>
                            <w:t>Project Board</w:t>
                          </w:r>
                        </w:p>
                        <w:p w14:paraId="6492021A" w14:textId="77777777" w:rsidR="00A50CBA" w:rsidRDefault="00A50CBA" w:rsidP="00A67FD9"/>
                      </w:txbxContent>
                    </v:textbox>
                  </v:roundrect>
                  <v:rect id="Rectangle 74" o:spid="_x0000_s1038" style="position:absolute;left:45297;top:3788;width:20500;height:10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VwCwgAAANsAAAAPAAAAZHJzL2Rvd25yZXYueG1sRI9Ba8JA&#10;FITvBf/D8gQvRTcqFImuokKph6IY9f7IPpNg9m3IPjX9992C0OMwM98wi1XnavWgNlSeDYxHCSji&#10;3NuKCwPn0+dwBioIssXaMxn4oQCrZe9tgan1Tz7SI5NCRQiHFA2UIk2qdchLchhGviGO3tW3DiXK&#10;ttC2xWeEu1pPkuRDO6w4LpTY0Lak/JbdnYHLptrc+SDZWXbvInz41vuvmTGDfreegxLq5D/8au+s&#10;gekU/r7EH6CXvwAAAP//AwBQSwECLQAUAAYACAAAACEA2+H2y+4AAACFAQAAEwAAAAAAAAAAAAAA&#10;AAAAAAAAW0NvbnRlbnRfVHlwZXNdLnhtbFBLAQItABQABgAIAAAAIQBa9CxbvwAAABUBAAALAAAA&#10;AAAAAAAAAAAAAB8BAABfcmVscy8ucmVsc1BLAQItABQABgAIAAAAIQCdRVwCwgAAANsAAAAPAAAA&#10;AAAAAAAAAAAAAAcCAABkcnMvZG93bnJldi54bWxQSwUGAAAAAAMAAwC3AAAA9gIAAAAA&#10;" strokecolor="#4f81bd" strokeweight="1pt">
                    <v:stroke dashstyle="dash"/>
                    <v:shadow color="#868686"/>
                    <v:textbox>
                      <w:txbxContent>
                        <w:p w14:paraId="506792FD" w14:textId="77777777" w:rsidR="00A50CBA" w:rsidRPr="003E6C3A" w:rsidRDefault="00A50CBA" w:rsidP="00A67FD9">
                          <w:pPr>
                            <w:spacing w:before="40"/>
                            <w:jc w:val="center"/>
                            <w:rPr>
                              <w:rFonts w:asciiTheme="minorHAnsi" w:hAnsiTheme="minorHAnsi"/>
                              <w:b/>
                              <w:sz w:val="18"/>
                              <w:szCs w:val="18"/>
                            </w:rPr>
                          </w:pPr>
                          <w:r w:rsidRPr="003E6C3A">
                            <w:rPr>
                              <w:rFonts w:asciiTheme="minorHAnsi" w:hAnsiTheme="minorHAnsi"/>
                              <w:b/>
                              <w:sz w:val="18"/>
                              <w:szCs w:val="18"/>
                            </w:rPr>
                            <w:t>Supplier</w:t>
                          </w:r>
                        </w:p>
                        <w:p w14:paraId="307EC1D6" w14:textId="77777777" w:rsidR="00A50CBA" w:rsidRDefault="00A50CBA" w:rsidP="00A67FD9">
                          <w:pPr>
                            <w:spacing w:before="40"/>
                            <w:jc w:val="center"/>
                            <w:rPr>
                              <w:rFonts w:asciiTheme="minorHAnsi" w:hAnsiTheme="minorHAnsi"/>
                              <w:sz w:val="18"/>
                              <w:szCs w:val="18"/>
                            </w:rPr>
                          </w:pPr>
                          <w:r>
                            <w:rPr>
                              <w:rFonts w:asciiTheme="minorHAnsi" w:hAnsiTheme="minorHAnsi"/>
                              <w:sz w:val="18"/>
                              <w:szCs w:val="18"/>
                            </w:rPr>
                            <w:t xml:space="preserve">- </w:t>
                          </w:r>
                          <w:r w:rsidRPr="003E6C3A">
                            <w:rPr>
                              <w:rFonts w:asciiTheme="minorHAnsi" w:hAnsiTheme="minorHAnsi"/>
                              <w:sz w:val="18"/>
                              <w:szCs w:val="18"/>
                            </w:rPr>
                            <w:t>Government of Switzerland</w:t>
                          </w:r>
                        </w:p>
                        <w:p w14:paraId="09DF04FD" w14:textId="77777777" w:rsidR="00A50CBA" w:rsidRPr="003E6C3A" w:rsidRDefault="00A50CBA" w:rsidP="00A67FD9">
                          <w:pPr>
                            <w:spacing w:before="40"/>
                            <w:jc w:val="center"/>
                            <w:rPr>
                              <w:rFonts w:asciiTheme="minorHAnsi" w:hAnsiTheme="minorHAnsi"/>
                              <w:sz w:val="18"/>
                              <w:szCs w:val="18"/>
                            </w:rPr>
                          </w:pPr>
                          <w:r>
                            <w:rPr>
                              <w:rFonts w:asciiTheme="minorHAnsi" w:hAnsiTheme="minorHAnsi"/>
                              <w:sz w:val="18"/>
                              <w:szCs w:val="18"/>
                            </w:rPr>
                            <w:t>- Government of Sweden</w:t>
                          </w:r>
                        </w:p>
                      </w:txbxContent>
                    </v:textbox>
                  </v:rect>
                  <v:rect id="Rectangle 75" o:spid="_x0000_s1039" style="position:absolute;left:30118;top:3790;width:15019;height:10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GHtwgAAANsAAAAPAAAAZHJzL2Rvd25yZXYueG1sRI9Ba8JA&#10;FITvgv9heUIvUje2KJK6igqlHkQx2vsj+5oEs29D9qnpv3cLBY/DzHzDzJedq9WN2lB5NjAeJaCI&#10;c28rLgycT5+vM1BBkC3WnsnALwVYLvq9OabW3/lIt0wKFSEcUjRQijSp1iEvyWEY+YY4ej++dShR&#10;toW2Ld4j3NX6LUmm2mHFcaHEhjYl5Zfs6gx8r6v1lQ+SnWU7FOHDTu+/Zsa8DLrVByihTp7h//bW&#10;GnifwN+X+AP04gEAAP//AwBQSwECLQAUAAYACAAAACEA2+H2y+4AAACFAQAAEwAAAAAAAAAAAAAA&#10;AAAAAAAAW0NvbnRlbnRfVHlwZXNdLnhtbFBLAQItABQABgAIAAAAIQBa9CxbvwAAABUBAAALAAAA&#10;AAAAAAAAAAAAAB8BAABfcmVscy8ucmVsc1BLAQItABQABgAIAAAAIQB94GHtwgAAANsAAAAPAAAA&#10;AAAAAAAAAAAAAAcCAABkcnMvZG93bnJldi54bWxQSwUGAAAAAAMAAwC3AAAA9gIAAAAA&#10;" strokecolor="#4f81bd" strokeweight="1pt">
                    <v:stroke dashstyle="dash"/>
                    <v:shadow color="#868686"/>
                    <v:textbox>
                      <w:txbxContent>
                        <w:p w14:paraId="4BCF1402" w14:textId="77777777" w:rsidR="00A50CBA" w:rsidRPr="003E6C3A" w:rsidRDefault="00A50CBA" w:rsidP="00A67FD9">
                          <w:pPr>
                            <w:spacing w:before="40"/>
                            <w:jc w:val="center"/>
                            <w:rPr>
                              <w:rFonts w:asciiTheme="minorHAnsi" w:hAnsiTheme="minorHAnsi"/>
                              <w:b/>
                              <w:sz w:val="18"/>
                              <w:szCs w:val="18"/>
                            </w:rPr>
                          </w:pPr>
                          <w:r>
                            <w:rPr>
                              <w:rFonts w:asciiTheme="minorHAnsi" w:hAnsiTheme="minorHAnsi"/>
                              <w:b/>
                              <w:sz w:val="18"/>
                              <w:szCs w:val="18"/>
                            </w:rPr>
                            <w:t>Executive</w:t>
                          </w:r>
                        </w:p>
                        <w:p w14:paraId="623F701C" w14:textId="77777777" w:rsidR="00A50CBA" w:rsidRPr="003E6C3A" w:rsidRDefault="00A50CBA" w:rsidP="00A67FD9">
                          <w:pPr>
                            <w:spacing w:before="40"/>
                            <w:jc w:val="center"/>
                            <w:rPr>
                              <w:rFonts w:asciiTheme="minorHAnsi" w:hAnsiTheme="minorHAnsi"/>
                              <w:sz w:val="18"/>
                              <w:szCs w:val="18"/>
                            </w:rPr>
                          </w:pPr>
                          <w:r w:rsidRPr="003E6C3A">
                            <w:rPr>
                              <w:rFonts w:asciiTheme="minorHAnsi" w:hAnsiTheme="minorHAnsi"/>
                              <w:sz w:val="18"/>
                              <w:szCs w:val="18"/>
                            </w:rPr>
                            <w:t>UNDP</w:t>
                          </w:r>
                        </w:p>
                      </w:txbxContent>
                    </v:textbox>
                  </v:rect>
                  <v:rect id="Rectangle 76" o:spid="_x0000_s1040" style="position:absolute;left:-343;top:3784;width:30672;height:10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KsQwgAAANsAAAAPAAAAZHJzL2Rvd25yZXYueG1sRI9Ba8JA&#10;FITvBf/D8gpeim5iaZDUVUQQchJq1PNj93UTmn0bsqvGf+8WCj0OM/MNs9qMrhM3GkLrWUE+z0AQ&#10;a29atgpO9X62BBEissHOMyl4UIDNevKywtL4O3/R7RitSBAOJSpoYuxLKYNuyGGY+544ed9+cBiT&#10;HKw0A94T3HVykWWFdNhyWmiwp11D+ud4dQrqC+p8qd8OH1XeVcZJ6+qzVWr6Om4/QUQa43/4r10Z&#10;Be8F/H5JP0CunwAAAP//AwBQSwECLQAUAAYACAAAACEA2+H2y+4AAACFAQAAEwAAAAAAAAAAAAAA&#10;AAAAAAAAW0NvbnRlbnRfVHlwZXNdLnhtbFBLAQItABQABgAIAAAAIQBa9CxbvwAAABUBAAALAAAA&#10;AAAAAAAAAAAAAB8BAABfcmVscy8ucmVsc1BLAQItABQABgAIAAAAIQCIcKsQwgAAANsAAAAPAAAA&#10;AAAAAAAAAAAAAAcCAABkcnMvZG93bnJldi54bWxQSwUGAAAAAAMAAwC3AAAA9gIAAAAA&#10;" strokecolor="#4bacc6" strokeweight="1pt">
                    <v:stroke dashstyle="dash"/>
                    <v:shadow color="#868686"/>
                    <v:textbox>
                      <w:txbxContent>
                        <w:p w14:paraId="36BCC4C7" w14:textId="77777777" w:rsidR="00A50CBA" w:rsidRPr="00A854F3" w:rsidRDefault="00A50CBA" w:rsidP="00A67FD9">
                          <w:pPr>
                            <w:spacing w:after="0"/>
                            <w:jc w:val="center"/>
                            <w:rPr>
                              <w:rFonts w:asciiTheme="minorHAnsi" w:hAnsiTheme="minorHAnsi"/>
                              <w:b/>
                              <w:sz w:val="18"/>
                              <w:szCs w:val="18"/>
                            </w:rPr>
                          </w:pPr>
                          <w:r>
                            <w:rPr>
                              <w:rFonts w:asciiTheme="minorHAnsi" w:hAnsiTheme="minorHAnsi"/>
                              <w:b/>
                              <w:sz w:val="18"/>
                              <w:szCs w:val="18"/>
                            </w:rPr>
                            <w:t>Beneficiary representatives</w:t>
                          </w:r>
                          <w:r w:rsidRPr="00A854F3">
                            <w:rPr>
                              <w:rFonts w:asciiTheme="minorHAnsi" w:hAnsiTheme="minorHAnsi"/>
                              <w:b/>
                              <w:sz w:val="18"/>
                              <w:szCs w:val="18"/>
                            </w:rPr>
                            <w:t>:</w:t>
                          </w:r>
                        </w:p>
                        <w:p w14:paraId="02D5E1A2" w14:textId="77777777" w:rsidR="00A50CBA" w:rsidRPr="00A854F3" w:rsidRDefault="00A50CBA" w:rsidP="00A67FD9">
                          <w:pPr>
                            <w:numPr>
                              <w:ilvl w:val="0"/>
                              <w:numId w:val="21"/>
                            </w:numPr>
                            <w:tabs>
                              <w:tab w:val="left" w:pos="270"/>
                            </w:tabs>
                            <w:spacing w:after="0"/>
                            <w:ind w:left="274" w:hanging="274"/>
                            <w:jc w:val="center"/>
                            <w:rPr>
                              <w:rFonts w:asciiTheme="minorHAnsi" w:hAnsiTheme="minorHAnsi"/>
                              <w:sz w:val="18"/>
                              <w:szCs w:val="18"/>
                            </w:rPr>
                          </w:pPr>
                          <w:r w:rsidRPr="00A854F3">
                            <w:rPr>
                              <w:rFonts w:asciiTheme="minorHAnsi" w:hAnsiTheme="minorHAnsi"/>
                              <w:sz w:val="18"/>
                              <w:szCs w:val="18"/>
                            </w:rPr>
                            <w:t xml:space="preserve">Ministry for Human Rights and Refugees of BIH </w:t>
                          </w:r>
                        </w:p>
                        <w:p w14:paraId="623DC76F" w14:textId="77777777" w:rsidR="00A50CBA" w:rsidRPr="00A854F3" w:rsidRDefault="00A50CBA" w:rsidP="00A67FD9">
                          <w:pPr>
                            <w:numPr>
                              <w:ilvl w:val="0"/>
                              <w:numId w:val="21"/>
                            </w:numPr>
                            <w:tabs>
                              <w:tab w:val="left" w:pos="270"/>
                            </w:tabs>
                            <w:spacing w:after="0"/>
                            <w:ind w:left="274" w:hanging="274"/>
                            <w:jc w:val="center"/>
                            <w:rPr>
                              <w:rFonts w:asciiTheme="minorHAnsi" w:hAnsiTheme="minorHAnsi"/>
                              <w:sz w:val="18"/>
                              <w:szCs w:val="18"/>
                            </w:rPr>
                          </w:pPr>
                          <w:r w:rsidRPr="00A854F3">
                            <w:rPr>
                              <w:rFonts w:asciiTheme="minorHAnsi" w:hAnsiTheme="minorHAnsi"/>
                              <w:sz w:val="18"/>
                              <w:szCs w:val="18"/>
                            </w:rPr>
                            <w:t>FBIH Ministry of Justice</w:t>
                          </w:r>
                        </w:p>
                        <w:p w14:paraId="7718E762" w14:textId="77777777" w:rsidR="00A50CBA" w:rsidRPr="00A854F3" w:rsidRDefault="00A50CBA" w:rsidP="00A67FD9">
                          <w:pPr>
                            <w:numPr>
                              <w:ilvl w:val="0"/>
                              <w:numId w:val="21"/>
                            </w:numPr>
                            <w:tabs>
                              <w:tab w:val="left" w:pos="270"/>
                            </w:tabs>
                            <w:spacing w:after="0"/>
                            <w:ind w:left="274" w:hanging="274"/>
                            <w:jc w:val="center"/>
                            <w:rPr>
                              <w:rFonts w:asciiTheme="minorHAnsi" w:hAnsiTheme="minorHAnsi"/>
                              <w:sz w:val="18"/>
                              <w:szCs w:val="18"/>
                            </w:rPr>
                          </w:pPr>
                          <w:r w:rsidRPr="00A854F3">
                            <w:rPr>
                              <w:rFonts w:asciiTheme="minorHAnsi" w:hAnsiTheme="minorHAnsi"/>
                              <w:sz w:val="18"/>
                              <w:szCs w:val="18"/>
                            </w:rPr>
                            <w:t>RS Ministry for Administration and Local Self-Government</w:t>
                          </w:r>
                        </w:p>
                        <w:p w14:paraId="11718753" w14:textId="77777777" w:rsidR="00A50CBA" w:rsidRPr="00A854F3" w:rsidRDefault="00A50CBA" w:rsidP="00A67FD9">
                          <w:pPr>
                            <w:numPr>
                              <w:ilvl w:val="0"/>
                              <w:numId w:val="21"/>
                            </w:numPr>
                            <w:tabs>
                              <w:tab w:val="left" w:pos="270"/>
                            </w:tabs>
                            <w:spacing w:after="0"/>
                            <w:ind w:left="274" w:hanging="274"/>
                            <w:jc w:val="center"/>
                            <w:rPr>
                              <w:rFonts w:asciiTheme="minorHAnsi" w:hAnsiTheme="minorHAnsi"/>
                              <w:sz w:val="18"/>
                              <w:szCs w:val="18"/>
                            </w:rPr>
                          </w:pPr>
                          <w:r w:rsidRPr="00A854F3">
                            <w:rPr>
                              <w:rFonts w:asciiTheme="minorHAnsi" w:hAnsiTheme="minorHAnsi"/>
                              <w:sz w:val="18"/>
                              <w:szCs w:val="18"/>
                            </w:rPr>
                            <w:t>Br</w:t>
                          </w:r>
                          <w:r w:rsidRPr="00A854F3">
                            <w:rPr>
                              <w:rFonts w:asciiTheme="minorHAnsi" w:hAnsiTheme="minorHAnsi"/>
                              <w:sz w:val="18"/>
                              <w:szCs w:val="18"/>
                              <w:lang w:val="bs-Latn-BA"/>
                            </w:rPr>
                            <w:t>čko District</w:t>
                          </w:r>
                        </w:p>
                        <w:p w14:paraId="4B614435" w14:textId="77777777" w:rsidR="00A50CBA" w:rsidRPr="00A854F3" w:rsidRDefault="00A50CBA" w:rsidP="00A67FD9">
                          <w:pPr>
                            <w:numPr>
                              <w:ilvl w:val="0"/>
                              <w:numId w:val="21"/>
                            </w:numPr>
                            <w:tabs>
                              <w:tab w:val="left" w:pos="270"/>
                            </w:tabs>
                            <w:spacing w:after="0"/>
                            <w:ind w:left="274" w:hanging="274"/>
                            <w:jc w:val="center"/>
                            <w:rPr>
                              <w:rFonts w:asciiTheme="minorHAnsi" w:hAnsiTheme="minorHAnsi"/>
                              <w:sz w:val="18"/>
                              <w:szCs w:val="18"/>
                            </w:rPr>
                          </w:pPr>
                          <w:r w:rsidRPr="00A854F3">
                            <w:rPr>
                              <w:rFonts w:asciiTheme="minorHAnsi" w:hAnsiTheme="minorHAnsi"/>
                              <w:sz w:val="18"/>
                              <w:szCs w:val="18"/>
                            </w:rPr>
                            <w:t>AMCs (Presidencies)</w:t>
                          </w:r>
                        </w:p>
                      </w:txbxContent>
                    </v:textbox>
                  </v:rect>
                  <v:rect id="_x0000_s1041" style="position:absolute;left:559;top:19581;width:13899;height: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UYCwgAAANsAAAAPAAAAZHJzL2Rvd25yZXYueG1sRI/NagIx&#10;FIX3hb5DuAV3NWOlrYxGKYLiqqBTWpeXyXUSnNwMSXTGtzeFQpeH8/NxFqvBteJKIVrPCibjAgRx&#10;7bXlRsFXtXmegYgJWWPrmRTcKMJq+fiwwFL7nvd0PaRG5BGOJSowKXWllLE25DCOfUecvZMPDlOW&#10;oZE6YJ/HXStfiuJNOrScCQY7Whuqz4eLy9zv89aa19BPeI12W+0/f47VRanR0/AxB5FoSP/hv/ZO&#10;K5i+w++X/APk8g4AAP//AwBQSwECLQAUAAYACAAAACEA2+H2y+4AAACFAQAAEwAAAAAAAAAAAAAA&#10;AAAAAAAAW0NvbnRlbnRfVHlwZXNdLnhtbFBLAQItABQABgAIAAAAIQBa9CxbvwAAABUBAAALAAAA&#10;AAAAAAAAAAAAAB8BAABfcmVscy8ucmVsc1BLAQItABQABgAIAAAAIQBf6UYCwgAAANsAAAAPAAAA&#10;AAAAAAAAAAAAAAcCAABkcnMvZG93bnJldi54bWxQSwUGAAAAAAMAAwC3AAAA9gIAAAAA&#10;" fillcolor="#4bacc6" strokecolor="#f2f2f2" strokeweight="3pt">
                    <v:shadow on="t" color="#205867" opacity=".5" offset="1pt"/>
                    <v:textbox>
                      <w:txbxContent>
                        <w:p w14:paraId="6D8282E9" w14:textId="77777777" w:rsidR="00A50CBA" w:rsidRPr="002433A1" w:rsidRDefault="00A50CBA" w:rsidP="00A67FD9">
                          <w:pPr>
                            <w:spacing w:before="40"/>
                            <w:jc w:val="center"/>
                            <w:rPr>
                              <w:rFonts w:asciiTheme="minorHAnsi" w:hAnsiTheme="minorHAnsi"/>
                            </w:rPr>
                          </w:pPr>
                          <w:r w:rsidRPr="002433A1">
                            <w:rPr>
                              <w:rFonts w:asciiTheme="minorHAnsi" w:hAnsiTheme="minorHAnsi"/>
                              <w:b/>
                              <w:sz w:val="20"/>
                              <w:szCs w:val="20"/>
                            </w:rPr>
                            <w:t>Project assurance</w:t>
                          </w:r>
                        </w:p>
                      </w:txbxContent>
                    </v:textbox>
                  </v:rect>
                  <v:rect id="Rectangle 78" o:spid="_x0000_s1042" style="position:absolute;left:20456;top:18353;width:17631;height:4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BIvgAAANsAAAAPAAAAZHJzL2Rvd25yZXYueG1sRE/LisIw&#10;FN0L8w/hCu40VQZxOo0yKMJsfYDM7tJc29LmpiSZGv16sxBcHs672ETTiYGcbywrmM8yEMSl1Q1X&#10;Cs6n/XQFwgdkjZ1lUnAnD5v1x6jAXNsbH2g4hkqkEPY5KqhD6HMpfVmTQT+zPXHirtYZDAm6SmqH&#10;txRuOrnIsqU02HBqqLGnbU1le/w3Ci4H96DIw98jtoGuu+XXathqpSbj+PMNIlAMb/HL/asVfKax&#10;6Uv6AXL9BAAA//8DAFBLAQItABQABgAIAAAAIQDb4fbL7gAAAIUBAAATAAAAAAAAAAAAAAAAAAAA&#10;AABbQ29udGVudF9UeXBlc10ueG1sUEsBAi0AFAAGAAgAAAAhAFr0LFu/AAAAFQEAAAsAAAAAAAAA&#10;AAAAAAAAHwEAAF9yZWxzLy5yZWxzUEsBAi0AFAAGAAgAAAAhAKPJQEi+AAAA2wAAAA8AAAAAAAAA&#10;AAAAAAAABwIAAGRycy9kb3ducmV2LnhtbFBLBQYAAAAAAwADALcAAADyAgAAAAA=&#10;" strokecolor="#92cddc" strokeweight="1pt">
                    <v:fill color2="#b6dde8" focus="100%" type="gradient"/>
                    <v:shadow on="t" color="#205867" opacity=".5" offset="1pt"/>
                    <v:textbox>
                      <w:txbxContent>
                        <w:p w14:paraId="42E526CC" w14:textId="77777777" w:rsidR="00A50CBA" w:rsidRPr="004C5916" w:rsidRDefault="00A50CBA" w:rsidP="00A67FD9">
                          <w:pPr>
                            <w:spacing w:after="0"/>
                            <w:jc w:val="center"/>
                            <w:rPr>
                              <w:rFonts w:asciiTheme="minorHAnsi" w:hAnsiTheme="minorHAnsi"/>
                              <w:b/>
                              <w:sz w:val="18"/>
                              <w:szCs w:val="18"/>
                            </w:rPr>
                          </w:pPr>
                          <w:r w:rsidRPr="003E6C3A">
                            <w:rPr>
                              <w:rFonts w:asciiTheme="minorHAnsi" w:hAnsiTheme="minorHAnsi"/>
                              <w:b/>
                              <w:sz w:val="18"/>
                              <w:szCs w:val="18"/>
                            </w:rPr>
                            <w:t>Project Manager</w:t>
                          </w:r>
                          <w:r>
                            <w:rPr>
                              <w:rFonts w:asciiTheme="minorHAnsi" w:hAnsiTheme="minorHAnsi"/>
                              <w:b/>
                              <w:sz w:val="18"/>
                              <w:szCs w:val="18"/>
                            </w:rPr>
                            <w:t>/Chief Technical Advisor (full time)</w:t>
                          </w:r>
                        </w:p>
                      </w:txbxContent>
                    </v:textbox>
                  </v:rect>
                </v:group>
                <v:rect id="Rectangle 73" o:spid="_x0000_s1043" style="position:absolute;left:44555;top:17746;width:20748;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UwfwgAAANsAAAAPAAAAZHJzL2Rvd25yZXYueG1sRI9BawIx&#10;FITvQv9DeIVeRLNbVHQ1ShEKeyro2p4fyTO7dPOybKJu/30jCB6HmfmG2ewG14or9aHxrCCfZiCI&#10;tTcNWwWn6nOyBBEissHWMyn4owC77ctog4XxNz7Q9RitSBAOBSqoY+wKKYOuyWGY+o44eWffO4xJ&#10;9laaHm8J7lr5nmUL6bDhtFBjR/ua9O/x4hRUP6jzpR5/zcu8LY2T1lXfVqm31+FjDSLSEJ/hR7s0&#10;CmYruH9JP0Bu/wEAAP//AwBQSwECLQAUAAYACAAAACEA2+H2y+4AAACFAQAAEwAAAAAAAAAAAAAA&#10;AAAAAAAAW0NvbnRlbnRfVHlwZXNdLnhtbFBLAQItABQABgAIAAAAIQBa9CxbvwAAABUBAAALAAAA&#10;AAAAAAAAAAAAAB8BAABfcmVscy8ucmVsc1BLAQItABQABgAIAAAAIQCh6UwfwgAAANsAAAAPAAAA&#10;AAAAAAAAAAAAAAcCAABkcnMvZG93bnJldi54bWxQSwUGAAAAAAMAAwC3AAAA9gIAAAAA&#10;" strokecolor="#4bacc6" strokeweight="1pt">
                  <v:stroke dashstyle="dash"/>
                  <v:shadow color="#868686"/>
                  <v:textbox>
                    <w:txbxContent>
                      <w:p w14:paraId="6C0E2737" w14:textId="77777777" w:rsidR="00A50CBA" w:rsidRDefault="00A50CBA" w:rsidP="00A67FD9">
                        <w:pPr>
                          <w:spacing w:after="0"/>
                          <w:jc w:val="center"/>
                          <w:rPr>
                            <w:rFonts w:asciiTheme="minorHAnsi" w:hAnsiTheme="minorHAnsi"/>
                            <w:b/>
                            <w:sz w:val="18"/>
                            <w:szCs w:val="18"/>
                          </w:rPr>
                        </w:pPr>
                        <w:r>
                          <w:rPr>
                            <w:rFonts w:asciiTheme="minorHAnsi" w:hAnsiTheme="minorHAnsi"/>
                            <w:b/>
                            <w:sz w:val="18"/>
                            <w:szCs w:val="18"/>
                          </w:rPr>
                          <w:t>Project Support</w:t>
                        </w:r>
                      </w:p>
                      <w:p w14:paraId="76035147" w14:textId="77777777" w:rsidR="00A50CBA" w:rsidRDefault="00A50CBA" w:rsidP="00A67FD9">
                        <w:pPr>
                          <w:spacing w:after="0"/>
                          <w:jc w:val="center"/>
                          <w:rPr>
                            <w:rFonts w:asciiTheme="minorHAnsi" w:hAnsiTheme="minorHAnsi"/>
                            <w:sz w:val="18"/>
                            <w:szCs w:val="18"/>
                          </w:rPr>
                        </w:pPr>
                        <w:r w:rsidRPr="003E6C3A">
                          <w:rPr>
                            <w:rFonts w:asciiTheme="minorHAnsi" w:hAnsiTheme="minorHAnsi"/>
                            <w:b/>
                            <w:sz w:val="18"/>
                            <w:szCs w:val="18"/>
                          </w:rPr>
                          <w:t>1 Project</w:t>
                        </w:r>
                        <w:r>
                          <w:rPr>
                            <w:rFonts w:asciiTheme="minorHAnsi" w:hAnsiTheme="minorHAnsi"/>
                            <w:b/>
                            <w:sz w:val="18"/>
                            <w:szCs w:val="18"/>
                          </w:rPr>
                          <w:t xml:space="preserve"> Associate </w:t>
                        </w:r>
                        <w:r w:rsidRPr="003E6C3A">
                          <w:rPr>
                            <w:rFonts w:asciiTheme="minorHAnsi" w:hAnsiTheme="minorHAnsi"/>
                            <w:sz w:val="18"/>
                            <w:szCs w:val="18"/>
                          </w:rPr>
                          <w:t>(full-time)</w:t>
                        </w:r>
                      </w:p>
                      <w:p w14:paraId="78520AFF" w14:textId="77777777" w:rsidR="00A50CBA" w:rsidRDefault="00A50CBA" w:rsidP="00A67FD9">
                        <w:pPr>
                          <w:spacing w:after="0"/>
                          <w:jc w:val="center"/>
                          <w:rPr>
                            <w:rFonts w:asciiTheme="minorHAnsi" w:hAnsiTheme="minorHAnsi"/>
                            <w:sz w:val="18"/>
                            <w:szCs w:val="18"/>
                          </w:rPr>
                        </w:pPr>
                        <w:r w:rsidRPr="00EF1FC3">
                          <w:rPr>
                            <w:rFonts w:asciiTheme="minorHAnsi" w:hAnsiTheme="minorHAnsi"/>
                            <w:b/>
                            <w:bCs/>
                            <w:sz w:val="18"/>
                            <w:szCs w:val="18"/>
                          </w:rPr>
                          <w:t>1 National Project/M&amp;E Assistant</w:t>
                        </w:r>
                        <w:r>
                          <w:rPr>
                            <w:rFonts w:asciiTheme="minorHAnsi" w:hAnsiTheme="minorHAnsi"/>
                            <w:sz w:val="18"/>
                            <w:szCs w:val="18"/>
                          </w:rPr>
                          <w:t xml:space="preserve"> (full-time)</w:t>
                        </w:r>
                      </w:p>
                      <w:p w14:paraId="7E7CE2BA" w14:textId="77777777" w:rsidR="00A50CBA" w:rsidRDefault="00A50CBA" w:rsidP="00A67FD9">
                        <w:pPr>
                          <w:spacing w:after="0"/>
                          <w:jc w:val="center"/>
                          <w:rPr>
                            <w:rFonts w:asciiTheme="minorHAnsi" w:hAnsiTheme="minorHAnsi"/>
                            <w:sz w:val="18"/>
                            <w:szCs w:val="18"/>
                          </w:rPr>
                        </w:pPr>
                      </w:p>
                    </w:txbxContent>
                  </v:textbox>
                </v:rect>
                <w10:wrap anchorx="margin"/>
              </v:group>
            </w:pict>
          </mc:Fallback>
        </mc:AlternateContent>
      </w:r>
    </w:p>
    <w:p w14:paraId="23A9D1F8" w14:textId="12421DB4" w:rsidR="00A93EDF" w:rsidRPr="0070290A" w:rsidRDefault="00A93EDF" w:rsidP="00A93EDF">
      <w:pPr>
        <w:spacing w:before="120" w:after="120"/>
        <w:rPr>
          <w:rFonts w:asciiTheme="minorHAnsi" w:hAnsiTheme="minorHAnsi" w:cstheme="minorHAnsi"/>
        </w:rPr>
      </w:pPr>
    </w:p>
    <w:p w14:paraId="44E8D642" w14:textId="77777777" w:rsidR="00A93EDF" w:rsidRPr="0070290A" w:rsidRDefault="00A93EDF" w:rsidP="00A93EDF">
      <w:pPr>
        <w:spacing w:before="120" w:after="120"/>
        <w:rPr>
          <w:rFonts w:asciiTheme="minorHAnsi" w:hAnsiTheme="minorHAnsi" w:cstheme="minorHAnsi"/>
        </w:rPr>
      </w:pPr>
    </w:p>
    <w:p w14:paraId="3370808A" w14:textId="77777777" w:rsidR="00A93EDF" w:rsidRPr="0070290A" w:rsidRDefault="00A93EDF" w:rsidP="00A93EDF">
      <w:pPr>
        <w:spacing w:before="120" w:after="120"/>
        <w:rPr>
          <w:rFonts w:asciiTheme="minorHAnsi" w:hAnsiTheme="minorHAnsi" w:cstheme="minorHAnsi"/>
        </w:rPr>
      </w:pPr>
    </w:p>
    <w:p w14:paraId="7DFFEA72" w14:textId="076CAA50" w:rsidR="00A93EDF" w:rsidRPr="0070290A" w:rsidRDefault="00A93EDF" w:rsidP="00A93EDF">
      <w:pPr>
        <w:spacing w:before="120" w:after="120"/>
        <w:rPr>
          <w:rFonts w:asciiTheme="minorHAnsi" w:hAnsiTheme="minorHAnsi" w:cstheme="minorHAnsi"/>
        </w:rPr>
      </w:pPr>
    </w:p>
    <w:p w14:paraId="5DD22015" w14:textId="499CB74A" w:rsidR="00A93EDF" w:rsidRPr="0070290A" w:rsidRDefault="00A93EDF" w:rsidP="00A93EDF">
      <w:pPr>
        <w:spacing w:before="120" w:after="120"/>
        <w:rPr>
          <w:rFonts w:asciiTheme="minorHAnsi" w:hAnsiTheme="minorHAnsi" w:cstheme="minorHAnsi"/>
        </w:rPr>
      </w:pPr>
    </w:p>
    <w:p w14:paraId="6125AB74" w14:textId="5D974915" w:rsidR="00A93EDF" w:rsidRPr="0070290A" w:rsidRDefault="00A93EDF" w:rsidP="00A93EDF">
      <w:pPr>
        <w:spacing w:before="120" w:after="120"/>
        <w:rPr>
          <w:rFonts w:asciiTheme="minorHAnsi" w:hAnsiTheme="minorHAnsi" w:cstheme="minorHAnsi"/>
        </w:rPr>
      </w:pPr>
    </w:p>
    <w:p w14:paraId="7D2F7B92" w14:textId="00F50142" w:rsidR="00A93EDF" w:rsidRPr="0070290A" w:rsidRDefault="00A93EDF" w:rsidP="00A93EDF">
      <w:pPr>
        <w:pStyle w:val="Heading2"/>
        <w:ind w:left="0"/>
        <w:rPr>
          <w:rFonts w:asciiTheme="minorHAnsi" w:hAnsiTheme="minorHAnsi" w:cstheme="minorHAnsi"/>
        </w:rPr>
      </w:pPr>
      <w:bookmarkStart w:id="51" w:name="_Toc464995355"/>
    </w:p>
    <w:p w14:paraId="039DEB50" w14:textId="41DDA9D6" w:rsidR="00576FCB" w:rsidRPr="0070290A" w:rsidRDefault="006C7DE9" w:rsidP="00A93EDF">
      <w:r>
        <w:rPr>
          <w:rFonts w:asciiTheme="minorHAnsi" w:hAnsiTheme="minorHAnsi" w:cstheme="minorHAnsi"/>
          <w:noProof/>
        </w:rPr>
        <mc:AlternateContent>
          <mc:Choice Requires="wps">
            <w:drawing>
              <wp:anchor distT="0" distB="0" distL="114300" distR="114300" simplePos="0" relativeHeight="251716608" behindDoc="0" locked="0" layoutInCell="1" allowOverlap="1" wp14:anchorId="31246031" wp14:editId="7126B02D">
                <wp:simplePos x="0" y="0"/>
                <wp:positionH relativeFrom="margin">
                  <wp:posOffset>2813201</wp:posOffset>
                </wp:positionH>
                <wp:positionV relativeFrom="paragraph">
                  <wp:posOffset>189107</wp:posOffset>
                </wp:positionV>
                <wp:extent cx="45719" cy="298611"/>
                <wp:effectExtent l="19050" t="19050" r="31115" b="44450"/>
                <wp:wrapNone/>
                <wp:docPr id="62" name="Arrow: Up-Down 62"/>
                <wp:cNvGraphicFramePr/>
                <a:graphic xmlns:a="http://schemas.openxmlformats.org/drawingml/2006/main">
                  <a:graphicData uri="http://schemas.microsoft.com/office/word/2010/wordprocessingShape">
                    <wps:wsp>
                      <wps:cNvSpPr/>
                      <wps:spPr>
                        <a:xfrm>
                          <a:off x="0" y="0"/>
                          <a:ext cx="45719" cy="298611"/>
                        </a:xfrm>
                        <a:prstGeom prst="up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FAA36A"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62" o:spid="_x0000_s1026" type="#_x0000_t70" style="position:absolute;margin-left:221.5pt;margin-top:14.9pt;width:3.6pt;height:23.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vJ+ggIAAB4FAAAOAAAAZHJzL2Uyb0RvYy54bWysVEtv2zAMvg/YfxB0b50Y6cuoUwQJOgwo&#10;2gJt0TMjy7EASdQkJU7360fJTl/raVgOCmm+xI8fdXm1N5rtpA8Kbc2nxxPOpBXYKLup+dPj9dE5&#10;ZyGCbUCjlTV/kYFfzb9/u+xdJUvsUDfSM0piQ9W7mncxuqooguikgXCMTloytugNRFL9pmg89JTd&#10;6KKcTE6LHn3jPAoZAn1dDUY+z/nbVop417ZBRqZrTneL+fT5XKezmF9CtfHgOiXGa8A/3MKAslT0&#10;NdUKIrCtV3+lMkp4DNjGY4GmwLZVQuYeqJvp5FM3Dx04mXshcIJ7hSn8v7TidnfvmWpqflpyZsHQ&#10;jBbeY1+xJ3e0wt4yMhBKvQsVOT+4ez9qgcTU8r71Jv1TM2yfkX15RVbuIxP0cXZyNr3gTJClvDg/&#10;nU5TyuIt1vkQf0g0LAk137pUOd8jowq7mxCHiINnqhhQq+ZaaZ0Vv1kvtWc7oFHPZmflcjYW+eCm&#10;LeuJqOXZhOgggCjXaogkGkcgBLvhDPSGuCyiz7U/RIcviuTiHTRyKH0yod+h8uCeW/2QJ3WxgtAN&#10;IdmUQqAyKtI+aGVqfp4SHTJpm6wyM3rEIk1kmEGS1ti80CQ9DhQPTlwrKnIDId6DJ05Tu7Sn8Y6O&#10;ViNhgKPEWYf+91ffkz9Rjayc9bQjhM+vLXjJmf5piYQX09ksLVVWaMQlKf69Zf3eYrdmiTSbKb0I&#10;TmQx+Ud9EFuP5pnWeZGqkgmsoNrDJEZlGYfdpQdByMUiu9EiOYg39sGJlDzhlOB93D+DdyOhIhHx&#10;Fg/7BNUnQg2+KdLiYhuxVZltb7jSBJNCS5hnOT4Yacvf69nr7Vmb/wEAAP//AwBQSwMEFAAGAAgA&#10;AAAhAOI1juHfAAAACQEAAA8AAABkcnMvZG93bnJldi54bWxMj0FLxDAQhe+C/yGM4M1NrXWttdNF&#10;BEEvQusK6y3bjG3ZZFKabLf+e+NJj8M83vu+crNYI2aa/OAY4XqVgCBunR64Q9i+P1/lIHxQrJVx&#10;TAjf5GFTnZ+VqtDuxDXNTehELGFfKIQ+hLGQ0rc9WeVXbiSOvy83WRXiOXVST+oUy62RaZKspVUD&#10;x4VejfTUU3tojhZhV79+bj/mQ1rnWuo34192jXaIlxfL4wOIQEv4C8MvfkSHKjLt3ZG1FwYhy26i&#10;S0BI76NCDGS3SQpij3C3zkFWpfxvUP0AAAD//wMAUEsBAi0AFAAGAAgAAAAhALaDOJL+AAAA4QEA&#10;ABMAAAAAAAAAAAAAAAAAAAAAAFtDb250ZW50X1R5cGVzXS54bWxQSwECLQAUAAYACAAAACEAOP0h&#10;/9YAAACUAQAACwAAAAAAAAAAAAAAAAAvAQAAX3JlbHMvLnJlbHNQSwECLQAUAAYACAAAACEAN37y&#10;foICAAAeBQAADgAAAAAAAAAAAAAAAAAuAgAAZHJzL2Uyb0RvYy54bWxQSwECLQAUAAYACAAAACEA&#10;4jWO4d8AAAAJAQAADwAAAAAAAAAAAAAAAADcBAAAZHJzL2Rvd25yZXYueG1sUEsFBgAAAAAEAAQA&#10;8wAAAOgFAAAAAA==&#10;" adj=",1654" fillcolor="#4472c4" strokecolor="#2f528f" strokeweight="1pt">
                <w10:wrap anchorx="margin"/>
              </v:shape>
            </w:pict>
          </mc:Fallback>
        </mc:AlternateContent>
      </w:r>
      <w:r w:rsidRPr="0070290A">
        <w:rPr>
          <w:noProof/>
        </w:rPr>
        <mc:AlternateContent>
          <mc:Choice Requires="wps">
            <w:drawing>
              <wp:anchor distT="0" distB="0" distL="114300" distR="114300" simplePos="0" relativeHeight="251705344" behindDoc="0" locked="0" layoutInCell="1" allowOverlap="1" wp14:anchorId="6C6EB2C1" wp14:editId="2AF3819D">
                <wp:simplePos x="0" y="0"/>
                <wp:positionH relativeFrom="margin">
                  <wp:posOffset>-117428</wp:posOffset>
                </wp:positionH>
                <wp:positionV relativeFrom="paragraph">
                  <wp:posOffset>227984</wp:posOffset>
                </wp:positionV>
                <wp:extent cx="1443812" cy="420321"/>
                <wp:effectExtent l="19050" t="19050" r="42545" b="56515"/>
                <wp:wrapNone/>
                <wp:docPr id="5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812" cy="420321"/>
                        </a:xfrm>
                        <a:prstGeom prst="rect">
                          <a:avLst/>
                        </a:prstGeom>
                        <a:noFill/>
                        <a:ln w="38100">
                          <a:gradFill>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prstDash val="sysDot"/>
                          <a:miter lim="800000"/>
                          <a:headEnd/>
                          <a:tailEnd/>
                        </a:ln>
                        <a:effectLst>
                          <a:outerShdw dist="28398" dir="3806097" algn="ctr" rotWithShape="0">
                            <a:srgbClr val="205867">
                              <a:alpha val="50000"/>
                            </a:srgbClr>
                          </a:outerShdw>
                        </a:effectLst>
                      </wps:spPr>
                      <wps:txbx>
                        <w:txbxContent>
                          <w:p w14:paraId="674B2797" w14:textId="77777777" w:rsidR="00A50CBA" w:rsidRPr="002433A1" w:rsidRDefault="00A50CBA" w:rsidP="00A67FD9">
                            <w:pPr>
                              <w:spacing w:before="40"/>
                              <w:jc w:val="center"/>
                              <w:rPr>
                                <w:rFonts w:asciiTheme="minorHAnsi" w:hAnsiTheme="minorHAnsi"/>
                              </w:rPr>
                            </w:pPr>
                            <w:r w:rsidRPr="00576FCB">
                              <w:rPr>
                                <w:rFonts w:asciiTheme="minorHAnsi" w:hAnsiTheme="minorHAnsi"/>
                                <w:b/>
                                <w:sz w:val="20"/>
                                <w:szCs w:val="20"/>
                              </w:rPr>
                              <w:t xml:space="preserve">Project Advisory </w:t>
                            </w:r>
                            <w:r w:rsidRPr="00741E6E">
                              <w:rPr>
                                <w:rFonts w:asciiTheme="minorHAnsi" w:hAnsiTheme="minorHAnsi"/>
                                <w:b/>
                                <w:sz w:val="20"/>
                                <w:szCs w:val="20"/>
                              </w:rPr>
                              <w:t>Board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C6EB2C1" id="Rectangle 77" o:spid="_x0000_s1044" style="position:absolute;left:0;text-align:left;margin-left:-9.25pt;margin-top:17.95pt;width:113.7pt;height:33.1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9bV6gIAAKsGAAAOAAAAZHJzL2Uyb0RvYy54bWy8VV1v0zAUfUfiP1h+Z0nTtGmjpdPUMoTE&#10;x8RAPLuOk1g4trHdpuPXc203XRkTAoR4iexr+9xzv04urw69QHtmLFeywpOLFCMmqaq5bCv86ePN&#10;iwVG1hFZE6Ekq/A9s/hq9fzZ5aBLlqlOiZoZBCDSloOucOecLpPE0o71xF4ozSQcNsr0xMHWtElt&#10;yADovUiyNJ0ngzK1Nooya8G6iYd4FfCbhlH3vmksc0hUGLi58DXhu/XfZHVJytYQ3XF6pEH+gkVP&#10;uASnJ6gNcQTtDP8JqufUKKsad0FVn6im4ZSFGCCaSfoomruOaBZigeRYfUqT/Xew9N3+1iBeV3iW&#10;YyRJDzX6AFkjshUMFYVP0KBtCffu9K3xIVr9RtEvFkm17uAauzZGDR0jNdCa+PvJDw/8xsJTtB3e&#10;qhrgyc6pkKtDY3oPCFlAh1CS+1NJ2MEhCsZJnk8XkwwjCmd5lk6z6IKU42ttrHvFVI/8osIGyAd0&#10;sn9jnWdDyvGKdybVDRcilF1INFQY4NM0vIA2qP1hqKOF13GBtILI4hVr2u1aGLQn0E95XmTrPDwV&#10;ux6Ci+ZZCnjRwa6H7ovW5WgGPkeUwK21516K3D/2lt/xlI+YpAQCJ1ez0fxLV4vpf3MFCf4TX57Y&#10;ExksRvMTYYGpHSsmuETQl76j/QuYekuJYNDiY+ucF9r3xobYLlbJ3tuNcrF6PXcgTYL3FV5EoFBU&#10;3+kvZR3WjnAR10BASF83FkTn2DxqBxB3XT2gmvvmzBbTJQhizUGBpot0ni4LjIhoQTqpMxgZ5T5z&#10;14W5f7LlsnS2mBexv4XuyEPHhYQ9yszJfei0M2ZhQv1QxuF2h+0haMBkPs77VtX3MLNAyPPwCg+L&#10;TplvGA2glhW2X3fEMIzEawnTsYQ59fIaNvmsyGBjzk+25ydEUoCqsIPgw3LtoiTvtOFtB54mIUSp&#10;rkErGh7G2OtIZHVUGFDEOEFRvb3knu/DrYd/zOo7AAAA//8DAFBLAwQUAAYACAAAACEA3Ag3EOIA&#10;AAAKAQAADwAAAGRycy9kb3ducmV2LnhtbEyPwU7DMAyG70i8Q2QkblvSwqa2NJ0GEjsgTdoGF25Z&#10;E5pqjdM12dbx9JgT3Gz50+/vLxej69jZDKH1KCGZCmAGa69bbCR8vL9OMmAhKtSq82gkXE2ARXV7&#10;U6pC+wtuzXkXG0YhGAolwcbYF5yH2hqnwtT3Bun25QenIq1Dw/WgLhTuOp4KMedOtUgfrOrNizX1&#10;YXdyEr7t/PF5dV1vV/nb8VMtj3k4bNZS3t+Nyydg0YzxD4ZffVKHipz2/oQ6sE7CJMlmhEp4mOXA&#10;CEhFRsOeSJEmwKuS/69Q/QAAAP//AwBQSwECLQAUAAYACAAAACEAtoM4kv4AAADhAQAAEwAAAAAA&#10;AAAAAAAAAAAAAAAAW0NvbnRlbnRfVHlwZXNdLnhtbFBLAQItABQABgAIAAAAIQA4/SH/1gAAAJQB&#10;AAALAAAAAAAAAAAAAAAAAC8BAABfcmVscy8ucmVsc1BLAQItABQABgAIAAAAIQAQX9bV6gIAAKsG&#10;AAAOAAAAAAAAAAAAAAAAAC4CAABkcnMvZTJvRG9jLnhtbFBLAQItABQABgAIAAAAIQDcCDcQ4gAA&#10;AAoBAAAPAAAAAAAAAAAAAAAAAEQFAABkcnMvZG93bnJldi54bWxQSwUGAAAAAAQABADzAAAAUwYA&#10;AAAA&#10;" filled="f" strokeweight="3pt">
                <v:stroke dashstyle="1 1"/>
                <v:shadow on="t" color="#205867" opacity=".5" offset="1pt"/>
                <v:textbox>
                  <w:txbxContent>
                    <w:p w14:paraId="674B2797" w14:textId="77777777" w:rsidR="00A50CBA" w:rsidRPr="002433A1" w:rsidRDefault="00A50CBA" w:rsidP="00A67FD9">
                      <w:pPr>
                        <w:spacing w:before="40"/>
                        <w:jc w:val="center"/>
                        <w:rPr>
                          <w:rFonts w:asciiTheme="minorHAnsi" w:hAnsiTheme="minorHAnsi"/>
                        </w:rPr>
                      </w:pPr>
                      <w:r w:rsidRPr="00576FCB">
                        <w:rPr>
                          <w:rFonts w:asciiTheme="minorHAnsi" w:hAnsiTheme="minorHAnsi"/>
                          <w:b/>
                          <w:sz w:val="20"/>
                          <w:szCs w:val="20"/>
                        </w:rPr>
                        <w:t xml:space="preserve">Project Advisory </w:t>
                      </w:r>
                      <w:r w:rsidRPr="00741E6E">
                        <w:rPr>
                          <w:rFonts w:asciiTheme="minorHAnsi" w:hAnsiTheme="minorHAnsi"/>
                          <w:b/>
                          <w:sz w:val="20"/>
                          <w:szCs w:val="20"/>
                        </w:rPr>
                        <w:t>Board</w:t>
                      </w:r>
                    </w:p>
                  </w:txbxContent>
                </v:textbox>
                <w10:wrap anchorx="margin"/>
              </v:rect>
            </w:pict>
          </mc:Fallback>
        </mc:AlternateContent>
      </w:r>
    </w:p>
    <w:p w14:paraId="23AD83E2" w14:textId="36F721EF" w:rsidR="00A93EDF" w:rsidRDefault="00A93EDF" w:rsidP="00A93EDF">
      <w:pPr>
        <w:pStyle w:val="Heading2"/>
        <w:ind w:left="0"/>
        <w:rPr>
          <w:rFonts w:asciiTheme="minorHAnsi" w:hAnsiTheme="minorHAnsi" w:cstheme="minorHAnsi"/>
        </w:rPr>
      </w:pPr>
    </w:p>
    <w:p w14:paraId="09A44C30" w14:textId="7A739363" w:rsidR="008B11CE" w:rsidRDefault="00E61895" w:rsidP="008B11CE">
      <w:r>
        <w:rPr>
          <w:noProof/>
        </w:rPr>
        <mc:AlternateContent>
          <mc:Choice Requires="wps">
            <w:drawing>
              <wp:anchor distT="0" distB="0" distL="114300" distR="114300" simplePos="0" relativeHeight="251712512" behindDoc="0" locked="0" layoutInCell="1" allowOverlap="1" wp14:anchorId="3B831A9A" wp14:editId="7DD51B86">
                <wp:simplePos x="0" y="0"/>
                <wp:positionH relativeFrom="column">
                  <wp:posOffset>1357847</wp:posOffset>
                </wp:positionH>
                <wp:positionV relativeFrom="paragraph">
                  <wp:posOffset>53349</wp:posOffset>
                </wp:positionV>
                <wp:extent cx="441960" cy="307017"/>
                <wp:effectExtent l="0" t="0" r="15240" b="36195"/>
                <wp:wrapNone/>
                <wp:docPr id="59" name="Connector: Elbow 59"/>
                <wp:cNvGraphicFramePr/>
                <a:graphic xmlns:a="http://schemas.openxmlformats.org/drawingml/2006/main">
                  <a:graphicData uri="http://schemas.microsoft.com/office/word/2010/wordprocessingShape">
                    <wps:wsp>
                      <wps:cNvCnPr/>
                      <wps:spPr>
                        <a:xfrm>
                          <a:off x="0" y="0"/>
                          <a:ext cx="441960" cy="307017"/>
                        </a:xfrm>
                        <a:prstGeom prst="bentConnector3">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type w14:anchorId="55665DA4"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9" o:spid="_x0000_s1026" type="#_x0000_t34" style="position:absolute;margin-left:106.9pt;margin-top:4.2pt;width:34.8pt;height:24.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tUM0AEAAIIDAAAOAAAAZHJzL2Uyb0RvYy54bWysU02P0zAQvSPxHyzfadI22+5GTffQslwQ&#10;VAJ+wMRxEkv+0tg07b9n7IaywA3RgzvjmXkz73mye74Yzc4Sg3K24ctFyZm0wnXKDg3/9vXl3SNn&#10;IYLtQDsrG36VgT/v377ZTb6WKzc63UlkBGJDPfmGjzH6uiiCGKWBsHBeWgr2Dg1EcnEoOoSJ0I0u&#10;VmW5KSaHnUcnZAh0e7wF+T7j970U8XPfBxmZbjjNFvOJ+WzTWex3UA8IflRiHgP+YQoDylLTO9QR&#10;IrDvqP6CMkqgC66PC+FM4fpeCZk5EJtl+QebLyN4mbmQOMHfZQr/D1Z8Op+Qqa7hD0+cWTD0Rgdn&#10;LQnnsGbvdesmRiHSafKhpvSDPeHsBX/CRPrSo0n/RIddsrbXu7byEpmgy6paPm3oBQSF1uW2XG4T&#10;ZvGr2GOIH6QzLBkNb6WN90HWWVs4fwzxVvQzOXW17kVpTfdQa8umhm/WD6kR0Dr1GiKZxhPBYAfO&#10;QA+0pyJiRgxOqy5Vp+KAQ3vQyM5Au1JV29Whmkf8LS21PkIYb3k5lNKgNirSKmtlGv5Ypt9crW2K&#10;yryMM4Ek5U28ZLWuu2ZNi+TRQ2dd5qVMm/TaJ/v1p7P/AQAA//8DAFBLAwQUAAYACAAAACEAmlhB&#10;0+AAAAAIAQAADwAAAGRycy9kb3ducmV2LnhtbEyPzU7DMBCE70i8g7VI3KhTF0IUsqkqfoSEhIC2&#10;hx7deEkiYjuJ3Ta8PcsJbjua0cy3xXKynTjSGFrvEOazBAS5ypvW1QjbzdNVBiJE7YzuvCOEbwqw&#10;LM/PCp0bf3IfdFzHWnCJC7lGaGLscylD1ZDVYeZ7cux9+tHqyHKspRn1icttJ1WSpNLq1vFCo3u6&#10;b6j6Wh8swkvynA6vdli92cdpUJnaPbwnO8TLi2l1ByLSFP/C8IvP6FAy094fnAmiQ1DzBaNHhOwa&#10;BPsqW/CxR7hJb0GWhfz/QPkDAAD//wMAUEsBAi0AFAAGAAgAAAAhALaDOJL+AAAA4QEAABMAAAAA&#10;AAAAAAAAAAAAAAAAAFtDb250ZW50X1R5cGVzXS54bWxQSwECLQAUAAYACAAAACEAOP0h/9YAAACU&#10;AQAACwAAAAAAAAAAAAAAAAAvAQAAX3JlbHMvLnJlbHNQSwECLQAUAAYACAAAACEAexbVDNABAACC&#10;AwAADgAAAAAAAAAAAAAAAAAuAgAAZHJzL2Uyb0RvYy54bWxQSwECLQAUAAYACAAAACEAmlhB0+AA&#10;AAAIAQAADwAAAAAAAAAAAAAAAAAqBAAAZHJzL2Rvd25yZXYueG1sUEsFBgAAAAAEAAQA8wAAADcF&#10;AAAAAA==&#10;" strokecolor="#4472c4" strokeweight=".5pt"/>
            </w:pict>
          </mc:Fallback>
        </mc:AlternateContent>
      </w:r>
    </w:p>
    <w:p w14:paraId="766BED8A" w14:textId="324C2CE2" w:rsidR="008B11CE" w:rsidRDefault="008B11CE" w:rsidP="008B11CE"/>
    <w:p w14:paraId="2A0B3BF2" w14:textId="40B2BD39" w:rsidR="008B11CE" w:rsidRDefault="00547DAC" w:rsidP="008B11CE">
      <w:r>
        <w:rPr>
          <w:noProof/>
        </w:rPr>
        <mc:AlternateContent>
          <mc:Choice Requires="wps">
            <w:drawing>
              <wp:anchor distT="0" distB="0" distL="114300" distR="114300" simplePos="0" relativeHeight="251718656" behindDoc="0" locked="0" layoutInCell="1" allowOverlap="1" wp14:anchorId="69A10E8F" wp14:editId="6CC26A1C">
                <wp:simplePos x="0" y="0"/>
                <wp:positionH relativeFrom="column">
                  <wp:posOffset>1336987</wp:posOffset>
                </wp:positionH>
                <wp:positionV relativeFrom="paragraph">
                  <wp:posOffset>88237</wp:posOffset>
                </wp:positionV>
                <wp:extent cx="405130" cy="7618"/>
                <wp:effectExtent l="0" t="0" r="0" b="0"/>
                <wp:wrapNone/>
                <wp:docPr id="63" name="Straight Arrow Connector 63"/>
                <wp:cNvGraphicFramePr/>
                <a:graphic xmlns:a="http://schemas.openxmlformats.org/drawingml/2006/main">
                  <a:graphicData uri="http://schemas.microsoft.com/office/word/2010/wordprocessingShape">
                    <wps:wsp>
                      <wps:cNvCnPr/>
                      <wps:spPr>
                        <a:xfrm flipV="1">
                          <a:off x="0" y="0"/>
                          <a:ext cx="405130" cy="7618"/>
                        </a:xfrm>
                        <a:prstGeom prst="straightConnector1">
                          <a:avLst/>
                        </a:prstGeom>
                        <a:noFill/>
                        <a:ln w="6350" cap="flat" cmpd="sng" algn="ctr">
                          <a:solidFill>
                            <a:srgbClr val="002060"/>
                          </a:solidFill>
                          <a:prstDash val="solid"/>
                          <a:miter lim="800000"/>
                          <a:headEnd type="triangle"/>
                          <a:tailEnd type="triangle"/>
                        </a:ln>
                        <a:effectLst/>
                      </wps:spPr>
                      <wps:bodyPr/>
                    </wps:wsp>
                  </a:graphicData>
                </a:graphic>
              </wp:anchor>
            </w:drawing>
          </mc:Choice>
          <mc:Fallback>
            <w:pict>
              <v:shape w14:anchorId="6B96D91A" id="Straight Arrow Connector 63" o:spid="_x0000_s1026" type="#_x0000_t32" style="position:absolute;margin-left:105.25pt;margin-top:6.95pt;width:31.9pt;height:.6pt;flip:y;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F787wEAAM4DAAAOAAAAZHJzL2Uyb0RvYy54bWysU02P0zAQvSPxHyzfadIuW6qo6Qq1LBcE&#10;lRa4Tx07seQvjU3T/nvGTrZaPk6IHCzb43kz783L9uFiDTtLjNq7li8XNWfSCd9p17f829fHNxvO&#10;YgLXgfFOtvwqI3/YvX61HUMjV37wppPICMTFZgwtH1IKTVVFMUgLceGDdBRUHi0kOmJfdQgjoVtT&#10;rep6XY0eu4BeyBjp9jAF+a7gKyVF+qJUlImZllNvqaxY1lNeq90Wmh4hDFrMbcA/dGFBOyp6gzpA&#10;AvYD9R9QVgv00au0EN5WXiktZOFAbJb1b2yeBgiycCFxYrjJFP8frPh8PiLTXcvXd5w5sDSjp4Sg&#10;+yGx94h+ZHvvHOnokdET0msMsaG0vTvifIrhiJn8RaFlyujwnaxQ5CCC7FLUvt7UlpfEBF2+re+X&#10;dzQTQaF36+UmY1cTSAYLGNNH6S3Lm5bHualbN1MBOH+KaUp8TsjJzj9qY+geGuPYmNnd51JAFlMG&#10;Em1tINLR9ZyB6cm7ImFpOXqju5ydkyP2p71Bdobsn3pVr4tlqM1fnuXSB4jD9K6EJmdZncjeRtuW&#10;b+r8TdeDhO6D61i6BtI7oQbXGznFEmjz9xhVNS53JYuxZ+J5HNMA8u7ku2uZS5VPZJqi6Wzw7MqX&#10;Z9q//A13PwEAAP//AwBQSwMEFAAGAAgAAAAhALo2XLDcAAAACQEAAA8AAABkcnMvZG93bnJldi54&#10;bWxMj8FOwzAMhu9IvENkJG4sbUfpVppOCAm0K6MXblljmorGqZJsK2+POcHR/j/9/tzsFjeJM4Y4&#10;elKQrzIQSL03Iw0KuveXuw2ImDQZPXlCBd8YYddeXzW6Nv5Cb3g+pEFwCcVaK7ApzbWUsbfodFz5&#10;GYmzTx+cTjyGQZqgL1zuJllk2YN0eiS+YPWMzxb7r8PJKQjoaZjL/cccq+1rl/aV7TaVUrc3y9Mj&#10;iIRL+oPhV5/VoWWnoz+RiWJSUORZySgH6y0IBorqfg3iyIsyB9k28v8H7Q8AAAD//wMAUEsBAi0A&#10;FAAGAAgAAAAhALaDOJL+AAAA4QEAABMAAAAAAAAAAAAAAAAAAAAAAFtDb250ZW50X1R5cGVzXS54&#10;bWxQSwECLQAUAAYACAAAACEAOP0h/9YAAACUAQAACwAAAAAAAAAAAAAAAAAvAQAAX3JlbHMvLnJl&#10;bHNQSwECLQAUAAYACAAAACEA0uRe/O8BAADOAwAADgAAAAAAAAAAAAAAAAAuAgAAZHJzL2Uyb0Rv&#10;Yy54bWxQSwECLQAUAAYACAAAACEAujZcsNwAAAAJAQAADwAAAAAAAAAAAAAAAABJBAAAZHJzL2Rv&#10;d25yZXYueG1sUEsFBgAAAAAEAAQA8wAAAFIFAAAAAA==&#10;" strokecolor="#002060" strokeweight=".5pt">
                <v:stroke startarrow="block" endarrow="block" joinstyle="miter"/>
              </v:shape>
            </w:pict>
          </mc:Fallback>
        </mc:AlternateContent>
      </w:r>
      <w:r>
        <w:rPr>
          <w:noProof/>
        </w:rPr>
        <mc:AlternateContent>
          <mc:Choice Requires="wps">
            <w:drawing>
              <wp:anchor distT="0" distB="0" distL="114300" distR="114300" simplePos="0" relativeHeight="251720704" behindDoc="0" locked="0" layoutInCell="1" allowOverlap="1" wp14:anchorId="5D436400" wp14:editId="6469CE9A">
                <wp:simplePos x="0" y="0"/>
                <wp:positionH relativeFrom="column">
                  <wp:posOffset>3677825</wp:posOffset>
                </wp:positionH>
                <wp:positionV relativeFrom="paragraph">
                  <wp:posOffset>47625</wp:posOffset>
                </wp:positionV>
                <wp:extent cx="405130" cy="7618"/>
                <wp:effectExtent l="0" t="0" r="0" b="0"/>
                <wp:wrapNone/>
                <wp:docPr id="128" name="Straight Arrow Connector 128"/>
                <wp:cNvGraphicFramePr/>
                <a:graphic xmlns:a="http://schemas.openxmlformats.org/drawingml/2006/main">
                  <a:graphicData uri="http://schemas.microsoft.com/office/word/2010/wordprocessingShape">
                    <wps:wsp>
                      <wps:cNvCnPr/>
                      <wps:spPr>
                        <a:xfrm flipV="1">
                          <a:off x="0" y="0"/>
                          <a:ext cx="405130" cy="7618"/>
                        </a:xfrm>
                        <a:prstGeom prst="straightConnector1">
                          <a:avLst/>
                        </a:prstGeom>
                        <a:noFill/>
                        <a:ln w="6350" cap="flat" cmpd="sng" algn="ctr">
                          <a:solidFill>
                            <a:srgbClr val="002060"/>
                          </a:solidFill>
                          <a:prstDash val="solid"/>
                          <a:miter lim="800000"/>
                          <a:headEnd type="triangle"/>
                          <a:tailEnd type="triangle"/>
                        </a:ln>
                        <a:effectLst/>
                      </wps:spPr>
                      <wps:bodyPr/>
                    </wps:wsp>
                  </a:graphicData>
                </a:graphic>
              </wp:anchor>
            </w:drawing>
          </mc:Choice>
          <mc:Fallback>
            <w:pict>
              <v:shape w14:anchorId="69CFDF16" id="Straight Arrow Connector 128" o:spid="_x0000_s1026" type="#_x0000_t32" style="position:absolute;margin-left:289.6pt;margin-top:3.75pt;width:31.9pt;height:.6pt;flip:y;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Q9M8AEAANADAAAOAAAAZHJzL2Uyb0RvYy54bWysU01v2zAMvQ/YfxB0X+yka1YYcYohWXcZ&#10;tgDdemdkyRagL1BanPz7UbIbdB+nYj4IpCg+ko/Pm/uzNewkMWrvWr5c1JxJJ3ynXd/yH98f3t1x&#10;FhO4Dox3suUXGfn99u2bzRgaufKDN51ERiAuNmNo+ZBSaKoqikFaiAsfpKOg8mghkYt91SGMhG5N&#10;tarrdTV67AJ6IWOk2/0U5NuCr5QU6ZtSUSZmWk69pXJiOY/5rLYbaHqEMGgxtwGv6MKCdlT0CrWH&#10;BOwn6r+grBboo1dpIbytvFJayDIDTbOs/5jmcYAgyyxETgxXmuL/gxVfTwdkuqPdrWhVDiwt6TEh&#10;6H5I7COiH9nOO0dEemT5DTE2hthQ4s4dcPZiOGAe/6zQMmV0eCLAQgiNyM6F78uVb3lOTNDl+/p2&#10;eUNbERT6sF4W7GoCyWABY/osvWXZaHmcu7q2MxWA05eYqA1KfE7Iyc4/aGPKeo1jY8vXN7e5FJDI&#10;lIFEpg00dnQ9Z2B6Uq9IWFqO3uguZ2eciP1xZ5CdICuoXtXrIhqq9tuzXHoPcZjeldCkLasTCdxo&#10;2/K7On/T9SCh++Q6li6BCE+owfVGTrEE2vw7RlWNy13JIu158LyOaQHZOvruUvZSZY9kU6iZJZ51&#10;+dIn++WPuP0FAAD//wMAUEsDBBQABgAIAAAAIQBskBT72gAAAAcBAAAPAAAAZHJzL2Rvd25yZXYu&#10;eG1sTI8xT8MwFIR3JP6D9ZDYqEMhdZrGqRASqCttFjY3fsRR42fLdtvw7zETjKc73X3XbGc7sQuG&#10;ODqS8LgogCH1To80SOgObw8VsJgUaTU5QgnfGGHb3t40qtbuSh942aeB5RKKtZJgUvI157E3aFVc&#10;OI+UvS8XrEpZhoHroK653E58WRQrbtVIecEoj68G+9P+bCUEdDT4cvfpo1i/d2knTFcJKe/v5pcN&#10;sIRz+gvDL35GhzYzHd2ZdGSThFKslzkqQZTAsr96fsrfjhIqAbxt+H/+9gcAAP//AwBQSwECLQAU&#10;AAYACAAAACEAtoM4kv4AAADhAQAAEwAAAAAAAAAAAAAAAAAAAAAAW0NvbnRlbnRfVHlwZXNdLnht&#10;bFBLAQItABQABgAIAAAAIQA4/SH/1gAAAJQBAAALAAAAAAAAAAAAAAAAAC8BAABfcmVscy8ucmVs&#10;c1BLAQItABQABgAIAAAAIQB3GQ9M8AEAANADAAAOAAAAAAAAAAAAAAAAAC4CAABkcnMvZTJvRG9j&#10;LnhtbFBLAQItABQABgAIAAAAIQBskBT72gAAAAcBAAAPAAAAAAAAAAAAAAAAAEoEAABkcnMvZG93&#10;bnJldi54bWxQSwUGAAAAAAQABADzAAAAUQUAAAAA&#10;" strokecolor="#002060" strokeweight=".5pt">
                <v:stroke startarrow="block" endarrow="block" joinstyle="miter"/>
              </v:shape>
            </w:pict>
          </mc:Fallback>
        </mc:AlternateContent>
      </w:r>
    </w:p>
    <w:p w14:paraId="392BE7BD" w14:textId="18499002" w:rsidR="008B11CE" w:rsidRDefault="008B11CE" w:rsidP="008B11CE"/>
    <w:p w14:paraId="5702E2E3" w14:textId="5528D5B5" w:rsidR="008B11CE" w:rsidRDefault="008B11CE" w:rsidP="008B11CE"/>
    <w:p w14:paraId="0832D0EB" w14:textId="77777777" w:rsidR="00A67FD9" w:rsidRPr="0070290A" w:rsidRDefault="00A67FD9" w:rsidP="00A67FD9">
      <w:pPr>
        <w:rPr>
          <w:rFonts w:asciiTheme="minorHAnsi" w:hAnsiTheme="minorHAnsi" w:cstheme="minorHAnsi"/>
        </w:rPr>
      </w:pPr>
    </w:p>
    <w:p w14:paraId="20858CE8" w14:textId="77777777" w:rsidR="00A67FD9" w:rsidRPr="0070290A" w:rsidRDefault="00A67FD9" w:rsidP="00A67FD9">
      <w:pPr>
        <w:rPr>
          <w:rFonts w:asciiTheme="minorHAnsi" w:hAnsiTheme="minorHAnsi" w:cstheme="minorHAnsi"/>
        </w:rPr>
      </w:pPr>
      <w:r w:rsidRPr="0070290A">
        <w:rPr>
          <w:rFonts w:asciiTheme="minorHAnsi" w:hAnsiTheme="minorHAnsi"/>
          <w:noProof/>
          <w:spacing w:val="-2"/>
        </w:rPr>
        <mc:AlternateContent>
          <mc:Choice Requires="wps">
            <w:drawing>
              <wp:anchor distT="0" distB="0" distL="114300" distR="114300" simplePos="0" relativeHeight="251709440" behindDoc="0" locked="0" layoutInCell="1" allowOverlap="1" wp14:anchorId="3E7B6956" wp14:editId="28D1030C">
                <wp:simplePos x="0" y="0"/>
                <wp:positionH relativeFrom="margin">
                  <wp:posOffset>3902075</wp:posOffset>
                </wp:positionH>
                <wp:positionV relativeFrom="paragraph">
                  <wp:posOffset>5715</wp:posOffset>
                </wp:positionV>
                <wp:extent cx="1604645" cy="380365"/>
                <wp:effectExtent l="0" t="0" r="14605" b="19685"/>
                <wp:wrapNone/>
                <wp:docPr id="55"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4645" cy="380365"/>
                        </a:xfrm>
                        <a:prstGeom prst="rect">
                          <a:avLst/>
                        </a:prstGeom>
                        <a:solidFill>
                          <a:srgbClr val="FFFFFF"/>
                        </a:solidFill>
                        <a:ln w="12700">
                          <a:solidFill>
                            <a:srgbClr val="4BACC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3EE1E02" w14:textId="77777777" w:rsidR="00A50CBA" w:rsidRPr="003E6C3A" w:rsidRDefault="00A50CBA" w:rsidP="00A67FD9">
                            <w:pPr>
                              <w:spacing w:after="0"/>
                              <w:jc w:val="center"/>
                              <w:rPr>
                                <w:rFonts w:asciiTheme="minorHAnsi" w:hAnsiTheme="minorHAnsi"/>
                                <w:b/>
                                <w:sz w:val="18"/>
                                <w:szCs w:val="18"/>
                              </w:rPr>
                            </w:pPr>
                            <w:r w:rsidRPr="003E6C3A">
                              <w:rPr>
                                <w:rFonts w:asciiTheme="minorHAnsi" w:hAnsiTheme="minorHAnsi"/>
                                <w:b/>
                                <w:sz w:val="18"/>
                                <w:szCs w:val="18"/>
                              </w:rPr>
                              <w:t xml:space="preserve">1 </w:t>
                            </w:r>
                            <w:r>
                              <w:rPr>
                                <w:rFonts w:asciiTheme="minorHAnsi" w:hAnsiTheme="minorHAnsi"/>
                                <w:b/>
                                <w:sz w:val="18"/>
                                <w:szCs w:val="18"/>
                              </w:rPr>
                              <w:t>ICTs and Gender Specialist</w:t>
                            </w:r>
                          </w:p>
                          <w:p w14:paraId="6101ECCB" w14:textId="77777777" w:rsidR="00A50CBA" w:rsidRPr="003E6C3A" w:rsidRDefault="00A50CBA" w:rsidP="00A67FD9">
                            <w:pPr>
                              <w:spacing w:after="0"/>
                              <w:jc w:val="center"/>
                              <w:rPr>
                                <w:rFonts w:asciiTheme="minorHAnsi" w:hAnsiTheme="minorHAnsi"/>
                                <w:sz w:val="18"/>
                                <w:szCs w:val="18"/>
                              </w:rPr>
                            </w:pPr>
                            <w:r w:rsidRPr="003E6C3A">
                              <w:rPr>
                                <w:rFonts w:asciiTheme="minorHAnsi" w:hAnsiTheme="minorHAnsi"/>
                                <w:sz w:val="18"/>
                                <w:szCs w:val="18"/>
                              </w:rPr>
                              <w:t>(full-time)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E7B6956" id="Rectangle 89" o:spid="_x0000_s1045" style="position:absolute;left:0;text-align:left;margin-left:307.25pt;margin-top:.45pt;width:126.35pt;height:29.9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LHjQQIAAHgEAAAOAAAAZHJzL2Uyb0RvYy54bWysVG1v0zAQ/o7Ef7D8nSXp+rZo6TQ6ipAG&#10;TAx+wNVxGgvHNme36fj1nJ2264BPiHywfL7z4+fuucv1zb7TbCfRK2sqXlzknEkjbK3MpuLfvq7e&#10;zDnzAUwN2hpZ8Sfp+c3i9avr3pVyZFura4mMQIwve1fxNgRXZpkXrezAX1gnDTkbix0EMnGT1Qg9&#10;oXc6G+X5NOst1g6tkN7T6d3g5IuE3zRShM9N42VguuLELaQV07qOa7a4hnKD4FolDjTgH1h0oAw9&#10;eoK6gwBsi+oPqE4JtN424ULYLrNNo4RMOVA2Rf5bNo8tOJlyoeJ4dyqT/3+w4tPuAZmqKz6ZcGag&#10;I42+UNXAbLRk86tYoN75kuIe3QPGFL27t+K7Z8YuWwqTt4i2byXURKuI8dmLC9HwdJWt+4+2JnjY&#10;BptqtW+wi4BUBbZPkjydJJH7wAQdFtN8PB0TNUG+y3l+OZ2kJ6A83nbow3tpOxY3FUcin9Bhd+9D&#10;ZAPlMSSxt1rVK6V1MnCzXmpkO6D2WKXvgO7Pw7RhPVEZzfI8Qb9w+nOM8dvb5XL6N4zI4Q58O7xV&#10;0y5GQdmpQAOgVVfxeR6/4TjW852pU0gApYc95aJNvCVTax8SPFZ4UCrs1/skaDGLUNG5tvUTCYB2&#10;aH8aV9q0Fn9y1lPrV9z/2AJKzvQHQyJeFeNxnJVkjCezERl47lmfe8AIgqp44GzYLsMwX1uHatPS&#10;S0UqmrG3JHyjkibPrA7tQu2dpDqMYpyfcztFPf8wFr8AAAD//wMAUEsDBBQABgAIAAAAIQCMwAq6&#10;2wAAAAcBAAAPAAAAZHJzL2Rvd25yZXYueG1sTI5fS8MwFMXfBb9DuIIvsqUdrqu16RBB2JPgqj7f&#10;JTEtNjelybb67b0+ucfzh3N+9Xb2gzjZKfaBFOTLDIQlHUxPTsF7+7IoQcSEZHAIZBX82Ajb5vqq&#10;xsqEM73Z0z45wSMUK1TQpTRWUkbdWY9xGUZLnH2FyWNiOTlpJjzzuB/kKssK6bEnfuhwtM+d1d/7&#10;o1fQfqLOS333ut7lw8546Xz74ZS6vZmfHkEkO6f/MvzhMzo0zHQIRzJRDAqK/H7NVQUPIDgui80K&#10;xIH9rATZ1PKSv/kFAAD//wMAUEsBAi0AFAAGAAgAAAAhALaDOJL+AAAA4QEAABMAAAAAAAAAAAAA&#10;AAAAAAAAAFtDb250ZW50X1R5cGVzXS54bWxQSwECLQAUAAYACAAAACEAOP0h/9YAAACUAQAACwAA&#10;AAAAAAAAAAAAAAAvAQAAX3JlbHMvLnJlbHNQSwECLQAUAAYACAAAACEAZ9Sx40ECAAB4BAAADgAA&#10;AAAAAAAAAAAAAAAuAgAAZHJzL2Uyb0RvYy54bWxQSwECLQAUAAYACAAAACEAjMAKutsAAAAHAQAA&#10;DwAAAAAAAAAAAAAAAACbBAAAZHJzL2Rvd25yZXYueG1sUEsFBgAAAAAEAAQA8wAAAKMFAAAAAA==&#10;" strokecolor="#4bacc6" strokeweight="1pt">
                <v:stroke dashstyle="dash"/>
                <v:shadow color="#868686"/>
                <v:textbox>
                  <w:txbxContent>
                    <w:p w14:paraId="03EE1E02" w14:textId="77777777" w:rsidR="00A50CBA" w:rsidRPr="003E6C3A" w:rsidRDefault="00A50CBA" w:rsidP="00A67FD9">
                      <w:pPr>
                        <w:spacing w:after="0"/>
                        <w:jc w:val="center"/>
                        <w:rPr>
                          <w:rFonts w:asciiTheme="minorHAnsi" w:hAnsiTheme="minorHAnsi"/>
                          <w:b/>
                          <w:sz w:val="18"/>
                          <w:szCs w:val="18"/>
                        </w:rPr>
                      </w:pPr>
                      <w:r w:rsidRPr="003E6C3A">
                        <w:rPr>
                          <w:rFonts w:asciiTheme="minorHAnsi" w:hAnsiTheme="minorHAnsi"/>
                          <w:b/>
                          <w:sz w:val="18"/>
                          <w:szCs w:val="18"/>
                        </w:rPr>
                        <w:t xml:space="preserve">1 </w:t>
                      </w:r>
                      <w:r>
                        <w:rPr>
                          <w:rFonts w:asciiTheme="minorHAnsi" w:hAnsiTheme="minorHAnsi"/>
                          <w:b/>
                          <w:sz w:val="18"/>
                          <w:szCs w:val="18"/>
                        </w:rPr>
                        <w:t>ICTs and Gender Specialist</w:t>
                      </w:r>
                    </w:p>
                    <w:p w14:paraId="6101ECCB" w14:textId="77777777" w:rsidR="00A50CBA" w:rsidRPr="003E6C3A" w:rsidRDefault="00A50CBA" w:rsidP="00A67FD9">
                      <w:pPr>
                        <w:spacing w:after="0"/>
                        <w:jc w:val="center"/>
                        <w:rPr>
                          <w:rFonts w:asciiTheme="minorHAnsi" w:hAnsiTheme="minorHAnsi"/>
                          <w:sz w:val="18"/>
                          <w:szCs w:val="18"/>
                        </w:rPr>
                      </w:pPr>
                      <w:r w:rsidRPr="003E6C3A">
                        <w:rPr>
                          <w:rFonts w:asciiTheme="minorHAnsi" w:hAnsiTheme="minorHAnsi"/>
                          <w:sz w:val="18"/>
                          <w:szCs w:val="18"/>
                        </w:rPr>
                        <w:t>(full-time)</w:t>
                      </w:r>
                    </w:p>
                  </w:txbxContent>
                </v:textbox>
                <w10:wrap anchorx="margin"/>
              </v:rect>
            </w:pict>
          </mc:Fallback>
        </mc:AlternateContent>
      </w:r>
      <w:r w:rsidRPr="0070290A">
        <w:rPr>
          <w:rFonts w:asciiTheme="minorHAnsi" w:hAnsiTheme="minorHAnsi"/>
          <w:noProof/>
          <w:spacing w:val="-2"/>
        </w:rPr>
        <mc:AlternateContent>
          <mc:Choice Requires="wps">
            <w:drawing>
              <wp:anchor distT="0" distB="0" distL="114300" distR="114300" simplePos="0" relativeHeight="251708416" behindDoc="0" locked="0" layoutInCell="1" allowOverlap="1" wp14:anchorId="4874AAB4" wp14:editId="756EAE5C">
                <wp:simplePos x="0" y="0"/>
                <wp:positionH relativeFrom="column">
                  <wp:posOffset>2333625</wp:posOffset>
                </wp:positionH>
                <wp:positionV relativeFrom="paragraph">
                  <wp:posOffset>3810</wp:posOffset>
                </wp:positionV>
                <wp:extent cx="1333500" cy="421005"/>
                <wp:effectExtent l="0" t="0" r="19050" b="17145"/>
                <wp:wrapNone/>
                <wp:docPr id="56"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421005"/>
                        </a:xfrm>
                        <a:prstGeom prst="rect">
                          <a:avLst/>
                        </a:prstGeom>
                        <a:solidFill>
                          <a:srgbClr val="FFFFFF"/>
                        </a:solidFill>
                        <a:ln w="12700">
                          <a:solidFill>
                            <a:srgbClr val="4BACC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E61F2F" w14:textId="77777777" w:rsidR="00A50CBA" w:rsidRPr="003E6C3A" w:rsidRDefault="00A50CBA" w:rsidP="00A67FD9">
                            <w:pPr>
                              <w:spacing w:after="0"/>
                              <w:jc w:val="center"/>
                              <w:rPr>
                                <w:rFonts w:asciiTheme="minorHAnsi" w:hAnsiTheme="minorHAnsi"/>
                                <w:b/>
                                <w:sz w:val="18"/>
                                <w:szCs w:val="18"/>
                              </w:rPr>
                            </w:pPr>
                            <w:r w:rsidRPr="003E6C3A">
                              <w:rPr>
                                <w:rFonts w:asciiTheme="minorHAnsi" w:hAnsiTheme="minorHAnsi"/>
                                <w:b/>
                                <w:sz w:val="18"/>
                                <w:szCs w:val="18"/>
                              </w:rPr>
                              <w:t xml:space="preserve">1 </w:t>
                            </w:r>
                            <w:r>
                              <w:rPr>
                                <w:rFonts w:asciiTheme="minorHAnsi" w:hAnsiTheme="minorHAnsi"/>
                                <w:b/>
                                <w:sz w:val="18"/>
                                <w:szCs w:val="18"/>
                              </w:rPr>
                              <w:t>Policy Officer</w:t>
                            </w:r>
                          </w:p>
                          <w:p w14:paraId="14471615" w14:textId="77777777" w:rsidR="00A50CBA" w:rsidRPr="003E6C3A" w:rsidRDefault="00A50CBA" w:rsidP="00A67FD9">
                            <w:pPr>
                              <w:spacing w:after="0"/>
                              <w:jc w:val="center"/>
                              <w:rPr>
                                <w:rFonts w:asciiTheme="minorHAnsi" w:hAnsiTheme="minorHAnsi"/>
                                <w:sz w:val="18"/>
                                <w:szCs w:val="18"/>
                              </w:rPr>
                            </w:pPr>
                            <w:r w:rsidRPr="003E6C3A">
                              <w:rPr>
                                <w:rFonts w:asciiTheme="minorHAnsi" w:hAnsiTheme="minorHAnsi"/>
                                <w:sz w:val="18"/>
                                <w:szCs w:val="18"/>
                              </w:rPr>
                              <w:t>(full-time)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874AAB4" id="_x0000_s1046" style="position:absolute;left:0;text-align:left;margin-left:183.75pt;margin-top:.3pt;width:105pt;height:33.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G1PgIAAHgEAAAOAAAAZHJzL2Uyb0RvYy54bWysVNtu2zAMfR+wfxD0vthOkzQ16hRdugwD&#10;uq1Ytw9gZDkWJksapcTpvn6UnKTZBXsY5gdBFKmjQx7S1zf7TrOdRK+sqXgxyjmTRthamU3Fv3xe&#10;vZpz5gOYGrQ1suJP0vObxcsX170r5di2VtcSGYEYX/au4m0IrswyL1rZgR9ZJw05G4sdBDJxk9UI&#10;PaF3Ohvn+SzrLdYOrZDe0+nd4OSLhN80UoSPTeNlYLrixC2kFdO6jmu2uIZyg+BaJQ404B9YdKAM&#10;PXqCuoMAbIvqN6hOCbTeNmEkbJfZplFCphwomyL/JZvHFpxMuVBxvDuVyf8/WPFh94BM1RWfzjgz&#10;0JFGn6hqYDZasvlVLFDvfElxj+4BY4re3Vvx1TNjly2FyVtE27cSaqJVxPjspwvR8HSVrfv3tiZ4&#10;2AabarVvsIuAVAW2T5I8nSSR+8AEHRYXFxfTnJQT5JuMizyfpiegPN526MNbaTsWNxVHIp/QYXfv&#10;Q2QD5TEksbda1SuldTJws15qZDug9lil74Duz8O0YT1RGV8Skb9jTF7fLpezP2FEDnfg2+GtmnYx&#10;CspOBRoArbqKz/P4Dcexnm9MnUICKD3sKRdt4i2ZWvuQ4LHCg1Jhv94nQYt5hIrOta2fSAC0Q/vT&#10;uNKmtfids55av+L+2xZQcqbfGRLxqphM4qwkYzK9HJOB5571uQeMIKiKB86G7TIM87V1qDYtvVSk&#10;ohl7S8I3KmnyzOrQLtTeSarDKMb5ObdT1PMPY/EDAAD//wMAUEsDBBQABgAIAAAAIQBRkC3e2gAA&#10;AAcBAAAPAAAAZHJzL2Rvd25yZXYueG1sTI5RS8MwFIXfBf9DuIIv4tIq7bbadIgg7Elw1T3fJde0&#10;2NyUJtvqvzd70sePczjnqzezG8SJptB7VpAvMhDE2puerYKP9vV+BSJEZIODZ1LwQwE2zfVVjZXx&#10;Z36n0y5akUY4VKigi3GspAy6I4dh4UfilH35yWFMOFlpJjyncTfIhywrpcOe00OHI710pL93R6eg&#10;3aPOV/rurdjmw9Y4aV37aZW6vZmfn0BEmuNfGS76SR2a5HTwRzZBDAoey2WRqgpKECkulhc8JCzX&#10;IJta/vdvfgEAAP//AwBQSwECLQAUAAYACAAAACEAtoM4kv4AAADhAQAAEwAAAAAAAAAAAAAAAAAA&#10;AAAAW0NvbnRlbnRfVHlwZXNdLnhtbFBLAQItABQABgAIAAAAIQA4/SH/1gAAAJQBAAALAAAAAAAA&#10;AAAAAAAAAC8BAABfcmVscy8ucmVsc1BLAQItABQABgAIAAAAIQCWjTG1PgIAAHgEAAAOAAAAAAAA&#10;AAAAAAAAAC4CAABkcnMvZTJvRG9jLnhtbFBLAQItABQABgAIAAAAIQBRkC3e2gAAAAcBAAAPAAAA&#10;AAAAAAAAAAAAAJgEAABkcnMvZG93bnJldi54bWxQSwUGAAAAAAQABADzAAAAnwUAAAAA&#10;" strokecolor="#4bacc6" strokeweight="1pt">
                <v:stroke dashstyle="dash"/>
                <v:shadow color="#868686"/>
                <v:textbox>
                  <w:txbxContent>
                    <w:p w14:paraId="21E61F2F" w14:textId="77777777" w:rsidR="00A50CBA" w:rsidRPr="003E6C3A" w:rsidRDefault="00A50CBA" w:rsidP="00A67FD9">
                      <w:pPr>
                        <w:spacing w:after="0"/>
                        <w:jc w:val="center"/>
                        <w:rPr>
                          <w:rFonts w:asciiTheme="minorHAnsi" w:hAnsiTheme="minorHAnsi"/>
                          <w:b/>
                          <w:sz w:val="18"/>
                          <w:szCs w:val="18"/>
                        </w:rPr>
                      </w:pPr>
                      <w:r w:rsidRPr="003E6C3A">
                        <w:rPr>
                          <w:rFonts w:asciiTheme="minorHAnsi" w:hAnsiTheme="minorHAnsi"/>
                          <w:b/>
                          <w:sz w:val="18"/>
                          <w:szCs w:val="18"/>
                        </w:rPr>
                        <w:t xml:space="preserve">1 </w:t>
                      </w:r>
                      <w:r>
                        <w:rPr>
                          <w:rFonts w:asciiTheme="minorHAnsi" w:hAnsiTheme="minorHAnsi"/>
                          <w:b/>
                          <w:sz w:val="18"/>
                          <w:szCs w:val="18"/>
                        </w:rPr>
                        <w:t>Policy Officer</w:t>
                      </w:r>
                    </w:p>
                    <w:p w14:paraId="14471615" w14:textId="77777777" w:rsidR="00A50CBA" w:rsidRPr="003E6C3A" w:rsidRDefault="00A50CBA" w:rsidP="00A67FD9">
                      <w:pPr>
                        <w:spacing w:after="0"/>
                        <w:jc w:val="center"/>
                        <w:rPr>
                          <w:rFonts w:asciiTheme="minorHAnsi" w:hAnsiTheme="minorHAnsi"/>
                          <w:sz w:val="18"/>
                          <w:szCs w:val="18"/>
                        </w:rPr>
                      </w:pPr>
                      <w:r w:rsidRPr="003E6C3A">
                        <w:rPr>
                          <w:rFonts w:asciiTheme="minorHAnsi" w:hAnsiTheme="minorHAnsi"/>
                          <w:sz w:val="18"/>
                          <w:szCs w:val="18"/>
                        </w:rPr>
                        <w:t>(full-time)</w:t>
                      </w:r>
                    </w:p>
                  </w:txbxContent>
                </v:textbox>
              </v:rect>
            </w:pict>
          </mc:Fallback>
        </mc:AlternateContent>
      </w:r>
      <w:r w:rsidRPr="0070290A">
        <w:rPr>
          <w:rFonts w:asciiTheme="minorHAnsi" w:hAnsiTheme="minorHAnsi"/>
          <w:noProof/>
          <w:spacing w:val="-2"/>
        </w:rPr>
        <mc:AlternateContent>
          <mc:Choice Requires="wps">
            <w:drawing>
              <wp:anchor distT="0" distB="0" distL="114300" distR="114300" simplePos="0" relativeHeight="251707392" behindDoc="0" locked="0" layoutInCell="1" allowOverlap="1" wp14:anchorId="3FE9085A" wp14:editId="3223F8CF">
                <wp:simplePos x="0" y="0"/>
                <wp:positionH relativeFrom="column">
                  <wp:posOffset>614473</wp:posOffset>
                </wp:positionH>
                <wp:positionV relativeFrom="paragraph">
                  <wp:posOffset>1375</wp:posOffset>
                </wp:positionV>
                <wp:extent cx="1356360" cy="405130"/>
                <wp:effectExtent l="0" t="0" r="15240" b="13970"/>
                <wp:wrapNone/>
                <wp:docPr id="57"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6360" cy="405130"/>
                        </a:xfrm>
                        <a:prstGeom prst="rect">
                          <a:avLst/>
                        </a:prstGeom>
                        <a:solidFill>
                          <a:srgbClr val="FFFFFF"/>
                        </a:solidFill>
                        <a:ln w="12700">
                          <a:solidFill>
                            <a:srgbClr val="4BACC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626EC77" w14:textId="77777777" w:rsidR="00A50CBA" w:rsidRPr="004C5916" w:rsidRDefault="00A50CBA" w:rsidP="00A67FD9">
                            <w:pPr>
                              <w:spacing w:after="0"/>
                              <w:jc w:val="center"/>
                              <w:rPr>
                                <w:rFonts w:asciiTheme="minorHAnsi" w:hAnsiTheme="minorHAnsi"/>
                                <w:b/>
                                <w:sz w:val="18"/>
                                <w:szCs w:val="18"/>
                              </w:rPr>
                            </w:pPr>
                            <w:r w:rsidRPr="00576FCB">
                              <w:rPr>
                                <w:rFonts w:asciiTheme="minorHAnsi" w:hAnsiTheme="minorHAnsi"/>
                                <w:b/>
                                <w:sz w:val="18"/>
                                <w:szCs w:val="18"/>
                              </w:rPr>
                              <w:t xml:space="preserve">1 Local Governance Officer </w:t>
                            </w:r>
                            <w:r w:rsidRPr="00576FCB">
                              <w:rPr>
                                <w:rFonts w:asciiTheme="minorHAnsi" w:hAnsiTheme="minorHAnsi"/>
                                <w:sz w:val="18"/>
                                <w:szCs w:val="18"/>
                              </w:rPr>
                              <w:t>(full time)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FE9085A" id="_x0000_s1047" style="position:absolute;left:0;text-align:left;margin-left:48.4pt;margin-top:.1pt;width:106.8pt;height:31.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riUQgIAAHgEAAAOAAAAZHJzL2Uyb0RvYy54bWysVG1v0zAQ/o7Ef7D8nSXp+rZo6TQ6hpAG&#10;TAx+wNVxGgvHNme3affrOTtt6YBPiHywfL7z4+fuucv1za7TbCvRK2sqXlzknEkjbK3MuuLfvt6/&#10;mXPmA5gatDWy4nvp+c3i9avr3pVyZFura4mMQIwve1fxNgRXZpkXrezAX1gnDTkbix0EMnGd1Qg9&#10;oXc6G+X5NOst1g6tkN7T6d3g5IuE3zRShM9N42VguuLELaQV07qKa7a4hnKN4FolDjTgH1h0oAw9&#10;eoK6gwBsg+oPqE4JtN424ULYLrNNo4RMOVA2Rf5bNk8tOJlyoeJ4dyqT/3+w4tP2EZmqKz6ZcWag&#10;I42+UNXArLVk86tYoN75kuKe3CPGFL17sOK7Z8YuWwqTt4i2byXURKuI8dmLC9HwdJWt+o+2JnjY&#10;BJtqtWuwi4BUBbZLkuxPkshdYIIOi8vJ9HJKygnyjfNJcZk0y6A83nbow3tpOxY3FUcin9Bh++BD&#10;ZAPlMSSxt1rV90rrZOB6tdTItkDtcZ++lAAleR6mDeuJymiW5wn6hdOfY4zf3i6X079hRA534Nvh&#10;rZp2MQrKTgUaAK26is/z+A3HsZ7vTJ1CAig97CkXbeItmVr7kOCxwoNSYbfaJUGLk3grW+9JALRD&#10;+9O40qa1+MxZT61fcf9jAyg50x8MiXhVjMdxVpIxnsxGZOC5Z3XuASMIquKBs2G7DMN8bRyqdUsv&#10;Faloxt6S8I1KmkTKA6tDu1B7J6kOoxjn59xOUb9+GIufAAAA//8DAFBLAwQUAAYACAAAACEA+P+z&#10;kNsAAAAGAQAADwAAAGRycy9kb3ducmV2LnhtbEzOQUvEMBAF4LvgfwgjeBE37bqWtTZdRBD2JLhV&#10;z7PJmBaTSWmyu/XfG0/ucXjDe1+zmb0TR5riEFhBuShAEOtgBrYK3ruX2zWImJANusCk4IcibNrL&#10;iwZrE078RsddsiKXcKxRQZ/SWEsZdU8e4yKMxDn7CpPHlM/JSjPhKZd7J5dFUUmPA+eFHkd67kl/&#10;7w5eQfeJulzrm9f7bem2xkvruw+r1PXV/PQIItGc/p/hj5/p0GbTPhzYROEUPFRZnhQsQeT0rixW&#10;IPYKqlUBsm3kOb/9BQAA//8DAFBLAQItABQABgAIAAAAIQC2gziS/gAAAOEBAAATAAAAAAAAAAAA&#10;AAAAAAAAAABbQ29udGVudF9UeXBlc10ueG1sUEsBAi0AFAAGAAgAAAAhADj9If/WAAAAlAEAAAsA&#10;AAAAAAAAAAAAAAAALwEAAF9yZWxzLy5yZWxzUEsBAi0AFAAGAAgAAAAhAMhuuJRCAgAAeAQAAA4A&#10;AAAAAAAAAAAAAAAALgIAAGRycy9lMm9Eb2MueG1sUEsBAi0AFAAGAAgAAAAhAPj/s5DbAAAABgEA&#10;AA8AAAAAAAAAAAAAAAAAnAQAAGRycy9kb3ducmV2LnhtbFBLBQYAAAAABAAEAPMAAACkBQAAAAA=&#10;" strokecolor="#4bacc6" strokeweight="1pt">
                <v:stroke dashstyle="dash"/>
                <v:shadow color="#868686"/>
                <v:textbox>
                  <w:txbxContent>
                    <w:p w14:paraId="0626EC77" w14:textId="77777777" w:rsidR="00A50CBA" w:rsidRPr="004C5916" w:rsidRDefault="00A50CBA" w:rsidP="00A67FD9">
                      <w:pPr>
                        <w:spacing w:after="0"/>
                        <w:jc w:val="center"/>
                        <w:rPr>
                          <w:rFonts w:asciiTheme="minorHAnsi" w:hAnsiTheme="minorHAnsi"/>
                          <w:b/>
                          <w:sz w:val="18"/>
                          <w:szCs w:val="18"/>
                        </w:rPr>
                      </w:pPr>
                      <w:r w:rsidRPr="00576FCB">
                        <w:rPr>
                          <w:rFonts w:asciiTheme="minorHAnsi" w:hAnsiTheme="minorHAnsi"/>
                          <w:b/>
                          <w:sz w:val="18"/>
                          <w:szCs w:val="18"/>
                        </w:rPr>
                        <w:t xml:space="preserve">1 Local Governance Officer </w:t>
                      </w:r>
                      <w:r w:rsidRPr="00576FCB">
                        <w:rPr>
                          <w:rFonts w:asciiTheme="minorHAnsi" w:hAnsiTheme="minorHAnsi"/>
                          <w:sz w:val="18"/>
                          <w:szCs w:val="18"/>
                        </w:rPr>
                        <w:t>(full time)</w:t>
                      </w:r>
                    </w:p>
                  </w:txbxContent>
                </v:textbox>
              </v:rect>
            </w:pict>
          </mc:Fallback>
        </mc:AlternateContent>
      </w:r>
      <w:r w:rsidRPr="0070290A">
        <w:rPr>
          <w:rFonts w:asciiTheme="minorHAnsi" w:hAnsiTheme="minorHAnsi"/>
          <w:noProof/>
          <w:spacing w:val="-2"/>
        </w:rPr>
        <mc:AlternateContent>
          <mc:Choice Requires="wps">
            <w:drawing>
              <wp:anchor distT="0" distB="0" distL="114300" distR="114300" simplePos="0" relativeHeight="251710464" behindDoc="0" locked="0" layoutInCell="1" allowOverlap="1" wp14:anchorId="0D0E02AE" wp14:editId="290CDA91">
                <wp:simplePos x="0" y="0"/>
                <wp:positionH relativeFrom="margin">
                  <wp:posOffset>1576070</wp:posOffset>
                </wp:positionH>
                <wp:positionV relativeFrom="paragraph">
                  <wp:posOffset>659670</wp:posOffset>
                </wp:positionV>
                <wp:extent cx="2743200" cy="365760"/>
                <wp:effectExtent l="0" t="0" r="19050" b="15240"/>
                <wp:wrapNone/>
                <wp:docPr id="58"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365760"/>
                        </a:xfrm>
                        <a:prstGeom prst="rect">
                          <a:avLst/>
                        </a:prstGeom>
                        <a:solidFill>
                          <a:srgbClr val="FFFFFF"/>
                        </a:solidFill>
                        <a:ln w="12700">
                          <a:solidFill>
                            <a:srgbClr val="4BACC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E4A33A0" w14:textId="1F3E7D36" w:rsidR="00A50CBA" w:rsidRDefault="00A50CBA" w:rsidP="00A67FD9">
                            <w:pPr>
                              <w:spacing w:after="0"/>
                              <w:jc w:val="center"/>
                              <w:rPr>
                                <w:rFonts w:asciiTheme="minorHAnsi" w:hAnsiTheme="minorHAnsi"/>
                                <w:b/>
                                <w:sz w:val="18"/>
                                <w:szCs w:val="18"/>
                              </w:rPr>
                            </w:pPr>
                            <w:r w:rsidRPr="00576FCB">
                              <w:rPr>
                                <w:rFonts w:asciiTheme="minorHAnsi" w:hAnsiTheme="minorHAnsi"/>
                                <w:b/>
                                <w:sz w:val="18"/>
                                <w:szCs w:val="18"/>
                              </w:rPr>
                              <w:t>5 Field</w:t>
                            </w:r>
                            <w:r>
                              <w:rPr>
                                <w:rFonts w:asciiTheme="minorHAnsi" w:hAnsiTheme="minorHAnsi"/>
                                <w:b/>
                                <w:sz w:val="18"/>
                                <w:szCs w:val="18"/>
                              </w:rPr>
                              <w:t>/Supporting</w:t>
                            </w:r>
                            <w:r w:rsidRPr="00576FCB">
                              <w:rPr>
                                <w:rFonts w:asciiTheme="minorHAnsi" w:hAnsiTheme="minorHAnsi"/>
                                <w:b/>
                                <w:sz w:val="18"/>
                                <w:szCs w:val="18"/>
                              </w:rPr>
                              <w:t xml:space="preserve"> Officers</w:t>
                            </w:r>
                          </w:p>
                          <w:p w14:paraId="1FAB42EA" w14:textId="77777777" w:rsidR="00A50CBA" w:rsidRPr="00AD383C" w:rsidRDefault="00A50CBA" w:rsidP="00A67FD9">
                            <w:pPr>
                              <w:spacing w:after="0"/>
                              <w:jc w:val="center"/>
                              <w:rPr>
                                <w:rFonts w:asciiTheme="minorHAnsi" w:hAnsiTheme="minorHAnsi"/>
                                <w:sz w:val="18"/>
                                <w:szCs w:val="18"/>
                              </w:rPr>
                            </w:pPr>
                            <w:r w:rsidRPr="00AD383C">
                              <w:rPr>
                                <w:rFonts w:asciiTheme="minorHAnsi" w:hAnsiTheme="minorHAnsi"/>
                                <w:sz w:val="18"/>
                                <w:szCs w:val="18"/>
                              </w:rPr>
                              <w:t>(full time)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0E02AE" id="_x0000_s1048" style="position:absolute;left:0;text-align:left;margin-left:124.1pt;margin-top:51.95pt;width:3in;height:28.8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jtQPQIAAHgEAAAOAAAAZHJzL2Uyb0RvYy54bWysVNuO0zAQfUfiHyy/07Td3jZquiotRUgL&#10;rFj4gKnjNBaObcZu0+XrGTttt1zEAyIPlsczPj4zZybzu2Oj2UGiV9YUfNDrcyaNsKUyu4J/+bx5&#10;NePMBzAlaGtkwZ+k53eLly/mrcvl0NZWlxIZgRift67gdQguzzIvatmA71knDTkriw0EMnGXlQgt&#10;oTc6G/b7k6y1WDq0QnpPp+vOyRcJv6qkCB+rysvAdMGJW0grpnUb12wxh3yH4GolTjTgH1g0oAw9&#10;eoFaQwC2R/UbVKMEWm+r0BO2yWxVKSFTDpTNoP9LNo81OJlyoeJ4dymT/3+w4sPhAZkqCz4mpQw0&#10;pNEnqhqYnZZsdhsL1DqfU9yje8CYonf3Vnz1zNhVTWFyiWjbWkJJtAYxPvvpQjQ8XWXb9r0tCR72&#10;waZaHStsIiBVgR2TJE8XSeQxMEGHw+nohnTmTJDvZjKeTpJmGeTn2w59eCttw+Km4EjkEzoc7n2I&#10;bCA/hyT2Vqtyo7ROBu62K43sANQem/SlBCjJ6zBtWEu5DadE5O8Yo9fL1WryJ4zIYQ2+7t4qaRej&#10;IG9UoAHQqin4rB+/7jjW840pU0gApbs95aJNvCVTa58SPFe4Uyoct8ck6DBBRefWlk8kANqu/Wlc&#10;aVNb/M5ZS61fcP9tDyg50+8MiXg7GI3irCRjNJ4SEMNrz/baA0YQVMEDZ912Fbr52jtUu5peGqSi&#10;Gbsk4SuVNHlmdWoXau8k1WkU4/xc2ynq+Yex+AEAAP//AwBQSwMEFAAGAAgAAAAhAAphjwveAAAA&#10;CwEAAA8AAABkcnMvZG93bnJldi54bWxMj81OwzAQhO9IvIO1SFwQtRNoFEKcCiEh9YREA5y3tnEi&#10;/BPFbhvenuVEjzvzaXam3SzesaOZ0xiDhGIlgJmgoh6DlfDev9zWwFLGoNHFYCT8mASb7vKixUbH&#10;U3gzx122jEJCalDCkPPUcJ7UYDymVZxMIO8rzh4znbPlesYThXvHSyEq7nEM9GHAyTwPRn3vDl5C&#10;/4mqqNXN63pbuK323Pr+w0p5fbU8PQLLZsn/MPzVp+rQUad9PASdmJNQ3tcloWSIuwdgRFS1IGVP&#10;SlWsgXctP9/Q/QIAAP//AwBQSwECLQAUAAYACAAAACEAtoM4kv4AAADhAQAAEwAAAAAAAAAAAAAA&#10;AAAAAAAAW0NvbnRlbnRfVHlwZXNdLnhtbFBLAQItABQABgAIAAAAIQA4/SH/1gAAAJQBAAALAAAA&#10;AAAAAAAAAAAAAC8BAABfcmVscy8ucmVsc1BLAQItABQABgAIAAAAIQCYzjtQPQIAAHgEAAAOAAAA&#10;AAAAAAAAAAAAAC4CAABkcnMvZTJvRG9jLnhtbFBLAQItABQABgAIAAAAIQAKYY8L3gAAAAsBAAAP&#10;AAAAAAAAAAAAAAAAAJcEAABkcnMvZG93bnJldi54bWxQSwUGAAAAAAQABADzAAAAogUAAAAA&#10;" strokecolor="#4bacc6" strokeweight="1pt">
                <v:stroke dashstyle="dash"/>
                <v:shadow color="#868686"/>
                <v:textbox>
                  <w:txbxContent>
                    <w:p w14:paraId="1E4A33A0" w14:textId="1F3E7D36" w:rsidR="00A50CBA" w:rsidRDefault="00A50CBA" w:rsidP="00A67FD9">
                      <w:pPr>
                        <w:spacing w:after="0"/>
                        <w:jc w:val="center"/>
                        <w:rPr>
                          <w:rFonts w:asciiTheme="minorHAnsi" w:hAnsiTheme="minorHAnsi"/>
                          <w:b/>
                          <w:sz w:val="18"/>
                          <w:szCs w:val="18"/>
                        </w:rPr>
                      </w:pPr>
                      <w:r w:rsidRPr="00576FCB">
                        <w:rPr>
                          <w:rFonts w:asciiTheme="minorHAnsi" w:hAnsiTheme="minorHAnsi"/>
                          <w:b/>
                          <w:sz w:val="18"/>
                          <w:szCs w:val="18"/>
                        </w:rPr>
                        <w:t>5 Field</w:t>
                      </w:r>
                      <w:r>
                        <w:rPr>
                          <w:rFonts w:asciiTheme="minorHAnsi" w:hAnsiTheme="minorHAnsi"/>
                          <w:b/>
                          <w:sz w:val="18"/>
                          <w:szCs w:val="18"/>
                        </w:rPr>
                        <w:t>/Supporting</w:t>
                      </w:r>
                      <w:r w:rsidRPr="00576FCB">
                        <w:rPr>
                          <w:rFonts w:asciiTheme="minorHAnsi" w:hAnsiTheme="minorHAnsi"/>
                          <w:b/>
                          <w:sz w:val="18"/>
                          <w:szCs w:val="18"/>
                        </w:rPr>
                        <w:t xml:space="preserve"> Officers</w:t>
                      </w:r>
                    </w:p>
                    <w:p w14:paraId="1FAB42EA" w14:textId="77777777" w:rsidR="00A50CBA" w:rsidRPr="00AD383C" w:rsidRDefault="00A50CBA" w:rsidP="00A67FD9">
                      <w:pPr>
                        <w:spacing w:after="0"/>
                        <w:jc w:val="center"/>
                        <w:rPr>
                          <w:rFonts w:asciiTheme="minorHAnsi" w:hAnsiTheme="minorHAnsi"/>
                          <w:sz w:val="18"/>
                          <w:szCs w:val="18"/>
                        </w:rPr>
                      </w:pPr>
                      <w:r w:rsidRPr="00AD383C">
                        <w:rPr>
                          <w:rFonts w:asciiTheme="minorHAnsi" w:hAnsiTheme="minorHAnsi"/>
                          <w:sz w:val="18"/>
                          <w:szCs w:val="18"/>
                        </w:rPr>
                        <w:t>(full time)</w:t>
                      </w:r>
                    </w:p>
                  </w:txbxContent>
                </v:textbox>
                <w10:wrap anchorx="margin"/>
              </v:rect>
            </w:pict>
          </mc:Fallback>
        </mc:AlternateContent>
      </w:r>
    </w:p>
    <w:p w14:paraId="1A9B58A6" w14:textId="2F849B4C" w:rsidR="008B11CE" w:rsidRDefault="008B11CE" w:rsidP="008B11CE"/>
    <w:p w14:paraId="0D468D33" w14:textId="7E0BF3DF" w:rsidR="008B11CE" w:rsidRDefault="008B11CE" w:rsidP="008B11CE"/>
    <w:p w14:paraId="2B97A747" w14:textId="37745AF6" w:rsidR="008B11CE" w:rsidRDefault="008B11CE" w:rsidP="008B11CE"/>
    <w:p w14:paraId="05D26AEF" w14:textId="5404E64C" w:rsidR="008B11CE" w:rsidRDefault="008B11CE" w:rsidP="008B11CE"/>
    <w:p w14:paraId="5B03DF74" w14:textId="77777777" w:rsidR="008B11CE" w:rsidRPr="008B11CE" w:rsidRDefault="008B11CE" w:rsidP="008B11CE"/>
    <w:p w14:paraId="6155D245" w14:textId="77777777" w:rsidR="00A93EDF" w:rsidRPr="0070290A" w:rsidRDefault="00A93EDF" w:rsidP="00A93EDF">
      <w:pPr>
        <w:pStyle w:val="Heading2"/>
        <w:ind w:left="0"/>
        <w:rPr>
          <w:rFonts w:asciiTheme="minorHAnsi" w:hAnsiTheme="minorHAnsi" w:cstheme="minorHAnsi"/>
        </w:rPr>
      </w:pPr>
      <w:bookmarkStart w:id="52" w:name="_Toc33613755"/>
      <w:r w:rsidRPr="0070290A">
        <w:rPr>
          <w:rFonts w:asciiTheme="minorHAnsi" w:hAnsiTheme="minorHAnsi" w:cstheme="minorHAnsi"/>
        </w:rPr>
        <w:t>Project Monitoring, Evaluation and Reporting</w:t>
      </w:r>
      <w:bookmarkEnd w:id="51"/>
      <w:bookmarkEnd w:id="52"/>
    </w:p>
    <w:p w14:paraId="3470895E" w14:textId="77777777" w:rsidR="00A93EDF" w:rsidRPr="0070290A" w:rsidRDefault="00A93EDF" w:rsidP="00A93EDF">
      <w:pPr>
        <w:spacing w:before="120"/>
        <w:rPr>
          <w:rFonts w:asciiTheme="minorHAnsi" w:eastAsiaTheme="majorEastAsia" w:hAnsiTheme="minorHAnsi" w:cstheme="minorHAnsi"/>
          <w:b/>
          <w:i/>
          <w:iCs/>
        </w:rPr>
      </w:pPr>
      <w:r w:rsidRPr="0070290A">
        <w:rPr>
          <w:rFonts w:asciiTheme="minorHAnsi" w:eastAsiaTheme="majorEastAsia" w:hAnsiTheme="minorHAnsi" w:cstheme="minorHAnsi"/>
          <w:b/>
          <w:i/>
          <w:iCs/>
        </w:rPr>
        <w:t>Monitoring</w:t>
      </w:r>
    </w:p>
    <w:p w14:paraId="66255943" w14:textId="4A39DEC4" w:rsidR="00A93EDF" w:rsidRPr="0070290A" w:rsidRDefault="00A93EDF" w:rsidP="00984634">
      <w:pPr>
        <w:spacing w:before="120"/>
        <w:rPr>
          <w:rFonts w:asciiTheme="minorHAnsi" w:hAnsiTheme="minorHAnsi" w:cstheme="minorHAnsi"/>
        </w:rPr>
      </w:pPr>
      <w:r w:rsidRPr="0070290A">
        <w:rPr>
          <w:rFonts w:asciiTheme="minorHAnsi" w:hAnsiTheme="minorHAnsi" w:cstheme="minorHAnsi"/>
        </w:rPr>
        <w:t>The Project will be monitored and evaluated in line with UNDP corporate standards. Project monitoring will be characterised by a gender-sensitive approach. The main tools for organising the Project monitoring system encompass</w:t>
      </w:r>
      <w:r w:rsidR="00984634">
        <w:rPr>
          <w:rFonts w:asciiTheme="minorHAnsi" w:hAnsiTheme="minorHAnsi" w:cstheme="minorHAnsi"/>
        </w:rPr>
        <w:t xml:space="preserve"> t</w:t>
      </w:r>
      <w:r w:rsidRPr="0070290A">
        <w:rPr>
          <w:rFonts w:asciiTheme="minorHAnsi" w:hAnsiTheme="minorHAnsi" w:cstheme="minorHAnsi"/>
        </w:rPr>
        <w:t>he logical framework</w:t>
      </w:r>
      <w:r w:rsidR="00536F58" w:rsidRPr="0070290A">
        <w:rPr>
          <w:rFonts w:asciiTheme="minorHAnsi" w:hAnsiTheme="minorHAnsi" w:cstheme="minorHAnsi"/>
        </w:rPr>
        <w:t xml:space="preserve"> and </w:t>
      </w:r>
      <w:r w:rsidRPr="0070290A">
        <w:rPr>
          <w:rFonts w:asciiTheme="minorHAnsi" w:hAnsiTheme="minorHAnsi" w:cstheme="minorHAnsi"/>
        </w:rPr>
        <w:t xml:space="preserve">Project risk analysis.  </w:t>
      </w:r>
    </w:p>
    <w:p w14:paraId="41DE5C65" w14:textId="77777777" w:rsidR="00A93EDF" w:rsidRPr="0070290A" w:rsidRDefault="00A93EDF" w:rsidP="00A93EDF">
      <w:pPr>
        <w:pStyle w:val="Heading4"/>
        <w:spacing w:before="240" w:after="120"/>
        <w:rPr>
          <w:rFonts w:asciiTheme="minorHAnsi" w:hAnsiTheme="minorHAnsi" w:cstheme="minorHAnsi"/>
          <w:b/>
          <w:color w:val="auto"/>
        </w:rPr>
      </w:pPr>
      <w:r w:rsidRPr="0070290A">
        <w:rPr>
          <w:rFonts w:asciiTheme="minorHAnsi" w:hAnsiTheme="minorHAnsi" w:cstheme="minorHAnsi"/>
          <w:b/>
          <w:color w:val="auto"/>
        </w:rPr>
        <w:t>Evaluations</w:t>
      </w:r>
    </w:p>
    <w:p w14:paraId="0A8B6E9A" w14:textId="77777777" w:rsidR="00A93EDF" w:rsidRPr="0070290A" w:rsidRDefault="00A93EDF" w:rsidP="00A93EDF">
      <w:pPr>
        <w:spacing w:before="120"/>
        <w:rPr>
          <w:rFonts w:asciiTheme="minorHAnsi" w:hAnsiTheme="minorHAnsi" w:cstheme="minorHAnsi"/>
        </w:rPr>
      </w:pPr>
      <w:r w:rsidRPr="0070290A">
        <w:rPr>
          <w:rFonts w:asciiTheme="minorHAnsi" w:hAnsiTheme="minorHAnsi" w:cstheme="minorHAnsi"/>
        </w:rPr>
        <w:t xml:space="preserve">The Project will be subject to a </w:t>
      </w:r>
      <w:r w:rsidRPr="0070290A">
        <w:rPr>
          <w:rFonts w:asciiTheme="minorHAnsi" w:hAnsiTheme="minorHAnsi" w:cstheme="minorHAnsi"/>
          <w:b/>
        </w:rPr>
        <w:t xml:space="preserve">mid-term participatory review </w:t>
      </w:r>
      <w:r w:rsidRPr="0070290A">
        <w:rPr>
          <w:rFonts w:asciiTheme="minorHAnsi" w:hAnsiTheme="minorHAnsi" w:cstheme="minorHAnsi"/>
        </w:rPr>
        <w:t xml:space="preserve">engaging all relevant stakeholders and Project beneficiaries, to assess progress, achievements, relevance of the intervention and its approaches. As appropriate, the mid-term review will identify the need for adjustments to the Project that would be considered by the Project Board. In addition, UNDP will undertake a </w:t>
      </w:r>
      <w:r w:rsidRPr="0070290A">
        <w:rPr>
          <w:rFonts w:asciiTheme="minorHAnsi" w:hAnsiTheme="minorHAnsi" w:cstheme="minorHAnsi"/>
          <w:b/>
        </w:rPr>
        <w:t>mid-term internal quality assurance</w:t>
      </w:r>
      <w:r w:rsidRPr="0070290A">
        <w:rPr>
          <w:rFonts w:asciiTheme="minorHAnsi" w:hAnsiTheme="minorHAnsi" w:cstheme="minorHAnsi"/>
        </w:rPr>
        <w:t>, as per standard UNDP corporate project quality assurance system; the results of this procedure and its recommendations will be presented to the Project Board.</w:t>
      </w:r>
    </w:p>
    <w:p w14:paraId="221ED09B" w14:textId="77777777" w:rsidR="00A93EDF" w:rsidRPr="0070290A" w:rsidRDefault="00A93EDF" w:rsidP="00A93EDF">
      <w:pPr>
        <w:spacing w:before="120"/>
        <w:rPr>
          <w:rFonts w:asciiTheme="minorHAnsi" w:hAnsiTheme="minorHAnsi" w:cstheme="minorHAnsi"/>
        </w:rPr>
      </w:pPr>
      <w:r w:rsidRPr="0070290A">
        <w:rPr>
          <w:rFonts w:asciiTheme="minorHAnsi" w:hAnsiTheme="minorHAnsi" w:cstheme="minorHAnsi"/>
        </w:rPr>
        <w:t xml:space="preserve">In addition, the Project will undertake an independent external </w:t>
      </w:r>
      <w:r w:rsidRPr="0070290A">
        <w:rPr>
          <w:rFonts w:asciiTheme="minorHAnsi" w:hAnsiTheme="minorHAnsi" w:cstheme="minorHAnsi"/>
          <w:b/>
        </w:rPr>
        <w:t>Final Evaluation</w:t>
      </w:r>
      <w:r w:rsidRPr="0070290A">
        <w:rPr>
          <w:rFonts w:asciiTheme="minorHAnsi" w:hAnsiTheme="minorHAnsi" w:cstheme="minorHAnsi"/>
        </w:rPr>
        <w:t xml:space="preserve"> in the last implementation year. In addition, UNDP will conduct a </w:t>
      </w:r>
      <w:r w:rsidRPr="0070290A">
        <w:rPr>
          <w:rFonts w:asciiTheme="minorHAnsi" w:hAnsiTheme="minorHAnsi" w:cstheme="minorHAnsi"/>
          <w:b/>
        </w:rPr>
        <w:t>closing quality assurance</w:t>
      </w:r>
      <w:r w:rsidRPr="0070290A">
        <w:rPr>
          <w:rFonts w:asciiTheme="minorHAnsi" w:hAnsiTheme="minorHAnsi" w:cstheme="minorHAnsi"/>
        </w:rPr>
        <w:t>, as per UNDP corporate project quality assurance requirements; the results and recommendations of this procedure will be presented to the Project Board.</w:t>
      </w:r>
    </w:p>
    <w:p w14:paraId="133588CD" w14:textId="77777777" w:rsidR="00A93EDF" w:rsidRPr="0070290A" w:rsidRDefault="00A93EDF" w:rsidP="00A93EDF">
      <w:pPr>
        <w:pStyle w:val="Heading4"/>
        <w:spacing w:before="240" w:after="120"/>
        <w:rPr>
          <w:rFonts w:asciiTheme="minorHAnsi" w:hAnsiTheme="minorHAnsi" w:cstheme="minorHAnsi"/>
          <w:b/>
          <w:color w:val="auto"/>
        </w:rPr>
      </w:pPr>
      <w:r w:rsidRPr="0070290A">
        <w:rPr>
          <w:rFonts w:asciiTheme="minorHAnsi" w:hAnsiTheme="minorHAnsi" w:cstheme="minorHAnsi"/>
          <w:b/>
          <w:color w:val="auto"/>
        </w:rPr>
        <w:t>Reporting</w:t>
      </w:r>
    </w:p>
    <w:p w14:paraId="07CDE6AF" w14:textId="77777777" w:rsidR="00A93EDF" w:rsidRPr="0070290A" w:rsidRDefault="00A93EDF" w:rsidP="00A93EDF">
      <w:pPr>
        <w:spacing w:before="120"/>
        <w:rPr>
          <w:rFonts w:asciiTheme="minorHAnsi" w:hAnsiTheme="minorHAnsi" w:cstheme="minorHAnsi"/>
        </w:rPr>
      </w:pPr>
      <w:r w:rsidRPr="0070290A">
        <w:rPr>
          <w:rFonts w:asciiTheme="minorHAnsi" w:hAnsiTheme="minorHAnsi" w:cstheme="minorHAnsi"/>
        </w:rPr>
        <w:t>UNDP will consolidate narrative reports, as well as detailed financial reports as per the requirements of the Swiss Development Cooperation and the Embassy of Sweden. The reports will include:</w:t>
      </w:r>
    </w:p>
    <w:p w14:paraId="7DFAC654" w14:textId="6E037FEA" w:rsidR="00A93EDF" w:rsidRPr="0070290A" w:rsidRDefault="00A93EDF" w:rsidP="00A93EDF">
      <w:pPr>
        <w:pStyle w:val="ListParagraph"/>
        <w:numPr>
          <w:ilvl w:val="0"/>
          <w:numId w:val="10"/>
        </w:numPr>
        <w:spacing w:before="120" w:after="120"/>
        <w:rPr>
          <w:rFonts w:asciiTheme="minorHAnsi" w:hAnsiTheme="minorHAnsi" w:cstheme="minorHAnsi"/>
          <w:szCs w:val="22"/>
        </w:rPr>
      </w:pPr>
      <w:r w:rsidRPr="0070290A">
        <w:rPr>
          <w:rFonts w:asciiTheme="minorHAnsi" w:hAnsiTheme="minorHAnsi" w:cstheme="minorHAnsi"/>
          <w:b/>
          <w:szCs w:val="22"/>
        </w:rPr>
        <w:lastRenderedPageBreak/>
        <w:t>Annual Narrative Progress Reports</w:t>
      </w:r>
      <w:r w:rsidRPr="0070290A">
        <w:rPr>
          <w:rFonts w:asciiTheme="minorHAnsi" w:hAnsiTheme="minorHAnsi" w:cstheme="minorHAnsi"/>
          <w:szCs w:val="22"/>
        </w:rPr>
        <w:t xml:space="preserve"> submitted to the </w:t>
      </w:r>
      <w:r w:rsidR="00536F58" w:rsidRPr="0070290A">
        <w:rPr>
          <w:rFonts w:asciiTheme="minorHAnsi" w:hAnsiTheme="minorHAnsi" w:cstheme="minorHAnsi"/>
          <w:szCs w:val="22"/>
        </w:rPr>
        <w:t>Government of Switzerland, the Government of Sweden</w:t>
      </w:r>
      <w:r w:rsidRPr="0070290A">
        <w:rPr>
          <w:rFonts w:asciiTheme="minorHAnsi" w:hAnsiTheme="minorHAnsi" w:cstheme="minorHAnsi"/>
          <w:szCs w:val="22"/>
        </w:rPr>
        <w:t xml:space="preserve"> and the Project Board;</w:t>
      </w:r>
    </w:p>
    <w:p w14:paraId="18978A0B" w14:textId="12736C0C" w:rsidR="00A93EDF" w:rsidRPr="0070290A" w:rsidRDefault="00A93EDF" w:rsidP="00A93EDF">
      <w:pPr>
        <w:pStyle w:val="ListParagraph"/>
        <w:numPr>
          <w:ilvl w:val="0"/>
          <w:numId w:val="10"/>
        </w:numPr>
        <w:spacing w:before="120" w:after="120"/>
        <w:rPr>
          <w:rFonts w:asciiTheme="minorHAnsi" w:hAnsiTheme="minorHAnsi" w:cstheme="minorHAnsi"/>
          <w:szCs w:val="22"/>
        </w:rPr>
      </w:pPr>
      <w:r w:rsidRPr="0070290A">
        <w:rPr>
          <w:rFonts w:asciiTheme="minorHAnsi" w:hAnsiTheme="minorHAnsi" w:cstheme="minorHAnsi"/>
          <w:b/>
          <w:szCs w:val="22"/>
        </w:rPr>
        <w:t>Annual Fina</w:t>
      </w:r>
      <w:r w:rsidR="00536F58" w:rsidRPr="0070290A">
        <w:rPr>
          <w:rFonts w:asciiTheme="minorHAnsi" w:hAnsiTheme="minorHAnsi" w:cstheme="minorHAnsi"/>
          <w:b/>
          <w:szCs w:val="22"/>
        </w:rPr>
        <w:t>ncial</w:t>
      </w:r>
      <w:r w:rsidRPr="0070290A">
        <w:rPr>
          <w:rFonts w:asciiTheme="minorHAnsi" w:hAnsiTheme="minorHAnsi" w:cstheme="minorHAnsi"/>
          <w:b/>
          <w:szCs w:val="22"/>
        </w:rPr>
        <w:t xml:space="preserve"> Reports</w:t>
      </w:r>
      <w:r w:rsidRPr="0070290A">
        <w:rPr>
          <w:rFonts w:asciiTheme="minorHAnsi" w:hAnsiTheme="minorHAnsi" w:cstheme="minorHAnsi"/>
          <w:szCs w:val="22"/>
        </w:rPr>
        <w:t xml:space="preserve"> submitted to </w:t>
      </w:r>
      <w:r w:rsidRPr="0070290A">
        <w:rPr>
          <w:rFonts w:asciiTheme="minorHAnsi" w:hAnsiTheme="minorHAnsi" w:cstheme="minorHAnsi"/>
        </w:rPr>
        <w:t xml:space="preserve">the </w:t>
      </w:r>
      <w:r w:rsidR="00536F58" w:rsidRPr="0070290A">
        <w:rPr>
          <w:rFonts w:asciiTheme="minorHAnsi" w:hAnsiTheme="minorHAnsi" w:cstheme="minorHAnsi"/>
          <w:szCs w:val="22"/>
        </w:rPr>
        <w:t>Government of Switzerland and the Government of Sweden;</w:t>
      </w:r>
    </w:p>
    <w:p w14:paraId="08977AE0" w14:textId="5BFD658E" w:rsidR="00A93EDF" w:rsidRPr="0070290A" w:rsidRDefault="00A93EDF" w:rsidP="00A93EDF">
      <w:pPr>
        <w:pStyle w:val="ListParagraph"/>
        <w:numPr>
          <w:ilvl w:val="0"/>
          <w:numId w:val="10"/>
        </w:numPr>
        <w:spacing w:before="120" w:after="120"/>
        <w:rPr>
          <w:rFonts w:asciiTheme="minorHAnsi" w:hAnsiTheme="minorHAnsi" w:cstheme="minorHAnsi"/>
          <w:szCs w:val="22"/>
        </w:rPr>
      </w:pPr>
      <w:r w:rsidRPr="0070290A">
        <w:rPr>
          <w:rFonts w:asciiTheme="minorHAnsi" w:hAnsiTheme="minorHAnsi" w:cstheme="minorHAnsi"/>
          <w:b/>
          <w:szCs w:val="22"/>
        </w:rPr>
        <w:t xml:space="preserve">Final Project Narrative Report </w:t>
      </w:r>
      <w:r w:rsidRPr="0070290A">
        <w:rPr>
          <w:rFonts w:asciiTheme="minorHAnsi" w:hAnsiTheme="minorHAnsi" w:cstheme="minorHAnsi"/>
          <w:szCs w:val="22"/>
        </w:rPr>
        <w:t xml:space="preserve">submitted to the </w:t>
      </w:r>
      <w:r w:rsidR="00536F58" w:rsidRPr="0070290A">
        <w:rPr>
          <w:rFonts w:asciiTheme="minorHAnsi" w:hAnsiTheme="minorHAnsi" w:cstheme="minorHAnsi"/>
          <w:szCs w:val="22"/>
        </w:rPr>
        <w:t>Government of Switzerland, the Government of Sweden and the Project Board</w:t>
      </w:r>
      <w:r w:rsidRPr="0070290A">
        <w:rPr>
          <w:rFonts w:asciiTheme="minorHAnsi" w:hAnsiTheme="minorHAnsi" w:cstheme="minorHAnsi"/>
          <w:szCs w:val="22"/>
        </w:rPr>
        <w:t>;</w:t>
      </w:r>
    </w:p>
    <w:p w14:paraId="3651A3AA" w14:textId="49075FA4" w:rsidR="00A93EDF" w:rsidRPr="0070290A" w:rsidRDefault="00A93EDF" w:rsidP="00A93EDF">
      <w:pPr>
        <w:pStyle w:val="ListParagraph"/>
        <w:numPr>
          <w:ilvl w:val="0"/>
          <w:numId w:val="10"/>
        </w:numPr>
        <w:spacing w:before="120" w:after="120"/>
        <w:rPr>
          <w:rFonts w:asciiTheme="minorHAnsi" w:hAnsiTheme="minorHAnsi" w:cstheme="minorHAnsi"/>
          <w:szCs w:val="22"/>
        </w:rPr>
      </w:pPr>
      <w:r w:rsidRPr="0070290A">
        <w:rPr>
          <w:rFonts w:asciiTheme="minorHAnsi" w:hAnsiTheme="minorHAnsi" w:cstheme="minorHAnsi"/>
          <w:b/>
          <w:szCs w:val="22"/>
        </w:rPr>
        <w:t xml:space="preserve">Final Project Financial Report </w:t>
      </w:r>
      <w:r w:rsidRPr="0070290A">
        <w:rPr>
          <w:rFonts w:asciiTheme="minorHAnsi" w:hAnsiTheme="minorHAnsi" w:cstheme="minorHAnsi"/>
          <w:szCs w:val="22"/>
        </w:rPr>
        <w:t xml:space="preserve">submitted to </w:t>
      </w:r>
      <w:r w:rsidRPr="0070290A">
        <w:rPr>
          <w:rFonts w:asciiTheme="minorHAnsi" w:hAnsiTheme="minorHAnsi" w:cstheme="minorHAnsi"/>
        </w:rPr>
        <w:t xml:space="preserve">the </w:t>
      </w:r>
      <w:r w:rsidR="00536F58" w:rsidRPr="0070290A">
        <w:rPr>
          <w:rFonts w:asciiTheme="minorHAnsi" w:hAnsiTheme="minorHAnsi" w:cstheme="minorHAnsi"/>
          <w:szCs w:val="22"/>
        </w:rPr>
        <w:t>Government of Switzerland and the Government of Sweden.</w:t>
      </w:r>
    </w:p>
    <w:p w14:paraId="750084C0" w14:textId="2C999B81" w:rsidR="00A93EDF" w:rsidRPr="0070290A" w:rsidRDefault="00A93EDF" w:rsidP="00536F58">
      <w:pPr>
        <w:spacing w:before="120" w:after="160" w:line="259" w:lineRule="auto"/>
        <w:rPr>
          <w:rFonts w:asciiTheme="minorHAnsi" w:hAnsiTheme="minorHAnsi" w:cstheme="minorHAnsi"/>
        </w:rPr>
      </w:pPr>
      <w:r w:rsidRPr="0070290A">
        <w:rPr>
          <w:rFonts w:asciiTheme="minorHAnsi" w:hAnsiTheme="minorHAnsi" w:cstheme="minorHAnsi"/>
          <w:szCs w:val="22"/>
        </w:rPr>
        <w:t xml:space="preserve"> </w:t>
      </w:r>
      <w:r w:rsidRPr="0070290A">
        <w:rPr>
          <w:rFonts w:asciiTheme="minorHAnsi" w:hAnsiTheme="minorHAnsi" w:cstheme="minorHAnsi"/>
        </w:rPr>
        <w:br w:type="page"/>
      </w:r>
    </w:p>
    <w:p w14:paraId="2FF1AB58" w14:textId="77777777" w:rsidR="00A93EDF" w:rsidRPr="0070290A" w:rsidRDefault="00A93EDF" w:rsidP="00A93EDF">
      <w:pPr>
        <w:pStyle w:val="Heading1"/>
        <w:pBdr>
          <w:top w:val="single" w:sz="4" w:space="0" w:color="auto"/>
        </w:pBdr>
        <w:rPr>
          <w:rFonts w:asciiTheme="minorHAnsi" w:hAnsiTheme="minorHAnsi" w:cstheme="minorHAnsi"/>
          <w:i/>
        </w:rPr>
      </w:pPr>
      <w:bookmarkStart w:id="53" w:name="_Toc33613756"/>
      <w:r w:rsidRPr="0070290A">
        <w:rPr>
          <w:rFonts w:asciiTheme="minorHAnsi" w:hAnsiTheme="minorHAnsi" w:cstheme="minorHAnsi"/>
          <w:i/>
        </w:rPr>
        <w:lastRenderedPageBreak/>
        <w:t>RESOURCES</w:t>
      </w:r>
      <w:bookmarkEnd w:id="53"/>
    </w:p>
    <w:p w14:paraId="65471087" w14:textId="7BD903DE" w:rsidR="0083692C" w:rsidRDefault="00A93EDF" w:rsidP="001E6BDE">
      <w:pPr>
        <w:rPr>
          <w:rFonts w:asciiTheme="minorHAnsi" w:hAnsiTheme="minorHAnsi"/>
          <w:szCs w:val="22"/>
        </w:rPr>
      </w:pPr>
      <w:r w:rsidRPr="0070290A">
        <w:rPr>
          <w:rFonts w:asciiTheme="minorHAnsi" w:hAnsiTheme="minorHAnsi"/>
          <w:szCs w:val="22"/>
        </w:rPr>
        <w:t xml:space="preserve">The total Project budget amounts to </w:t>
      </w:r>
      <w:r w:rsidR="00DA670C" w:rsidRPr="001E6BDE">
        <w:rPr>
          <w:rFonts w:asciiTheme="minorHAnsi" w:hAnsiTheme="minorHAnsi"/>
          <w:b/>
          <w:bCs/>
          <w:szCs w:val="22"/>
        </w:rPr>
        <w:t>USD 10,310,533.12</w:t>
      </w:r>
      <w:r w:rsidR="00DA670C" w:rsidRPr="001E6BDE">
        <w:rPr>
          <w:rFonts w:asciiTheme="minorHAnsi" w:hAnsiTheme="minorHAnsi"/>
          <w:szCs w:val="22"/>
        </w:rPr>
        <w:t xml:space="preserve"> </w:t>
      </w:r>
      <w:r w:rsidRPr="0070290A">
        <w:rPr>
          <w:rFonts w:asciiTheme="minorHAnsi" w:hAnsiTheme="minorHAnsi"/>
          <w:szCs w:val="22"/>
        </w:rPr>
        <w:t xml:space="preserve">(detailed project budget is enclosed as </w:t>
      </w:r>
      <w:r w:rsidRPr="001E6BDE">
        <w:rPr>
          <w:rFonts w:asciiTheme="minorHAnsi" w:hAnsiTheme="minorHAnsi"/>
          <w:szCs w:val="22"/>
        </w:rPr>
        <w:t>Annex V</w:t>
      </w:r>
      <w:r w:rsidRPr="0070290A">
        <w:rPr>
          <w:rFonts w:asciiTheme="minorHAnsi" w:hAnsiTheme="minorHAnsi"/>
          <w:szCs w:val="22"/>
        </w:rPr>
        <w:t xml:space="preserve"> to this Project document). The </w:t>
      </w:r>
      <w:r w:rsidRPr="001E6BDE">
        <w:rPr>
          <w:rFonts w:asciiTheme="minorHAnsi" w:hAnsiTheme="minorHAnsi"/>
          <w:szCs w:val="22"/>
        </w:rPr>
        <w:t xml:space="preserve">Government of Switzerland </w:t>
      </w:r>
      <w:r w:rsidR="006864E4" w:rsidRPr="001E6BDE">
        <w:rPr>
          <w:rFonts w:asciiTheme="minorHAnsi" w:hAnsiTheme="minorHAnsi"/>
          <w:szCs w:val="22"/>
        </w:rPr>
        <w:t xml:space="preserve">is </w:t>
      </w:r>
      <w:r w:rsidRPr="001E6BDE">
        <w:rPr>
          <w:rFonts w:asciiTheme="minorHAnsi" w:hAnsiTheme="minorHAnsi"/>
          <w:szCs w:val="22"/>
        </w:rPr>
        <w:t>co-financ</w:t>
      </w:r>
      <w:r w:rsidR="006864E4" w:rsidRPr="001E6BDE">
        <w:rPr>
          <w:rFonts w:asciiTheme="minorHAnsi" w:hAnsiTheme="minorHAnsi"/>
          <w:szCs w:val="22"/>
        </w:rPr>
        <w:t>ing</w:t>
      </w:r>
      <w:r w:rsidRPr="001E6BDE">
        <w:rPr>
          <w:rFonts w:asciiTheme="minorHAnsi" w:hAnsiTheme="minorHAnsi"/>
          <w:szCs w:val="22"/>
        </w:rPr>
        <w:t xml:space="preserve"> the intervention with </w:t>
      </w:r>
      <w:proofErr w:type="gramStart"/>
      <w:r w:rsidR="001E6BDE" w:rsidRPr="001E6BDE">
        <w:rPr>
          <w:rFonts w:asciiTheme="minorHAnsi" w:hAnsiTheme="minorHAnsi"/>
          <w:b/>
          <w:bCs/>
          <w:szCs w:val="22"/>
        </w:rPr>
        <w:t>USD  5,154,639.18</w:t>
      </w:r>
      <w:proofErr w:type="gramEnd"/>
      <w:r w:rsidRPr="001E6BDE">
        <w:rPr>
          <w:rFonts w:asciiTheme="minorHAnsi" w:hAnsiTheme="minorHAnsi"/>
          <w:szCs w:val="22"/>
        </w:rPr>
        <w:t xml:space="preserve">, the Government of Sweden with </w:t>
      </w:r>
      <w:r w:rsidR="001E6BDE" w:rsidRPr="001E6BDE">
        <w:rPr>
          <w:rFonts w:asciiTheme="minorHAnsi" w:hAnsiTheme="minorHAnsi"/>
          <w:b/>
          <w:bCs/>
          <w:szCs w:val="22"/>
        </w:rPr>
        <w:t>USD 2,886,597.94</w:t>
      </w:r>
      <w:r w:rsidR="001E6BDE" w:rsidRPr="001E6BDE">
        <w:rPr>
          <w:rFonts w:asciiTheme="minorHAnsi" w:hAnsiTheme="minorHAnsi"/>
          <w:szCs w:val="22"/>
        </w:rPr>
        <w:t xml:space="preserve"> </w:t>
      </w:r>
      <w:r w:rsidRPr="001E6BDE">
        <w:rPr>
          <w:rFonts w:asciiTheme="minorHAnsi" w:hAnsiTheme="minorHAnsi"/>
          <w:szCs w:val="22"/>
        </w:rPr>
        <w:t xml:space="preserve">and the Government of Bosnia and Herzegovina </w:t>
      </w:r>
      <w:r w:rsidR="006864E4" w:rsidRPr="001E6BDE">
        <w:rPr>
          <w:rFonts w:asciiTheme="minorHAnsi" w:hAnsiTheme="minorHAnsi"/>
          <w:szCs w:val="22"/>
        </w:rPr>
        <w:t xml:space="preserve">- </w:t>
      </w:r>
      <w:r w:rsidRPr="001E6BDE">
        <w:rPr>
          <w:rFonts w:asciiTheme="minorHAnsi" w:hAnsiTheme="minorHAnsi"/>
          <w:szCs w:val="22"/>
        </w:rPr>
        <w:t xml:space="preserve">with </w:t>
      </w:r>
      <w:r w:rsidR="001E6BDE" w:rsidRPr="001E6BDE">
        <w:rPr>
          <w:rFonts w:asciiTheme="minorHAnsi" w:hAnsiTheme="minorHAnsi"/>
          <w:b/>
          <w:bCs/>
          <w:szCs w:val="22"/>
        </w:rPr>
        <w:t>USD 2,269,296.00</w:t>
      </w:r>
      <w:r w:rsidRPr="001E6BDE">
        <w:rPr>
          <w:rFonts w:asciiTheme="minorHAnsi" w:hAnsiTheme="minorHAnsi"/>
          <w:b/>
          <w:bCs/>
          <w:szCs w:val="22"/>
        </w:rPr>
        <w:t>.</w:t>
      </w:r>
      <w:r w:rsidRPr="001E6BDE">
        <w:rPr>
          <w:rFonts w:asciiTheme="minorHAnsi" w:hAnsiTheme="minorHAnsi"/>
          <w:szCs w:val="22"/>
        </w:rPr>
        <w:t xml:space="preserve"> </w:t>
      </w:r>
      <w:r w:rsidRPr="0070290A">
        <w:rPr>
          <w:rFonts w:asciiTheme="minorHAnsi" w:hAnsiTheme="minorHAnsi"/>
          <w:szCs w:val="22"/>
        </w:rPr>
        <w:t xml:space="preserve"> </w:t>
      </w:r>
    </w:p>
    <w:p w14:paraId="0C30BBD9" w14:textId="348186FB" w:rsidR="00DA670C" w:rsidRPr="001E6BDE" w:rsidRDefault="0083692C" w:rsidP="001E6BDE">
      <w:pPr>
        <w:rPr>
          <w:rFonts w:asciiTheme="minorHAnsi" w:hAnsiTheme="minorHAnsi"/>
          <w:szCs w:val="22"/>
        </w:rPr>
      </w:pPr>
      <w:r>
        <w:rPr>
          <w:rFonts w:asciiTheme="minorHAnsi" w:hAnsiTheme="minorHAnsi"/>
          <w:szCs w:val="22"/>
        </w:rPr>
        <w:br w:type="page"/>
      </w:r>
    </w:p>
    <w:p w14:paraId="7A9B6532" w14:textId="733C7306" w:rsidR="00A93EDF" w:rsidRPr="0070290A" w:rsidRDefault="00A93EDF" w:rsidP="0083692C">
      <w:pPr>
        <w:spacing w:after="160" w:line="259" w:lineRule="auto"/>
        <w:jc w:val="left"/>
        <w:rPr>
          <w:rFonts w:asciiTheme="minorHAnsi" w:hAnsiTheme="minorHAnsi"/>
          <w:szCs w:val="22"/>
        </w:rPr>
      </w:pPr>
    </w:p>
    <w:p w14:paraId="205EF06F" w14:textId="55D5F0C3" w:rsidR="0083692C" w:rsidRPr="0083692C" w:rsidRDefault="0083692C" w:rsidP="0083692C">
      <w:pPr>
        <w:pStyle w:val="Heading1"/>
        <w:rPr>
          <w:rFonts w:asciiTheme="minorHAnsi" w:hAnsiTheme="minorHAnsi" w:cstheme="minorHAnsi"/>
          <w:i/>
          <w:szCs w:val="28"/>
        </w:rPr>
      </w:pPr>
      <w:bookmarkStart w:id="54" w:name="_Toc33613757"/>
      <w:r w:rsidRPr="0083692C">
        <w:rPr>
          <w:rFonts w:asciiTheme="minorHAnsi" w:hAnsiTheme="minorHAnsi" w:cstheme="minorHAnsi"/>
          <w:i/>
          <w:szCs w:val="28"/>
        </w:rPr>
        <w:t>ANNEXES</w:t>
      </w:r>
      <w:bookmarkEnd w:id="54"/>
    </w:p>
    <w:p w14:paraId="725208C5" w14:textId="68A92EC3" w:rsidR="00A93EDF" w:rsidRPr="0070290A" w:rsidRDefault="00A93EDF" w:rsidP="00A93EDF">
      <w:pPr>
        <w:spacing w:before="120" w:after="120"/>
        <w:rPr>
          <w:rFonts w:asciiTheme="minorHAnsi" w:hAnsiTheme="minorHAnsi"/>
        </w:rPr>
      </w:pPr>
    </w:p>
    <w:p w14:paraId="58B3FAD2" w14:textId="422B20D7" w:rsidR="0083692C" w:rsidRDefault="0083692C" w:rsidP="00B5755C">
      <w:pPr>
        <w:pStyle w:val="Heading2"/>
        <w:rPr>
          <w:rFonts w:asciiTheme="minorHAnsi" w:hAnsiTheme="minorHAnsi" w:cstheme="minorHAnsi"/>
          <w:i/>
          <w:iCs/>
        </w:rPr>
      </w:pPr>
      <w:bookmarkStart w:id="55" w:name="_Toc33613758"/>
      <w:r w:rsidRPr="00954807">
        <w:rPr>
          <w:rFonts w:asciiTheme="minorHAnsi" w:hAnsiTheme="minorHAnsi" w:cstheme="minorHAnsi"/>
          <w:i/>
          <w:iCs/>
        </w:rPr>
        <w:t>Annex I</w:t>
      </w:r>
      <w:r w:rsidR="008C66D8" w:rsidRPr="00954807">
        <w:rPr>
          <w:rFonts w:asciiTheme="minorHAnsi" w:hAnsiTheme="minorHAnsi" w:cstheme="minorHAnsi"/>
          <w:i/>
          <w:iCs/>
        </w:rPr>
        <w:t xml:space="preserve">: </w:t>
      </w:r>
      <w:r w:rsidRPr="00954807">
        <w:rPr>
          <w:rFonts w:asciiTheme="minorHAnsi" w:hAnsiTheme="minorHAnsi" w:cstheme="minorHAnsi"/>
          <w:i/>
          <w:iCs/>
        </w:rPr>
        <w:t xml:space="preserve">Project institutional </w:t>
      </w:r>
      <w:r w:rsidR="000204B9">
        <w:rPr>
          <w:rFonts w:asciiTheme="minorHAnsi" w:hAnsiTheme="minorHAnsi" w:cstheme="minorHAnsi"/>
          <w:i/>
          <w:iCs/>
        </w:rPr>
        <w:t xml:space="preserve">and organizational </w:t>
      </w:r>
      <w:r w:rsidRPr="00954807">
        <w:rPr>
          <w:rFonts w:asciiTheme="minorHAnsi" w:hAnsiTheme="minorHAnsi" w:cstheme="minorHAnsi"/>
          <w:i/>
          <w:iCs/>
        </w:rPr>
        <w:t>set-ups</w:t>
      </w:r>
      <w:bookmarkEnd w:id="55"/>
    </w:p>
    <w:p w14:paraId="0779193D" w14:textId="0B97AD6F" w:rsidR="000204B9" w:rsidRDefault="0011127C" w:rsidP="000204B9">
      <w:r>
        <w:rPr>
          <w:rFonts w:asciiTheme="minorHAnsi" w:hAnsiTheme="minorHAnsi"/>
          <w:b/>
          <w:noProof/>
          <w:color w:val="000000"/>
          <w:u w:val="single"/>
          <w:lang w:val="en-US" w:eastAsia="zh-CN"/>
        </w:rPr>
        <mc:AlternateContent>
          <mc:Choice Requires="wps">
            <w:drawing>
              <wp:anchor distT="0" distB="0" distL="114300" distR="114300" simplePos="0" relativeHeight="251758592" behindDoc="1" locked="0" layoutInCell="1" allowOverlap="1" wp14:anchorId="2B1D5B98" wp14:editId="200C284E">
                <wp:simplePos x="0" y="0"/>
                <wp:positionH relativeFrom="margin">
                  <wp:align>left</wp:align>
                </wp:positionH>
                <wp:positionV relativeFrom="paragraph">
                  <wp:posOffset>203200</wp:posOffset>
                </wp:positionV>
                <wp:extent cx="6524625" cy="1809750"/>
                <wp:effectExtent l="0" t="0" r="9525" b="0"/>
                <wp:wrapNone/>
                <wp:docPr id="23" name="Rectangle 23"/>
                <wp:cNvGraphicFramePr/>
                <a:graphic xmlns:a="http://schemas.openxmlformats.org/drawingml/2006/main">
                  <a:graphicData uri="http://schemas.microsoft.com/office/word/2010/wordprocessingShape">
                    <wps:wsp>
                      <wps:cNvSpPr/>
                      <wps:spPr>
                        <a:xfrm>
                          <a:off x="0" y="0"/>
                          <a:ext cx="6524625" cy="180975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F45F8" id="Rectangle 23" o:spid="_x0000_s1026" style="position:absolute;margin-left:0;margin-top:16pt;width:513.75pt;height:142.5pt;z-index:-251557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vK1pAIAAMYFAAAOAAAAZHJzL2Uyb0RvYy54bWysVEtv2zAMvg/YfxB0X+14SR9BnSJo0WFA&#10;txZth55VWYoNSKImKXGyXz9Kctyujx2GXWSRIj+Sn0menm21IhvhfAemppODkhJhODSdWdX0x/3l&#10;p2NKfGCmYQqMqOlOeHq2+PjhtLdzUUELqhGOIIjx897WtA3BzovC81Zo5g/ACoOPEpxmAUW3KhrH&#10;ekTXqqjK8rDowTXWARfeo/YiP9JFwpdS8HAtpReBqJpibiGdLp2P8SwWp2y+csy2HR/SYP+QhWad&#10;waAj1AULjKxd9wpKd9yBBxkOOOgCpOy4SDVgNZPyRTV3LbMi1YLkeDvS5P8fLP++uXGka2pafabE&#10;MI3/6BZZY2alBEEdEtRbP0e7O3vjBsnjNVa7lU7HL9ZBtonU3Uiq2AbCUXk4q6aH1YwSjm+T4/Lk&#10;aJZoL57crfPhiwBN4qWmDuMnMtnmygcMiaZ7kxjNg+qay06pJMROEefKkQ3Df8w4FyZMkrta62/Q&#10;ZD32Sjn8bVRjT2T18V6NIVLPRaQU8I8gysRQBmLQnE/UFJGYTEW6hZ0S0U6ZWyGRUyy+SomMyK9z&#10;9C1rRFbP3s0lAUZkifFH7FzkO9g5y8E+uoo0DKNz+bfEsvPokSKDCaOz7gy4twAUMj9EzvZ7kjI1&#10;kaVHaHbYcQ7yKHrLLzv861fMhxvmcPZwSnGfhGs8pIK+pjDcKGnB/XpLH+1xJPCVkh5nuab+55o5&#10;QYn6anBYTibTaRz+JExnRxUK7vnL4/MXs9bngK00wc1lebpG+6D2V+lAP+DaWcao+MQMx9g15cHt&#10;hfOQdwwuLi6Wy2SGA29ZuDJ3lkfwyGrs6vvtA3N2aP2AU/Md9nPP5i8mINtGTwPLdQDZpfF44nXg&#10;G5dFauJhscVt9FxOVk/rd/EbAAD//wMAUEsDBBQABgAIAAAAIQA4KJC03wAAAAgBAAAPAAAAZHJz&#10;L2Rvd25yZXYueG1sTI9BS8QwEIXvgv8hjODNTbaiu9SmiwgruAiyXQW9pc3YVpNJSbJt/fdmT3oa&#10;Zt7jzfeKzWwNG9GH3pGE5UIAQ2qc7qmV8HrYXq2BhahIK+MIJfxggE15flaoXLuJ9jhWsWUphEKu&#10;JHQxDjnnoenQqrBwA1LSPp23KqbVt1x7NaVwa3gmxC23qqf0oVMDPnTYfFdHK+FQha/H3Yd/G3dP&#10;9cu7WJvnqdpKeXkx398BizjHPzOc8BM6lImpdkfSgRkJqUiUcJ2leVJFtroBVqfLciWAlwX/X6D8&#10;BQAA//8DAFBLAQItABQABgAIAAAAIQC2gziS/gAAAOEBAAATAAAAAAAAAAAAAAAAAAAAAABbQ29u&#10;dGVudF9UeXBlc10ueG1sUEsBAi0AFAAGAAgAAAAhADj9If/WAAAAlAEAAAsAAAAAAAAAAAAAAAAA&#10;LwEAAF9yZWxzLy5yZWxzUEsBAi0AFAAGAAgAAAAhAPey8rWkAgAAxgUAAA4AAAAAAAAAAAAAAAAA&#10;LgIAAGRycy9lMm9Eb2MueG1sUEsBAi0AFAAGAAgAAAAhADgokLTfAAAACAEAAA8AAAAAAAAAAAAA&#10;AAAA/gQAAGRycy9kb3ducmV2LnhtbFBLBQYAAAAABAAEAPMAAAAKBgAAAAA=&#10;" fillcolor="#d9e2f3 [660]" stroked="f" strokeweight="1pt">
                <w10:wrap anchorx="margin"/>
              </v:rect>
            </w:pict>
          </mc:Fallback>
        </mc:AlternateContent>
      </w:r>
    </w:p>
    <w:p w14:paraId="4E691EB0" w14:textId="45460CBF" w:rsidR="000204B9" w:rsidRDefault="000204B9" w:rsidP="000204B9">
      <w:r>
        <w:rPr>
          <w:rFonts w:asciiTheme="minorHAnsi" w:hAnsiTheme="minorHAnsi"/>
          <w:b/>
          <w:noProof/>
          <w:color w:val="000000"/>
          <w:u w:val="single"/>
          <w:lang w:val="en-US" w:eastAsia="zh-CN"/>
        </w:rPr>
        <mc:AlternateContent>
          <mc:Choice Requires="wps">
            <w:drawing>
              <wp:anchor distT="0" distB="0" distL="114300" distR="114300" simplePos="0" relativeHeight="251742208" behindDoc="0" locked="0" layoutInCell="1" allowOverlap="1" wp14:anchorId="3F2AD2F2" wp14:editId="0D057EC3">
                <wp:simplePos x="0" y="0"/>
                <wp:positionH relativeFrom="column">
                  <wp:posOffset>-447674</wp:posOffset>
                </wp:positionH>
                <wp:positionV relativeFrom="paragraph">
                  <wp:posOffset>0</wp:posOffset>
                </wp:positionV>
                <wp:extent cx="819150" cy="1819275"/>
                <wp:effectExtent l="0" t="0" r="19050" b="28575"/>
                <wp:wrapNone/>
                <wp:docPr id="22" name="Rounded Rectangle 75"/>
                <wp:cNvGraphicFramePr/>
                <a:graphic xmlns:a="http://schemas.openxmlformats.org/drawingml/2006/main">
                  <a:graphicData uri="http://schemas.microsoft.com/office/word/2010/wordprocessingShape">
                    <wps:wsp>
                      <wps:cNvSpPr/>
                      <wps:spPr>
                        <a:xfrm>
                          <a:off x="0" y="0"/>
                          <a:ext cx="819150" cy="18192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1A9524" w14:textId="77777777" w:rsidR="00A50CBA" w:rsidRPr="0011127C" w:rsidRDefault="00A50CBA" w:rsidP="000204B9">
                            <w:pPr>
                              <w:jc w:val="center"/>
                              <w:rPr>
                                <w:rFonts w:asciiTheme="minorHAnsi" w:hAnsiTheme="minorHAnsi"/>
                                <w:sz w:val="20"/>
                                <w:szCs w:val="20"/>
                                <w:lang w:val="en-US"/>
                                <w14:shadow w14:blurRad="50800" w14:dist="38100" w14:dir="13500000" w14:sx="100000" w14:sy="100000" w14:kx="0" w14:ky="0" w14:algn="br">
                                  <w14:srgbClr w14:val="000000">
                                    <w14:alpha w14:val="60000"/>
                                  </w14:srgbClr>
                                </w14:shadow>
                                <w14:textOutline w14:w="9525" w14:cap="rnd" w14:cmpd="sng" w14:algn="ctr">
                                  <w14:solidFill>
                                    <w14:srgbClr w14:val="002060"/>
                                  </w14:solidFill>
                                  <w14:prstDash w14:val="solid"/>
                                  <w14:bevel/>
                                </w14:textOutline>
                              </w:rPr>
                            </w:pPr>
                            <w:r w:rsidRPr="0011127C">
                              <w:rPr>
                                <w:rFonts w:asciiTheme="minorHAnsi" w:hAnsiTheme="minorHAnsi"/>
                                <w:sz w:val="20"/>
                                <w:szCs w:val="20"/>
                                <w:lang w:val="en-US"/>
                                <w14:shadow w14:blurRad="50800" w14:dist="38100" w14:dir="13500000" w14:sx="100000" w14:sy="100000" w14:kx="0" w14:ky="0" w14:algn="br">
                                  <w14:srgbClr w14:val="000000">
                                    <w14:alpha w14:val="60000"/>
                                  </w14:srgbClr>
                                </w14:shadow>
                                <w14:textOutline w14:w="9525" w14:cap="rnd" w14:cmpd="sng" w14:algn="ctr">
                                  <w14:solidFill>
                                    <w14:srgbClr w14:val="002060"/>
                                  </w14:solidFill>
                                  <w14:prstDash w14:val="solid"/>
                                  <w14:bevel/>
                                </w14:textOutline>
                              </w:rPr>
                              <w:t>POLICY PROCESSES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2AD2F2" id="_x0000_s1049" style="position:absolute;left:0;text-align:left;margin-left:-35.25pt;margin-top:0;width:64.5pt;height:143.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pEOmwIAAJEFAAAOAAAAZHJzL2Uyb0RvYy54bWysVM1u2zAMvg/YOwi6r46NZm2DOkXQosOA&#10;oi3SDj0rshQbkEVNUmJnTz9Ksp2gK3YY5oNMiuTHH5G8vulbRfbCugZ0SfOzGSVCc6gavS3pj9f7&#10;L5eUOM90xRRoUdKDcPRm+fnTdWcWooAaVCUsQRDtFp0pae29WWSZ47VomTsDIzQKJdiWeWTtNqss&#10;6xC9VVkxm33NOrCVscCFc3h7l4R0GfGlFNw/SemEJ6qkGJuPp43nJpzZ8pottpaZuuFDGOwfomhZ&#10;o9HpBHXHPCM72/wB1TbcggPpzzi0GUjZcBFzwGzy2btsXmpmRMwFi+PMVCb3/2D54/7ZkqYqaVFQ&#10;olmLb7SGna5ERdZYPaa3SpCLeShUZ9wC9V/Msx04h2TIupe2DX/Mh/SxuIepuKL3hOPlZX6Vz/EJ&#10;OIpyZIoEmh2tjXX+m4CWBKKkNoQRYoiFZfsH59Et6o96waMD1VT3jVKRCV0jbpUle4bvvdnmIWy0&#10;ONHKQhYp7kj5gxLBVum1kFgIjLSIDmMLHsEY50L7PIlqVonkYz7Db/Qyuo8+I2BAlhjdhD0AjJoJ&#10;ZMROwQ76wVTEDp6MZ38LLBlPFtEzaD8Zt40G+xGAwqwGz0kfwz8pTSB9v+lTk0TVcLWB6oCdYyGN&#10;lDP8vsFne2DOPzOLM4RPjXvBP+EhFXQlhYGipAb766P7oF/ScBYXaN7hWJbU/dwxKyhR3zX2/VV+&#10;fh7mODLn84sCGXsq2ZxK9K69BeyEHJeQ4ZEM+l6NpLTQvuEGWQXHKGKaY3Al5d6OzK1P6wJ3EBer&#10;VVTD2TXMP+gXwwN4qHVoytf+jVkztK/Hxn+EcYTZ4l0DJ91gqWG18yCb2N3H0g6vgHMf22nYUWGx&#10;nPJR67hJl78BAAD//wMAUEsDBBQABgAIAAAAIQADxe8z2wAAAAcBAAAPAAAAZHJzL2Rvd25yZXYu&#10;eG1sTI9BS8NAEIXvgv9hGcFbu2khMcRsigoiiBejB4/TZJqEZmfD7jZN/fWOJz0+3uObb8rdYkc1&#10;kw+DYwObdQKKuHHtwJ2Bz4/nVQ4qROQWR8dk4EIBdtX1VYlF6878TnMdOyUQDgUa6GOcCq1D05PF&#10;sHYTsXQH5y1Gib7TrcezwO2ot0mSaYsDy4UeJ3rqqTnWJysU4tfupb58Ldm3zR5x4+lt9sbc3iwP&#10;96AiLfFvDL/6og6VOO3didugRgOruySVqQH5SOo0l7Q3sM2zFHRV6v/+1Q8AAAD//wMAUEsBAi0A&#10;FAAGAAgAAAAhALaDOJL+AAAA4QEAABMAAAAAAAAAAAAAAAAAAAAAAFtDb250ZW50X1R5cGVzXS54&#10;bWxQSwECLQAUAAYACAAAACEAOP0h/9YAAACUAQAACwAAAAAAAAAAAAAAAAAvAQAAX3JlbHMvLnJl&#10;bHNQSwECLQAUAAYACAAAACEAkfKRDpsCAACRBQAADgAAAAAAAAAAAAAAAAAuAgAAZHJzL2Uyb0Rv&#10;Yy54bWxQSwECLQAUAAYACAAAACEAA8XvM9sAAAAHAQAADwAAAAAAAAAAAAAAAAD1BAAAZHJzL2Rv&#10;d25yZXYueG1sUEsFBgAAAAAEAAQA8wAAAP0FAAAAAA==&#10;" fillcolor="white [3212]" strokecolor="#1f3763 [1604]" strokeweight="1pt">
                <v:stroke joinstyle="miter"/>
                <v:textbox style="layout-flow:vertical;mso-layout-flow-alt:bottom-to-top">
                  <w:txbxContent>
                    <w:p w14:paraId="671A9524" w14:textId="77777777" w:rsidR="00A50CBA" w:rsidRPr="0011127C" w:rsidRDefault="00A50CBA" w:rsidP="000204B9">
                      <w:pPr>
                        <w:jc w:val="center"/>
                        <w:rPr>
                          <w:rFonts w:asciiTheme="minorHAnsi" w:hAnsiTheme="minorHAnsi"/>
                          <w:sz w:val="20"/>
                          <w:szCs w:val="20"/>
                          <w:lang w:val="en-US"/>
                          <w14:shadow w14:blurRad="50800" w14:dist="38100" w14:dir="13500000" w14:sx="100000" w14:sy="100000" w14:kx="0" w14:ky="0" w14:algn="br">
                            <w14:srgbClr w14:val="000000">
                              <w14:alpha w14:val="60000"/>
                            </w14:srgbClr>
                          </w14:shadow>
                          <w14:textOutline w14:w="9525" w14:cap="rnd" w14:cmpd="sng" w14:algn="ctr">
                            <w14:solidFill>
                              <w14:srgbClr w14:val="002060"/>
                            </w14:solidFill>
                            <w14:prstDash w14:val="solid"/>
                            <w14:bevel/>
                          </w14:textOutline>
                        </w:rPr>
                      </w:pPr>
                      <w:r w:rsidRPr="0011127C">
                        <w:rPr>
                          <w:rFonts w:asciiTheme="minorHAnsi" w:hAnsiTheme="minorHAnsi"/>
                          <w:sz w:val="20"/>
                          <w:szCs w:val="20"/>
                          <w:lang w:val="en-US"/>
                          <w14:shadow w14:blurRad="50800" w14:dist="38100" w14:dir="13500000" w14:sx="100000" w14:sy="100000" w14:kx="0" w14:ky="0" w14:algn="br">
                            <w14:srgbClr w14:val="000000">
                              <w14:alpha w14:val="60000"/>
                            </w14:srgbClr>
                          </w14:shadow>
                          <w14:textOutline w14:w="9525" w14:cap="rnd" w14:cmpd="sng" w14:algn="ctr">
                            <w14:solidFill>
                              <w14:srgbClr w14:val="002060"/>
                            </w14:solidFill>
                            <w14:prstDash w14:val="solid"/>
                            <w14:bevel/>
                          </w14:textOutline>
                        </w:rPr>
                        <w:t>POLICY PROCESSES</w:t>
                      </w:r>
                    </w:p>
                  </w:txbxContent>
                </v:textbox>
              </v:roundrect>
            </w:pict>
          </mc:Fallback>
        </mc:AlternateContent>
      </w:r>
      <w:r>
        <w:tab/>
      </w:r>
    </w:p>
    <w:p w14:paraId="31CB35CE" w14:textId="77777777" w:rsidR="000204B9" w:rsidRDefault="000204B9" w:rsidP="000204B9"/>
    <w:p w14:paraId="5BDC00F1" w14:textId="77777777" w:rsidR="000204B9" w:rsidRDefault="000204B9" w:rsidP="000204B9">
      <w:r>
        <w:rPr>
          <w:noProof/>
        </w:rPr>
        <mc:AlternateContent>
          <mc:Choice Requires="wps">
            <w:drawing>
              <wp:anchor distT="0" distB="0" distL="114300" distR="114300" simplePos="0" relativeHeight="251746304" behindDoc="0" locked="0" layoutInCell="1" allowOverlap="1" wp14:anchorId="2C4FFF0E" wp14:editId="13F879E8">
                <wp:simplePos x="0" y="0"/>
                <wp:positionH relativeFrom="column">
                  <wp:posOffset>4791076</wp:posOffset>
                </wp:positionH>
                <wp:positionV relativeFrom="paragraph">
                  <wp:posOffset>173990</wp:posOffset>
                </wp:positionV>
                <wp:extent cx="1638300" cy="981075"/>
                <wp:effectExtent l="0" t="0" r="19050" b="28575"/>
                <wp:wrapNone/>
                <wp:docPr id="24" name="Flowchart: Alternate Process 24"/>
                <wp:cNvGraphicFramePr/>
                <a:graphic xmlns:a="http://schemas.openxmlformats.org/drawingml/2006/main">
                  <a:graphicData uri="http://schemas.microsoft.com/office/word/2010/wordprocessingShape">
                    <wps:wsp>
                      <wps:cNvSpPr/>
                      <wps:spPr>
                        <a:xfrm>
                          <a:off x="0" y="0"/>
                          <a:ext cx="1638300" cy="98107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70E32C" w14:textId="77777777" w:rsidR="00A50CBA" w:rsidRPr="0011127C" w:rsidRDefault="00A50CBA" w:rsidP="000204B9">
                            <w:pPr>
                              <w:jc w:val="center"/>
                              <w:rPr>
                                <w:rFonts w:asciiTheme="minorHAnsi" w:hAnsiTheme="minorHAnsi"/>
                                <w:sz w:val="20"/>
                                <w:szCs w:val="20"/>
                                <w:lang w:val="en-US"/>
                              </w:rPr>
                            </w:pPr>
                            <w:r w:rsidRPr="0011127C">
                              <w:rPr>
                                <w:rFonts w:asciiTheme="minorHAnsi" w:hAnsiTheme="minorHAnsi"/>
                                <w:sz w:val="20"/>
                                <w:szCs w:val="20"/>
                                <w:lang w:val="en-US"/>
                              </w:rPr>
                              <w:t xml:space="preserve">Thematic institutional and participatory working groups and Advisory Board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FFF0E" id="Flowchart: Alternate Process 24" o:spid="_x0000_s1050" type="#_x0000_t176" style="position:absolute;left:0;text-align:left;margin-left:377.25pt;margin-top:13.7pt;width:129pt;height:77.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AG7kQIAAHYFAAAOAAAAZHJzL2Uyb0RvYy54bWysVE1v2zAMvQ/YfxB0X22n6ZdRpwhSdBhQ&#10;tEHboWdFlmoDsqRJTOzs14+SHLdoix2G5eBIIvn0SD3y8mroFNkJ51ujK1oc5ZQIzU3d6peK/ny6&#10;+XZOiQema6aMFhXdC0+vFl+/XPa2FDPTGFULRxBE+7K3FW0AbJllnjeiY/7IWKHRKI3rGODWvWS1&#10;Yz2idyqb5flp1htXW2e48B5Pr5ORLiK+lILDvZReAFEVRW4Qvy5+N+GbLS5Z+eKYbVo+0mD/wKJj&#10;rcZLJ6hrBoxsXfsBqmu5M95IOOKmy4yULRcxB8ymyN9l89gwK2IuWBxvpzL5/wfL73ZrR9q6orM5&#10;JZp1+EY3yvS8YQ5KslQgnGYgyDrVmKAb1qy3vsTQR7t2487jMhRgkK4L/5gaGWKd91OdxQCE42Fx&#10;enx+nONzcLRdnBf52UkAzV6jrfPwXZiOhEVFJTJaBUYTn5FOrDnb3XpI8Yc4BAsUE6m4gr0SgZfS&#10;D0JiwkhjFqOj1MRKObJjKBLGudBQJFPDapGOT3L8jSSniEg5AgZk2So1YY8AQcYfsRPX0T+EiqjU&#10;KTj/G7EUPEXEm42GKbhrtXGfASjMarw5+R+KlEoTqgTDZkhimAXXcLQx9R4V4kxqHW/5TYtvcss8&#10;rJnDXsFnxP6He/yEZ6qoGVeUNMb9/uw8+KOE0UpJj71XUf9ry5ygRP3QKO6LYj4PzRo385OzGW7c&#10;W8vmrUVvu5XBlytw0lgel8Ef1GEpnemecUwsw61oYprj3RXl4A6bFaSZgIOGi+UyumGDWga3+tHy&#10;AB4KHeT1NDwzZ0dhAkr6zhz6lJXvpJh8Q6Q2yy0Y2UadvtZ1fAJs7qilcRCF6fF2H71ex+XiDwAA&#10;AP//AwBQSwMEFAAGAAgAAAAhAIjjrMDhAAAACwEAAA8AAABkcnMvZG93bnJldi54bWxMj01Lw0AQ&#10;hu+C/2EZwZvdJKa2xmyKiEWEIlrF8yY7+SDZ2Zrdtum/d3rS23w8vPNMvprsIA44+s6RgngWgUCq&#10;nOmoUfD1ub5ZgvBBk9GDI1RwQg+r4vIi15lxR/rAwzY0gkPIZ1pBG8Iuk9JXLVrtZ26HxLvajVYH&#10;bsdGmlEfOdwOMomiO2l1R3yh1Tt8arHqt3urIPzYddrV32n/Xpemf317ed6cbpW6vpoeH0AEnMIf&#10;DGd9VoeCnUq3J+PFoGAxT+eMKkgWKYgzEMUJT0qulvE9yCKX/38ofgEAAP//AwBQSwECLQAUAAYA&#10;CAAAACEAtoM4kv4AAADhAQAAEwAAAAAAAAAAAAAAAAAAAAAAW0NvbnRlbnRfVHlwZXNdLnhtbFBL&#10;AQItABQABgAIAAAAIQA4/SH/1gAAAJQBAAALAAAAAAAAAAAAAAAAAC8BAABfcmVscy8ucmVsc1BL&#10;AQItABQABgAIAAAAIQBQUAG7kQIAAHYFAAAOAAAAAAAAAAAAAAAAAC4CAABkcnMvZTJvRG9jLnht&#10;bFBLAQItABQABgAIAAAAIQCI46zA4QAAAAsBAAAPAAAAAAAAAAAAAAAAAOsEAABkcnMvZG93bnJl&#10;di54bWxQSwUGAAAAAAQABADzAAAA+QUAAAAA&#10;" fillcolor="#4472c4 [3204]" strokecolor="#1f3763 [1604]" strokeweight="1pt">
                <v:textbox>
                  <w:txbxContent>
                    <w:p w14:paraId="6870E32C" w14:textId="77777777" w:rsidR="00A50CBA" w:rsidRPr="0011127C" w:rsidRDefault="00A50CBA" w:rsidP="000204B9">
                      <w:pPr>
                        <w:jc w:val="center"/>
                        <w:rPr>
                          <w:rFonts w:asciiTheme="minorHAnsi" w:hAnsiTheme="minorHAnsi"/>
                          <w:sz w:val="20"/>
                          <w:szCs w:val="20"/>
                          <w:lang w:val="en-US"/>
                        </w:rPr>
                      </w:pPr>
                      <w:r w:rsidRPr="0011127C">
                        <w:rPr>
                          <w:rFonts w:asciiTheme="minorHAnsi" w:hAnsiTheme="minorHAnsi"/>
                          <w:sz w:val="20"/>
                          <w:szCs w:val="20"/>
                          <w:lang w:val="en-US"/>
                        </w:rPr>
                        <w:t xml:space="preserve">Thematic institutional and participatory working groups and Advisory Board  </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3E696723" wp14:editId="6CA689D8">
                <wp:simplePos x="0" y="0"/>
                <wp:positionH relativeFrom="margin">
                  <wp:posOffset>2352675</wp:posOffset>
                </wp:positionH>
                <wp:positionV relativeFrom="paragraph">
                  <wp:posOffset>154940</wp:posOffset>
                </wp:positionV>
                <wp:extent cx="2276475" cy="1009650"/>
                <wp:effectExtent l="0" t="0" r="28575" b="19050"/>
                <wp:wrapNone/>
                <wp:docPr id="25" name="Flowchart: Alternate Process 25"/>
                <wp:cNvGraphicFramePr/>
                <a:graphic xmlns:a="http://schemas.openxmlformats.org/drawingml/2006/main">
                  <a:graphicData uri="http://schemas.microsoft.com/office/word/2010/wordprocessingShape">
                    <wps:wsp>
                      <wps:cNvSpPr/>
                      <wps:spPr>
                        <a:xfrm>
                          <a:off x="0" y="0"/>
                          <a:ext cx="2276475" cy="100965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3ACA45" w14:textId="77777777" w:rsidR="00A50CBA" w:rsidRPr="0011127C" w:rsidRDefault="00A50CBA" w:rsidP="000204B9">
                            <w:pPr>
                              <w:jc w:val="center"/>
                              <w:rPr>
                                <w:rFonts w:asciiTheme="minorHAnsi" w:hAnsiTheme="minorHAnsi"/>
                                <w:sz w:val="20"/>
                                <w:szCs w:val="20"/>
                                <w:lang w:val="bs-Latn-BA"/>
                              </w:rPr>
                            </w:pPr>
                            <w:r w:rsidRPr="0011127C">
                              <w:rPr>
                                <w:rFonts w:asciiTheme="minorHAnsi" w:hAnsiTheme="minorHAnsi"/>
                                <w:sz w:val="20"/>
                                <w:szCs w:val="20"/>
                              </w:rPr>
                              <w:t>Entity ministries and Br</w:t>
                            </w:r>
                            <w:r w:rsidRPr="0011127C">
                              <w:rPr>
                                <w:rFonts w:asciiTheme="minorHAnsi" w:hAnsiTheme="minorHAnsi"/>
                                <w:sz w:val="20"/>
                                <w:szCs w:val="20"/>
                                <w:lang w:val="bs-Latn-BA"/>
                              </w:rPr>
                              <w:t>čko District Government responisble for local governance</w:t>
                            </w:r>
                          </w:p>
                          <w:p w14:paraId="5D6E7B74" w14:textId="77777777" w:rsidR="00A50CBA" w:rsidRPr="00CA522D" w:rsidRDefault="00A50CBA" w:rsidP="000204B9">
                            <w:pPr>
                              <w:jc w:val="center"/>
                              <w:rPr>
                                <w:lang w:val="bs-Latn-B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96723" id="Flowchart: Alternate Process 25" o:spid="_x0000_s1051" type="#_x0000_t176" style="position:absolute;left:0;text-align:left;margin-left:185.25pt;margin-top:12.2pt;width:179.25pt;height:79.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g4kwIAAHcFAAAOAAAAZHJzL2Uyb0RvYy54bWysVE1v2zAMvQ/YfxB0X+1kSbsacYogRYcB&#10;RRu0HXpWZCk2IEsapcTOfv0oyXGLtthhWA6KaJKPH3rk4qpvFTkIcI3RJZ2c5ZQIzU3V6F1Jfz7d&#10;fPlGifNMV0wZLUp6FI5eLT9/WnS2EFNTG1UJIAiiXdHZktbe2yLLHK9Fy9yZsUKjUhpomUcRdlkF&#10;rEP0VmXTPD/POgOVBcOFc/j1OinpMuJLKbi/l9IJT1RJMTcfT4jnNpzZcsGKHTBbN3xIg/1DFi1r&#10;NAYdoa6ZZ2QPzTuotuFgnJH+jJs2M1I2XMQasJpJ/qaax5pZEWvB5jg7tsn9P1h+d9gAaaqSTueU&#10;aNbiG90o0/GagS/ISnkBmnlBNqnHBM2wZ511Bbo+2g0MksNraEAvoQ3/WBrpY5+PY59F7wnHj9Pp&#10;xfnsAuNx1E3y/PJ8Hl8ie3G34Px3YVoSLiWVmNI6pDQmNOQTm84Ot85jHuh/8kMh5Jiyijd/VCIk&#10;pvSDkFhxyCN6R66JtQJyYMgSxrnQfpJUNatE+jzP8RdKxyCjR5QiYECWjVIj9gAQePweO8EM9sFV&#10;RKqOzvnfEkvOo0eMbLQfndtGG/gIQGFVQ+Rkf2pSak3oku+3fWLD19Mzb011RIqASbPjLL9p8E1u&#10;mfMbBjgsOFa4APw9HuGZSmqGGyW1gd8ffQ/2yGHUUtLh8JXU/dozEJSoHxrZfTmZzcK0RmE2v5ii&#10;AK8129cavW/XBl9ugqvG8ngN9l6drhJM+4x7YhWiooppjrFLyj2chLVPSwE3DRerVTTDCbXM3+pH&#10;ywN4aHSg11P/zMAOxPTI6TtzGlRWvKFisg2e2qz23sgm8jS0OvV1eAKc7silYROF9fFajlYv+3L5&#10;BwAA//8DAFBLAwQUAAYACAAAACEATT264eAAAAAKAQAADwAAAGRycy9kb3ducmV2LnhtbEyPXUvD&#10;QBBF3wX/wzKCb3ZjEm2N2RQRiwhFtIrPm+zkg2RnY3bbpv/e8Ukfhznce26+nu0gDjj5zpGC60UE&#10;AqlypqNGwefH5moFwgdNRg+OUMEJPayL87NcZ8Yd6R0Pu9AIDiGfaQVtCGMmpa9atNov3IjEv9pN&#10;Vgc+p0aaSR853A4yjqJbaXVH3NDqER9brPrd3ioI33aTdvVX2r/VpelfXp+ftqdEqcuL+eEeRMA5&#10;/MHwq8/qULBT6fZkvBgUJMvohlEFcZqCYGAZ3/G4kslVkoIscvl/QvEDAAD//wMAUEsBAi0AFAAG&#10;AAgAAAAhALaDOJL+AAAA4QEAABMAAAAAAAAAAAAAAAAAAAAAAFtDb250ZW50X1R5cGVzXS54bWxQ&#10;SwECLQAUAAYACAAAACEAOP0h/9YAAACUAQAACwAAAAAAAAAAAAAAAAAvAQAAX3JlbHMvLnJlbHNQ&#10;SwECLQAUAAYACAAAACEAEI8IOJMCAAB3BQAADgAAAAAAAAAAAAAAAAAuAgAAZHJzL2Uyb0RvYy54&#10;bWxQSwECLQAUAAYACAAAACEATT264eAAAAAKAQAADwAAAAAAAAAAAAAAAADtBAAAZHJzL2Rvd25y&#10;ZXYueG1sUEsFBgAAAAAEAAQA8wAAAPoFAAAAAA==&#10;" fillcolor="#4472c4 [3204]" strokecolor="#1f3763 [1604]" strokeweight="1pt">
                <v:textbox>
                  <w:txbxContent>
                    <w:p w14:paraId="0F3ACA45" w14:textId="77777777" w:rsidR="00A50CBA" w:rsidRPr="0011127C" w:rsidRDefault="00A50CBA" w:rsidP="000204B9">
                      <w:pPr>
                        <w:jc w:val="center"/>
                        <w:rPr>
                          <w:rFonts w:asciiTheme="minorHAnsi" w:hAnsiTheme="minorHAnsi"/>
                          <w:sz w:val="20"/>
                          <w:szCs w:val="20"/>
                          <w:lang w:val="bs-Latn-BA"/>
                        </w:rPr>
                      </w:pPr>
                      <w:r w:rsidRPr="0011127C">
                        <w:rPr>
                          <w:rFonts w:asciiTheme="minorHAnsi" w:hAnsiTheme="minorHAnsi"/>
                          <w:sz w:val="20"/>
                          <w:szCs w:val="20"/>
                        </w:rPr>
                        <w:t>Entity ministries and Br</w:t>
                      </w:r>
                      <w:r w:rsidRPr="0011127C">
                        <w:rPr>
                          <w:rFonts w:asciiTheme="minorHAnsi" w:hAnsiTheme="minorHAnsi"/>
                          <w:sz w:val="20"/>
                          <w:szCs w:val="20"/>
                          <w:lang w:val="bs-Latn-BA"/>
                        </w:rPr>
                        <w:t>čko District Government responisble for local governance</w:t>
                      </w:r>
                    </w:p>
                    <w:p w14:paraId="5D6E7B74" w14:textId="77777777" w:rsidR="00A50CBA" w:rsidRPr="00CA522D" w:rsidRDefault="00A50CBA" w:rsidP="000204B9">
                      <w:pPr>
                        <w:jc w:val="center"/>
                        <w:rPr>
                          <w:lang w:val="bs-Latn-BA"/>
                        </w:rPr>
                      </w:pPr>
                    </w:p>
                  </w:txbxContent>
                </v:textbox>
                <w10:wrap anchorx="margin"/>
              </v:shape>
            </w:pict>
          </mc:Fallback>
        </mc:AlternateContent>
      </w:r>
      <w:r>
        <w:rPr>
          <w:noProof/>
        </w:rPr>
        <mc:AlternateContent>
          <mc:Choice Requires="wps">
            <w:drawing>
              <wp:anchor distT="0" distB="0" distL="114300" distR="114300" simplePos="0" relativeHeight="251744256" behindDoc="0" locked="0" layoutInCell="1" allowOverlap="1" wp14:anchorId="4C032565" wp14:editId="2FBE6C55">
                <wp:simplePos x="0" y="0"/>
                <wp:positionH relativeFrom="column">
                  <wp:posOffset>695325</wp:posOffset>
                </wp:positionH>
                <wp:positionV relativeFrom="paragraph">
                  <wp:posOffset>145415</wp:posOffset>
                </wp:positionV>
                <wp:extent cx="1476375" cy="857250"/>
                <wp:effectExtent l="0" t="0" r="28575" b="19050"/>
                <wp:wrapNone/>
                <wp:docPr id="26" name="Flowchart: Alternate Process 26"/>
                <wp:cNvGraphicFramePr/>
                <a:graphic xmlns:a="http://schemas.openxmlformats.org/drawingml/2006/main">
                  <a:graphicData uri="http://schemas.microsoft.com/office/word/2010/wordprocessingShape">
                    <wps:wsp>
                      <wps:cNvSpPr/>
                      <wps:spPr>
                        <a:xfrm>
                          <a:off x="0" y="0"/>
                          <a:ext cx="1476375" cy="85725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1BB541" w14:textId="77777777" w:rsidR="00A50CBA" w:rsidRPr="0011127C" w:rsidRDefault="00A50CBA" w:rsidP="000204B9">
                            <w:pPr>
                              <w:jc w:val="center"/>
                              <w:rPr>
                                <w:rFonts w:asciiTheme="minorHAnsi" w:hAnsiTheme="minorHAnsi" w:cstheme="minorHAnsi"/>
                                <w:sz w:val="20"/>
                                <w:szCs w:val="20"/>
                              </w:rPr>
                            </w:pPr>
                            <w:r w:rsidRPr="0011127C">
                              <w:rPr>
                                <w:rFonts w:asciiTheme="minorHAnsi" w:hAnsiTheme="minorHAnsi" w:cstheme="minorHAnsi"/>
                                <w:sz w:val="20"/>
                                <w:szCs w:val="20"/>
                              </w:rPr>
                              <w:t xml:space="preserve">Associations of Municipalities and Cities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32565" id="Flowchart: Alternate Process 26" o:spid="_x0000_s1052" type="#_x0000_t176" style="position:absolute;left:0;text-align:left;margin-left:54.75pt;margin-top:11.45pt;width:116.25pt;height:6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WKukgIAAHYFAAAOAAAAZHJzL2Uyb0RvYy54bWysVEtPGzEQvlfqf7B8L5ukCdAVGxQFUVVC&#10;EAEVZ8drsyv51bGT3fTXd2xvFgSoh6o5OJ6dmc/z+GYuLnutyF6Ab62p6PRkQokw3Natea7oz8fr&#10;L+eU+MBMzZQ1oqIH4enl8vOni86VYmYbq2oBBEGMLztX0SYEVxaF543QzJ9YJwwqpQXNAorwXNTA&#10;OkTXqphNJqdFZ6F2YLnwHr9eZSVdJnwpBQ93UnoRiKooxhbSCencxrNYXrDyGZhrWj6Ewf4hCs1a&#10;g4+OUFcsMLKD9h2UbjlYb2U44VYXVsqWi5QDZjOdvMnmoWFOpFywON6NZfL/D5bf7jdA2rqis1NK&#10;DNPYo2tlO94wCCVZqSDAsCDIJteYoBnWrHO+RNcHt4FB8niNBegl6PiPqZE+1fkw1ln0gXD8OJ2f&#10;nX49W1DCUXe+OJstUiOKF28HPnwXVpN4qajEiNYxojGeIZxUc7a/8QHDQP+jHwoxxBxUuoWDEjEu&#10;Ze6FxIQxjFnyTlQTawVkz5AkjHNhwjSrGlaL/HkxwV/MHB8ZPZKUACOybJUasQeASOP32BlmsI+u&#10;IjF1dJ78LbDsPHqkl60Jo7NujYWPABRmNbyc7Y9FyqWJVQr9ts9kmB+7vLX1ARkCNo+Od/y6xZ7c&#10;MB82DHBWcKpw/sMdHrFNFbXDjZLGwu+Pvkd7pDBqKelw9irqf+0YCErUD4Pk/jadz+OwJmGO/EAB&#10;Xmu2rzVmp9cWOzfFTeN4ukb7oI5XCVY/4ZpYxVdRxQzHtyvKAxyFdcg7ARcNF6tVMsMBdSzcmAfH&#10;I3gsdKTXY//EwA3EDEjpW3ucU1a+oWK2jZ7GrnbByjbxNJY613VoAQ534tKwiOL2eC0nq5d1ufwD&#10;AAD//wMAUEsDBBQABgAIAAAAIQCZx2up3wAAAAoBAAAPAAAAZHJzL2Rvd25yZXYueG1sTI9PS8NA&#10;FMTvgt9heYI3uzFN1cRsiohFhCJaxfMm+/KHZN/G7LZNv73Pkx6HGWZ+k69nO4gDTr5zpOB6EYFA&#10;qpzpqFHw+bG5ugPhgyajB0eo4IQe1sX5Wa4z4470joddaASXkM+0gjaEMZPSVy1a7RduRGKvdpPV&#10;geXUSDPpI5fbQcZRdCOt7ogXWj3iY4tVv9tbBeHbbpKu/kr6t7o0/cvr89P2tFTq8mJ+uAcRcA5/&#10;YfjFZ3QomKl0ezJeDKyjdMVRBXGcguDAMon5XMnO6jYFWeTy/4XiBwAA//8DAFBLAQItABQABgAI&#10;AAAAIQC2gziS/gAAAOEBAAATAAAAAAAAAAAAAAAAAAAAAABbQ29udGVudF9UeXBlc10ueG1sUEsB&#10;Ai0AFAAGAAgAAAAhADj9If/WAAAAlAEAAAsAAAAAAAAAAAAAAAAALwEAAF9yZWxzLy5yZWxzUEsB&#10;Ai0AFAAGAAgAAAAhADztYq6SAgAAdgUAAA4AAAAAAAAAAAAAAAAALgIAAGRycy9lMm9Eb2MueG1s&#10;UEsBAi0AFAAGAAgAAAAhAJnHa6nfAAAACgEAAA8AAAAAAAAAAAAAAAAA7AQAAGRycy9kb3ducmV2&#10;LnhtbFBLBQYAAAAABAAEAPMAAAD4BQAAAAA=&#10;" fillcolor="#4472c4 [3204]" strokecolor="#1f3763 [1604]" strokeweight="1pt">
                <v:textbox>
                  <w:txbxContent>
                    <w:p w14:paraId="231BB541" w14:textId="77777777" w:rsidR="00A50CBA" w:rsidRPr="0011127C" w:rsidRDefault="00A50CBA" w:rsidP="000204B9">
                      <w:pPr>
                        <w:jc w:val="center"/>
                        <w:rPr>
                          <w:rFonts w:asciiTheme="minorHAnsi" w:hAnsiTheme="minorHAnsi" w:cstheme="minorHAnsi"/>
                          <w:sz w:val="20"/>
                          <w:szCs w:val="20"/>
                        </w:rPr>
                      </w:pPr>
                      <w:r w:rsidRPr="0011127C">
                        <w:rPr>
                          <w:rFonts w:asciiTheme="minorHAnsi" w:hAnsiTheme="minorHAnsi" w:cstheme="minorHAnsi"/>
                          <w:sz w:val="20"/>
                          <w:szCs w:val="20"/>
                        </w:rPr>
                        <w:t xml:space="preserve">Associations of Municipalities and Cities </w:t>
                      </w:r>
                    </w:p>
                  </w:txbxContent>
                </v:textbox>
              </v:shape>
            </w:pict>
          </mc:Fallback>
        </mc:AlternateContent>
      </w:r>
    </w:p>
    <w:p w14:paraId="221D06FA" w14:textId="77777777" w:rsidR="000204B9" w:rsidRDefault="000204B9" w:rsidP="000204B9"/>
    <w:p w14:paraId="4EA16E1A" w14:textId="77777777" w:rsidR="000204B9" w:rsidRDefault="000204B9" w:rsidP="000204B9"/>
    <w:p w14:paraId="2209A7A6" w14:textId="77777777" w:rsidR="000204B9" w:rsidRDefault="000204B9" w:rsidP="000204B9">
      <w:r>
        <w:rPr>
          <w:rFonts w:asciiTheme="minorHAnsi" w:hAnsiTheme="minorHAnsi"/>
          <w:b/>
          <w:noProof/>
          <w:color w:val="000000"/>
          <w:u w:val="single"/>
          <w:lang w:val="en-US" w:eastAsia="zh-CN"/>
        </w:rPr>
        <mc:AlternateContent>
          <mc:Choice Requires="wps">
            <w:drawing>
              <wp:anchor distT="0" distB="0" distL="114300" distR="114300" simplePos="0" relativeHeight="251751424" behindDoc="0" locked="0" layoutInCell="1" allowOverlap="1" wp14:anchorId="374ECE26" wp14:editId="65475667">
                <wp:simplePos x="0" y="0"/>
                <wp:positionH relativeFrom="column">
                  <wp:posOffset>2028825</wp:posOffset>
                </wp:positionH>
                <wp:positionV relativeFrom="paragraph">
                  <wp:posOffset>86995</wp:posOffset>
                </wp:positionV>
                <wp:extent cx="534390" cy="11875"/>
                <wp:effectExtent l="38100" t="76200" r="0" b="102870"/>
                <wp:wrapNone/>
                <wp:docPr id="27" name="Straight Arrow Connector 27"/>
                <wp:cNvGraphicFramePr/>
                <a:graphic xmlns:a="http://schemas.openxmlformats.org/drawingml/2006/main">
                  <a:graphicData uri="http://schemas.microsoft.com/office/word/2010/wordprocessingShape">
                    <wps:wsp>
                      <wps:cNvCnPr/>
                      <wps:spPr>
                        <a:xfrm flipV="1">
                          <a:off x="0" y="0"/>
                          <a:ext cx="534390" cy="11875"/>
                        </a:xfrm>
                        <a:prstGeom prst="straightConnector1">
                          <a:avLst/>
                        </a:prstGeom>
                        <a:ln w="19050">
                          <a:solidFill>
                            <a:schemeClr val="accent6"/>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2338D1" id="Straight Arrow Connector 27" o:spid="_x0000_s1026" type="#_x0000_t32" style="position:absolute;margin-left:159.75pt;margin-top:6.85pt;width:42.1pt;height:.95pt;flip:y;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EoEAIAAIQEAAAOAAAAZHJzL2Uyb0RvYy54bWysVE2P0zAQvSPxHyzfadIu3Y+o6Qq1LBcE&#10;Fcty9/qjseTY1tg07b9nbKeBXfayiItlZ+a9mfc8zur22BtykBC0sy2dz2pKpOVOaLtv6cP3u3fX&#10;lITIrGDGWdnSkwz0dv32zWrwjVy4zhkhgSCJDc3gW9rF6JuqCryTPQsz56XFoHLQs4hH2FcC2IDs&#10;vakWdX1ZDQ6EB8dlCPh1W4J0nfmVkjx+VSrISExLsbeYV8jrY1qr9Yo1e2C+03xsg/1DFz3TFotO&#10;VFsWGfkJ+i+qXnNwwak4466vnFKay6wB1czrZ2ruO+Zl1oLmBD/ZFP4fLf9y2AHRoqWLK0os6/GO&#10;7iMwve8i+QDgBrJx1qKPDgimoF+DDw3CNnYH4yn4HSTxRwU9UUb7HzgK2Q4USI7Z7dPktjxGwvHj&#10;8uL9xQ3eCcfQfH59tUzkVWFJbB5C/CRdT9KmpWHsamqnVGCHzyEW4BmQwMaSAWlv6mWdGwnOaHGn&#10;jUnBPF1yY4AcGM4F41zaeDmWf5KZKLcsdCVR4C5lsaaTTHy0gsSTR8MiaGb3RpZYZNq8HENxxqLG&#10;5GDxLO/iycjS8zep8C7Qm6LtxT7nY5/GYnaCKVQ1AUe16fk8F3gGjvkJKvMLeQ14QuTKzsYJ3Gvr&#10;oHj9tHo8TpVL/tmBojtZ8OjEKU9TtgZHPQ/C+CzTW/rznOG/fx7rXwAAAP//AwBQSwMEFAAGAAgA&#10;AAAhAKWLR73eAAAACQEAAA8AAABkcnMvZG93bnJldi54bWxMj0FPwzAMhe+T+A+Rkbht6RjrSmk6&#10;TUiIEwcGTByzxmsrGqdKsi3793gnuNl+T8/fq9bJDuKEPvSOFMxnGQikxpmeWgWfHy/TAkSImowe&#10;HKGCCwZY1zeTSpfGnekdT9vYCg6hUGoFXYxjKWVoOrQ6zNyIxNrBeasjr76Vxuszh9tB3mdZLq3u&#10;iT90esTnDpuf7dEqGHcbk1L+9Xop3nZFysMqfh+8Une3afMEImKKf2a44jM61My0d0cyQQwKFvPH&#10;JVtZWKxAsOEhuw57PixzkHUl/zeofwEAAP//AwBQSwECLQAUAAYACAAAACEAtoM4kv4AAADhAQAA&#10;EwAAAAAAAAAAAAAAAAAAAAAAW0NvbnRlbnRfVHlwZXNdLnhtbFBLAQItABQABgAIAAAAIQA4/SH/&#10;1gAAAJQBAAALAAAAAAAAAAAAAAAAAC8BAABfcmVscy8ucmVsc1BLAQItABQABgAIAAAAIQCetXEo&#10;EAIAAIQEAAAOAAAAAAAAAAAAAAAAAC4CAABkcnMvZTJvRG9jLnhtbFBLAQItABQABgAIAAAAIQCl&#10;i0e93gAAAAkBAAAPAAAAAAAAAAAAAAAAAGoEAABkcnMvZG93bnJldi54bWxQSwUGAAAAAAQABADz&#10;AAAAdQUAAAAA&#10;" strokecolor="#70ad47 [3209]" strokeweight="1.5pt">
                <v:stroke dashstyle="dash" startarrow="block" endarrow="block" joinstyle="miter"/>
              </v:shape>
            </w:pict>
          </mc:Fallback>
        </mc:AlternateContent>
      </w:r>
      <w:r>
        <w:rPr>
          <w:rFonts w:asciiTheme="minorHAnsi" w:hAnsiTheme="minorHAnsi"/>
          <w:b/>
          <w:noProof/>
          <w:color w:val="000000"/>
          <w:u w:val="single"/>
          <w:lang w:val="en-US" w:eastAsia="zh-CN"/>
        </w:rPr>
        <mc:AlternateContent>
          <mc:Choice Requires="wps">
            <w:drawing>
              <wp:anchor distT="0" distB="0" distL="114300" distR="114300" simplePos="0" relativeHeight="251752448" behindDoc="0" locked="0" layoutInCell="1" allowOverlap="1" wp14:anchorId="7CCA9C02" wp14:editId="03CFFCD4">
                <wp:simplePos x="0" y="0"/>
                <wp:positionH relativeFrom="column">
                  <wp:posOffset>4457065</wp:posOffset>
                </wp:positionH>
                <wp:positionV relativeFrom="paragraph">
                  <wp:posOffset>85090</wp:posOffset>
                </wp:positionV>
                <wp:extent cx="534035" cy="11430"/>
                <wp:effectExtent l="38100" t="76200" r="0" b="102870"/>
                <wp:wrapNone/>
                <wp:docPr id="28" name="Straight Arrow Connector 28"/>
                <wp:cNvGraphicFramePr/>
                <a:graphic xmlns:a="http://schemas.openxmlformats.org/drawingml/2006/main">
                  <a:graphicData uri="http://schemas.microsoft.com/office/word/2010/wordprocessingShape">
                    <wps:wsp>
                      <wps:cNvCnPr/>
                      <wps:spPr>
                        <a:xfrm flipV="1">
                          <a:off x="0" y="0"/>
                          <a:ext cx="534035" cy="11430"/>
                        </a:xfrm>
                        <a:prstGeom prst="straightConnector1">
                          <a:avLst/>
                        </a:prstGeom>
                        <a:ln w="19050">
                          <a:solidFill>
                            <a:schemeClr val="accent6"/>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EB5FEA" id="Straight Arrow Connector 28" o:spid="_x0000_s1026" type="#_x0000_t32" style="position:absolute;margin-left:350.95pt;margin-top:6.7pt;width:42.05pt;height:.9pt;flip:y;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pSqEAIAAIQEAAAOAAAAZHJzL2Uyb0RvYy54bWysVE1vEzEQvSPxHyzfyW6SpoIomwollAuC&#10;qgXurj+ylvylsckm/56xvVlo6QXExbJ35r2Z9zzezc3JGnKUELV3HZ3PWkqk415od+jot6+3b95S&#10;EhNzghnvZEfPMtKb7etXmyGs5cL33ggJBElcXA+ho31KYd00kffSsjjzQToMKg+WJTzCoRHABmS3&#10;plm07XUzeBABPJcx4td9DdJt4VdK8vRFqSgTMR3F3lJZoayPeW22G7Y+AAu95mMb7B+6sEw7LDpR&#10;7Vli5AfoP6is5uCjV2nGvW28UprLogHVzNtnah56FmTRgubEMNkU/x8t/3y8A6JFRxd4U45ZvKOH&#10;BEwf+kTeA/iB7Lxz6KMHgino1xDiGmE7dwfjKYY7yOJPCixRRofvOArFDhRITsXt8+S2PCXC8eNq&#10;edUuV5RwDM3nV8tyGU1lyWwBYvoovSV509E4djW1Uyuw46eYsA8EXgAZbBwZkPZdu2pLI9EbLW61&#10;MTlYpkvuDJAjw7lgnEuXrrM2ZHmSmSn3LPY1UeCuTkwvmfjgBEnngIYl0MwdjKyxxLR5OYbsxmGR&#10;7GD1rOzS2cja871UeBfoTdX2Yp/zsU/jMDvDFKqagKPa/HyeC7wAx/wMleWF/A14QpTK3qUJbLXz&#10;UL1+Wj2dpso1/+JA1Z0tePTiXKapWIOjXm5ifJb5Lf1+LvBfP4/tTwAAAP//AwBQSwMEFAAGAAgA&#10;AAAhANSXLzDeAAAACQEAAA8AAABkcnMvZG93bnJldi54bWxMj8FOwzAQRO9I/IO1SNyo0wJJGuJU&#10;FRLixIECVY9uvE0i4nVku6379ywnOO7M0+xMvUp2FCf0YXCkYD7LQCC1zgzUKfj8eLkrQYSoyejR&#10;ESq4YIBVc31V68q4M73jaRM7wSEUKq2gj3GqpAxtj1aHmZuQ2Ds4b3Xk03fSeH3mcDvKRZbl0uqB&#10;+EOvJ3zusf3eHK2Cabs2KeVfr5fybVumPBRxd/BK3d6k9ROIiCn+wfBbn6tDw5327kgmiFFBkc2X&#10;jLJx/wCCgaLMedyehccFyKaW/xc0PwAAAP//AwBQSwECLQAUAAYACAAAACEAtoM4kv4AAADhAQAA&#10;EwAAAAAAAAAAAAAAAAAAAAAAW0NvbnRlbnRfVHlwZXNdLnhtbFBLAQItABQABgAIAAAAIQA4/SH/&#10;1gAAAJQBAAALAAAAAAAAAAAAAAAAAC8BAABfcmVscy8ucmVsc1BLAQItABQABgAIAAAAIQC5apSq&#10;EAIAAIQEAAAOAAAAAAAAAAAAAAAAAC4CAABkcnMvZTJvRG9jLnhtbFBLAQItABQABgAIAAAAIQDU&#10;ly8w3gAAAAkBAAAPAAAAAAAAAAAAAAAAAGoEAABkcnMvZG93bnJldi54bWxQSwUGAAAAAAQABADz&#10;AAAAdQUAAAAA&#10;" strokecolor="#70ad47 [3209]" strokeweight="1.5pt">
                <v:stroke dashstyle="dash" startarrow="block" endarrow="block" joinstyle="miter"/>
              </v:shape>
            </w:pict>
          </mc:Fallback>
        </mc:AlternateContent>
      </w:r>
    </w:p>
    <w:p w14:paraId="67715ABA" w14:textId="77777777" w:rsidR="000204B9" w:rsidRDefault="000204B9" w:rsidP="000204B9"/>
    <w:p w14:paraId="02B28018" w14:textId="77777777" w:rsidR="000204B9" w:rsidRDefault="000204B9" w:rsidP="000204B9">
      <w:r>
        <w:rPr>
          <w:rFonts w:asciiTheme="minorHAnsi" w:hAnsiTheme="minorHAnsi"/>
          <w:b/>
          <w:noProof/>
          <w:color w:val="000000"/>
          <w:u w:val="single"/>
          <w:lang w:val="en-US" w:eastAsia="zh-CN"/>
        </w:rPr>
        <mc:AlternateContent>
          <mc:Choice Requires="wps">
            <w:drawing>
              <wp:anchor distT="0" distB="0" distL="114300" distR="114300" simplePos="0" relativeHeight="251753472" behindDoc="0" locked="0" layoutInCell="1" allowOverlap="1" wp14:anchorId="5D230D7B" wp14:editId="24C917EE">
                <wp:simplePos x="0" y="0"/>
                <wp:positionH relativeFrom="column">
                  <wp:posOffset>3390900</wp:posOffset>
                </wp:positionH>
                <wp:positionV relativeFrom="paragraph">
                  <wp:posOffset>92075</wp:posOffset>
                </wp:positionV>
                <wp:extent cx="0" cy="469265"/>
                <wp:effectExtent l="76200" t="38100" r="57150" b="64135"/>
                <wp:wrapNone/>
                <wp:docPr id="29" name="Straight Arrow Connector 29"/>
                <wp:cNvGraphicFramePr/>
                <a:graphic xmlns:a="http://schemas.openxmlformats.org/drawingml/2006/main">
                  <a:graphicData uri="http://schemas.microsoft.com/office/word/2010/wordprocessingShape">
                    <wps:wsp>
                      <wps:cNvCnPr/>
                      <wps:spPr>
                        <a:xfrm>
                          <a:off x="0" y="0"/>
                          <a:ext cx="0" cy="469265"/>
                        </a:xfrm>
                        <a:prstGeom prst="straightConnector1">
                          <a:avLst/>
                        </a:prstGeom>
                        <a:ln w="19050">
                          <a:solidFill>
                            <a:schemeClr val="accent6"/>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C4BB64" id="Straight Arrow Connector 29" o:spid="_x0000_s1026" type="#_x0000_t32" style="position:absolute;margin-left:267pt;margin-top:7.25pt;width:0;height:36.9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rSrAgIAAHYEAAAOAAAAZHJzL2Uyb0RvYy54bWysVNuO0zAQfUfiHyy/06QVW9Go6Qq1LC8I&#10;KhY+wGs7jSXfNDZN+veM7TR7YV9AvLi255yZOafjbG9Ho8lZQlDOtnS5qCmRljuh7KmlP3/cvftA&#10;SYjMCqadlS29yEBvd2/fbAffyJXrnRYSCCaxoRl8S/sYfVNVgffSsLBwXloMdg4Mi3iEUyWADZjd&#10;6GpV1+tqcCA8OC5DwNtDCdJdzt91ksdvXRdkJLql2FvMK+T1Ia3VbsuaEzDfKz61wf6hC8OUxaJz&#10;qgOLjPwC9Ucqozi44Lq44M5UrusUl1kDqlnWL9Tc98zLrAXNCX62Kfy/tPzr+QhEiZauNpRYZvA/&#10;uo/A1KmP5COAG8jeWYs+OiAIQb8GHxqk7e0RplPwR0jixw5M+kVZZMweX2aP5RgJL5ccb9+vN6v1&#10;TUpXPfI8hPhZOkPSpqVh6mNuYJktZucvIRbilZCKaksGnMBNfVNnWHBaiTuldQrmeZJ7DeTMcBIY&#10;59LG9VT+GTKlPLDQF6DAXUKxppdMfLKCxItHiyIoZk9allhkSr8eQ3HaosbkWXEp7+JFy9Lzd9mh&#10;++hL0fZqn8upT20RnWgdqpqJk9r0YF4KvBInfKLK/Cb+hjwzcmVn40w2yjooXj+vHse5csFfHSi6&#10;kwUPTlzy/GRrcLjzIEwPMb2ep+dMf/xc7H4DAAD//wMAUEsDBBQABgAIAAAAIQBkv1xo3gAAAAkB&#10;AAAPAAAAZHJzL2Rvd25yZXYueG1sTI9BS8NAEIXvgv9hGcGb3aiphJhJEVERCkKrKL1ts2OSmp0N&#10;2W2a/ntHPOhx3nu8+V6xmFynRhpC6xnhcpaAIq68bblGeHt9vMhAhWjYms4zIRwpwKI8PSlMbv2B&#10;VzSuY62khENuEJoY+1zrUDXkTJj5nli8Tz84E+Ucam0Hc5By1+mrJLnRzrQsHxrT031D1dd67xCS&#10;9uPhZTeyPi6fs7h7Hzf6ablBPD+b7m5BRZriXxh+8AUdSmHa+j3boDqE+XUqW6IY6RyUBH6FLUKW&#10;paDLQv9fUH4DAAD//wMAUEsBAi0AFAAGAAgAAAAhALaDOJL+AAAA4QEAABMAAAAAAAAAAAAAAAAA&#10;AAAAAFtDb250ZW50X1R5cGVzXS54bWxQSwECLQAUAAYACAAAACEAOP0h/9YAAACUAQAACwAAAAAA&#10;AAAAAAAAAAAvAQAAX3JlbHMvLnJlbHNQSwECLQAUAAYACAAAACEA0uK0qwICAAB2BAAADgAAAAAA&#10;AAAAAAAAAAAuAgAAZHJzL2Uyb0RvYy54bWxQSwECLQAUAAYACAAAACEAZL9caN4AAAAJAQAADwAA&#10;AAAAAAAAAAAAAABcBAAAZHJzL2Rvd25yZXYueG1sUEsFBgAAAAAEAAQA8wAAAGcFAAAAAA==&#10;" strokecolor="#70ad47 [3209]" strokeweight="1.5pt">
                <v:stroke dashstyle="dash" startarrow="block" endarrow="block" joinstyle="miter"/>
              </v:shape>
            </w:pict>
          </mc:Fallback>
        </mc:AlternateContent>
      </w:r>
    </w:p>
    <w:p w14:paraId="14E8C920" w14:textId="77777777" w:rsidR="000204B9" w:rsidRDefault="000204B9" w:rsidP="000204B9">
      <w:r>
        <w:rPr>
          <w:rFonts w:asciiTheme="minorHAnsi" w:hAnsiTheme="minorHAnsi"/>
          <w:b/>
          <w:noProof/>
          <w:color w:val="000000"/>
          <w:u w:val="single"/>
          <w:lang w:val="en-US" w:eastAsia="zh-CN"/>
        </w:rPr>
        <mc:AlternateContent>
          <mc:Choice Requires="wps">
            <w:drawing>
              <wp:anchor distT="0" distB="0" distL="114300" distR="114300" simplePos="0" relativeHeight="251747328" behindDoc="0" locked="0" layoutInCell="1" allowOverlap="1" wp14:anchorId="51A7BCAF" wp14:editId="2AFE5A65">
                <wp:simplePos x="0" y="0"/>
                <wp:positionH relativeFrom="column">
                  <wp:posOffset>2352675</wp:posOffset>
                </wp:positionH>
                <wp:positionV relativeFrom="paragraph">
                  <wp:posOffset>143511</wp:posOffset>
                </wp:positionV>
                <wp:extent cx="2314575" cy="1066800"/>
                <wp:effectExtent l="0" t="0" r="28575" b="19050"/>
                <wp:wrapNone/>
                <wp:docPr id="39" name="Flowchart: Alternate Process 39"/>
                <wp:cNvGraphicFramePr/>
                <a:graphic xmlns:a="http://schemas.openxmlformats.org/drawingml/2006/main">
                  <a:graphicData uri="http://schemas.microsoft.com/office/word/2010/wordprocessingShape">
                    <wps:wsp>
                      <wps:cNvSpPr/>
                      <wps:spPr>
                        <a:xfrm>
                          <a:off x="0" y="0"/>
                          <a:ext cx="2314575" cy="106680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0E439B" w14:textId="77777777" w:rsidR="00A50CBA" w:rsidRPr="0011127C" w:rsidRDefault="00A50CBA" w:rsidP="000204B9">
                            <w:pPr>
                              <w:jc w:val="center"/>
                              <w:rPr>
                                <w:rFonts w:asciiTheme="minorHAnsi" w:hAnsiTheme="minorHAnsi"/>
                                <w:sz w:val="20"/>
                                <w:szCs w:val="20"/>
                              </w:rPr>
                            </w:pPr>
                            <w:r w:rsidRPr="0011127C">
                              <w:rPr>
                                <w:rFonts w:asciiTheme="minorHAnsi" w:hAnsiTheme="minorHAnsi"/>
                                <w:sz w:val="20"/>
                                <w:szCs w:val="20"/>
                              </w:rPr>
                              <w:t>Local communities (MZs)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7BCAF" id="Flowchart: Alternate Process 39" o:spid="_x0000_s1053" type="#_x0000_t176" style="position:absolute;left:0;text-align:left;margin-left:185.25pt;margin-top:11.3pt;width:182.25pt;height:8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pkOlAIAAHcFAAAOAAAAZHJzL2Uyb0RvYy54bWysVN9P2zAQfp+0/8Hy+0hSKIOIFFVFTJMQ&#10;VCsTz65jk0iO7dnXJt1fv7OdBgRoD9P64Ppyd5/vx3d3dT10iuyF863RFS1OckqE5qZu9XNFfz7e&#10;frmgxAPTNVNGi4oehKfXi8+frnpbiplpjKqFIwiifdnbijYAtswyzxvRMX9irNColMZ1DFB0z1nt&#10;WI/oncpmeX6e9cbV1hkuvMevN0lJFxFfSsHhQUovgKiKYmwQTxfPbTizxRUrnx2zTcvHMNg/RNGx&#10;VuOjE9QNA0Z2rn0H1bXcGW8knHDTZUbKlouYA2ZT5G+y2TTMipgLFsfbqUz+/8Hy+/3akbau6Okl&#10;JZp12KNbZXreMAclWSoQTjMQZJ1qTNAMa9ZbX6Lrxq7dKHm8hgIM0nXhH1MjQ6zzYaqzGIBw/Dg7&#10;Lc7mX+eUcNQV+fn5RR47kb24W+fhmzAdCZeKSgxpFUKaAhrjiUVn+zsPGAf6H/1QCDGmqOINDkqE&#10;wJT+ISRmHOKI3pFrYqUc2TNkCeNcaCiSqmG1SJ/nOf5C6vjI5BGlCBiQZavUhD0CBB6/x04wo31w&#10;FZGqk3P+t8CS8+QRXzYaJueu1cZ9BKAwq/HlZH8sUipNqBIM2yGyYTY/tnlr6gNSxJk0O97y2xZ7&#10;csc8rJnDYcGxwgUAD3iENlXUjDdKGuN+f/Q92COHUUtJj8NXUf9rx5ygRH3XyO7L4uwsTGsUkCoz&#10;FNxrzfa1Ru+6lcHOFbhqLI/XYA/qeJXOdE+4J5bhVVQxzfHtinJwR2EFaSngpuFiuYxmOKGWwZ3e&#10;WB7AQ6EDvR6HJ+bsSExATt+b46Cy8g0Vk23w1Ga5AyPbyNNQ6lTXsQU43ZFL4yYK6+O1HK1e9uXi&#10;DwAAAP//AwBQSwMEFAAGAAgAAAAhACKZ7iHgAAAACgEAAA8AAABkcnMvZG93bnJldi54bWxMj11L&#10;w0AQRd8F/8Mygm92Y9KmGrMpIhYRRLSKz5vs5INkZ2N226b/3vFJH4c53HtuvpntIA44+c6RgutF&#10;BAKpcqajRsHnx/bqBoQPmoweHKGCE3rYFOdnuc6MO9I7HnahERxCPtMK2hDGTEpftWi1X7gRiX+1&#10;m6wOfE6NNJM+crgdZBxFqbS6I25o9YgPLVb9bm8VhG+7XXb117J/q0vTP78+Pb6cEqUuL+b7OxAB&#10;5/AHw68+q0PBTqXbk/FiUJCsoxWjCuI4BcHAOlnxuJLJ2ygFWeTy/4TiBwAA//8DAFBLAQItABQA&#10;BgAIAAAAIQC2gziS/gAAAOEBAAATAAAAAAAAAAAAAAAAAAAAAABbQ29udGVudF9UeXBlc10ueG1s&#10;UEsBAi0AFAAGAAgAAAAhADj9If/WAAAAlAEAAAsAAAAAAAAAAAAAAAAALwEAAF9yZWxzLy5yZWxz&#10;UEsBAi0AFAAGAAgAAAAhAJ/WmQ6UAgAAdwUAAA4AAAAAAAAAAAAAAAAALgIAAGRycy9lMm9Eb2Mu&#10;eG1sUEsBAi0AFAAGAAgAAAAhACKZ7iHgAAAACgEAAA8AAAAAAAAAAAAAAAAA7gQAAGRycy9kb3du&#10;cmV2LnhtbFBLBQYAAAAABAAEAPMAAAD7BQAAAAA=&#10;" fillcolor="#4472c4 [3204]" strokecolor="#1f3763 [1604]" strokeweight="1pt">
                <v:textbox>
                  <w:txbxContent>
                    <w:p w14:paraId="5B0E439B" w14:textId="77777777" w:rsidR="00A50CBA" w:rsidRPr="0011127C" w:rsidRDefault="00A50CBA" w:rsidP="000204B9">
                      <w:pPr>
                        <w:jc w:val="center"/>
                        <w:rPr>
                          <w:rFonts w:asciiTheme="minorHAnsi" w:hAnsiTheme="minorHAnsi"/>
                          <w:sz w:val="20"/>
                          <w:szCs w:val="20"/>
                        </w:rPr>
                      </w:pPr>
                      <w:r w:rsidRPr="0011127C">
                        <w:rPr>
                          <w:rFonts w:asciiTheme="minorHAnsi" w:hAnsiTheme="minorHAnsi"/>
                          <w:sz w:val="20"/>
                          <w:szCs w:val="20"/>
                        </w:rPr>
                        <w:t>Local communities (MZs)</w:t>
                      </w:r>
                    </w:p>
                  </w:txbxContent>
                </v:textbox>
              </v:shape>
            </w:pict>
          </mc:Fallback>
        </mc:AlternateContent>
      </w:r>
    </w:p>
    <w:p w14:paraId="41789124" w14:textId="0B9B5C4B" w:rsidR="000204B9" w:rsidRDefault="000204B9" w:rsidP="000204B9">
      <w:r>
        <w:rPr>
          <w:rFonts w:asciiTheme="minorHAnsi" w:hAnsiTheme="minorHAnsi"/>
          <w:b/>
          <w:noProof/>
          <w:color w:val="000000"/>
          <w:u w:val="single"/>
          <w:lang w:val="en-US" w:eastAsia="zh-CN"/>
        </w:rPr>
        <mc:AlternateContent>
          <mc:Choice Requires="wps">
            <w:drawing>
              <wp:anchor distT="0" distB="0" distL="114300" distR="114300" simplePos="0" relativeHeight="251743232" behindDoc="0" locked="0" layoutInCell="1" allowOverlap="1" wp14:anchorId="2714EB3D" wp14:editId="16219136">
                <wp:simplePos x="0" y="0"/>
                <wp:positionH relativeFrom="column">
                  <wp:posOffset>-428625</wp:posOffset>
                </wp:positionH>
                <wp:positionV relativeFrom="paragraph">
                  <wp:posOffset>182880</wp:posOffset>
                </wp:positionV>
                <wp:extent cx="790575" cy="1905000"/>
                <wp:effectExtent l="0" t="0" r="28575" b="19050"/>
                <wp:wrapNone/>
                <wp:docPr id="41" name="Rounded Rectangle 80"/>
                <wp:cNvGraphicFramePr/>
                <a:graphic xmlns:a="http://schemas.openxmlformats.org/drawingml/2006/main">
                  <a:graphicData uri="http://schemas.microsoft.com/office/word/2010/wordprocessingShape">
                    <wps:wsp>
                      <wps:cNvSpPr/>
                      <wps:spPr>
                        <a:xfrm>
                          <a:off x="0" y="0"/>
                          <a:ext cx="790575" cy="19050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2AB04C" w14:textId="77777777" w:rsidR="00A50CBA" w:rsidRPr="0011127C" w:rsidRDefault="00A50CBA" w:rsidP="000204B9">
                            <w:pPr>
                              <w:jc w:val="center"/>
                              <w:rPr>
                                <w:rFonts w:asciiTheme="minorHAnsi" w:hAnsiTheme="minorHAnsi"/>
                                <w:sz w:val="20"/>
                                <w:szCs w:val="20"/>
                                <w:lang w:val="en-US"/>
                                <w14:shadow w14:blurRad="50800" w14:dist="38100" w14:dir="13500000" w14:sx="100000" w14:sy="100000" w14:kx="0" w14:ky="0" w14:algn="br">
                                  <w14:srgbClr w14:val="000000">
                                    <w14:alpha w14:val="60000"/>
                                  </w14:srgbClr>
                                </w14:shadow>
                                <w14:textOutline w14:w="9525" w14:cap="rnd" w14:cmpd="sng" w14:algn="ctr">
                                  <w14:solidFill>
                                    <w14:srgbClr w14:val="002060"/>
                                  </w14:solidFill>
                                  <w14:prstDash w14:val="solid"/>
                                  <w14:bevel/>
                                </w14:textOutline>
                              </w:rPr>
                            </w:pPr>
                            <w:r w:rsidRPr="0011127C">
                              <w:rPr>
                                <w:rFonts w:asciiTheme="minorHAnsi" w:hAnsiTheme="minorHAnsi"/>
                                <w:sz w:val="20"/>
                                <w:szCs w:val="20"/>
                                <w:lang w:val="en-US"/>
                                <w14:shadow w14:blurRad="50800" w14:dist="38100" w14:dir="13500000" w14:sx="100000" w14:sy="100000" w14:kx="0" w14:ky="0" w14:algn="br">
                                  <w14:srgbClr w14:val="000000">
                                    <w14:alpha w14:val="60000"/>
                                  </w14:srgbClr>
                                </w14:shadow>
                                <w14:textOutline w14:w="9525" w14:cap="rnd" w14:cmpd="sng" w14:algn="ctr">
                                  <w14:solidFill>
                                    <w14:srgbClr w14:val="002060"/>
                                  </w14:solidFill>
                                  <w14:prstDash w14:val="solid"/>
                                  <w14:bevel/>
                                </w14:textOutline>
                              </w:rPr>
                              <w:t>LOCAL LEVEL</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14EB3D" id="_x0000_s1054" style="position:absolute;left:0;text-align:left;margin-left:-33.75pt;margin-top:14.4pt;width:62.25pt;height:150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6e6mgIAAJEFAAAOAAAAZHJzL2Uyb0RvYy54bWysVE1v2zAMvQ/YfxB0X20HadMGdYqgRYcB&#10;RVukHXpWZCk2IImapMTOfv0o2XGyrthh2EUmLfLxQ4+8vum0IjvhfAOmpMVZTokwHKrGbEr6/fX+&#10;yyUlPjBTMQVGlHQvPL1ZfP503dq5mEANqhKOIIjx89aWtA7BzrPM81po5s/ACoOXEpxmAVW3ySrH&#10;WkTXKpvk+UXWgqusAy68x793/SVdJHwpBQ9PUnoRiCop5hbS6dK5jme2uGbzjWO2bviQBvuHLDRr&#10;DAYdoe5YYGTrmj+gdMMdeJDhjIPOQMqGi1QDVlPk76p5qZkVqRZsjrdjm/z/g+WPu2dHmqqk04IS&#10;wzS+0Qq2phIVWWH3mNkoQS5To1rr52j/Yp8dti1qHsVYdSedjl+sh3SpufuxuaILhOPP2VV+Pjun&#10;hONVgXKeJ9Ds6G2dD18FaBKFkrqYRswhNZbtHnzAsGh/sIsRPaimum+USkpkjbhVjuwYvvd6U8T3&#10;RY8Tq+yYd5LCXonoq8xKSGwEZjpJARMFj2CMc2FC0V/VrBJ9jFjGoY7RI8VMgBFZYnYj9gDwe6IH&#10;7D7ZwT66isTg0Tn/W2K98+iRIoMJo7NuDLiPABRWNUTu7TH9k9ZEMXTrLpFkchFN4681VHtkjoN+&#10;pLzl9w0+2wPz4Zk5nCGcNtwL4QkPqaAtKQwSJTW4nx/9j/Yljedkhu4tjmVJ/Y8tc4IS9c0g76+K&#10;6TTOcVKm57MJKu70Zn16Y7b6FpAJSG1MMInRPqiDKB3oN9wgyxgYr5jhmFxJeXAH5Tb06wJ3EBfL&#10;ZTLD2bUsPJgXyyN47HUk5Wv3xpwd6BuQ+I9wGGE2f0fg3jZ6GlhuA8gmsfvY2uEVcO4TnYYdFRfL&#10;qZ6sjpt08QsAAP//AwBQSwMEFAAGAAgAAAAhAHlp7N7dAAAACQEAAA8AAABkcnMvZG93bnJldi54&#10;bWxMj8FOwzAMhu9IvENkJG5buqF1U2k6ARJCQlwoHDh6rddWa5wqybqOp8c7saPtX5//L99Otlcj&#10;+dA5NrCYJ6CIK1d33Bj4/nqdbUCFiFxj75gMnCnAtri9yTGr3Yk/aSxjowTCIUMDbYxDpnWoWrIY&#10;5m4gltveeYtRRt/o2uNJ4LbXyyRJtcWO5UOLA720VB3KoxUK8XvzVp5/pvTXps+48PQxemPu76an&#10;R1CRpvgfhkt9qQ6FdNq5I9dB9QZm6XolUQPLjShIYLUWt52Bh8tCF7m+Nij+AAAA//8DAFBLAQIt&#10;ABQABgAIAAAAIQC2gziS/gAAAOEBAAATAAAAAAAAAAAAAAAAAAAAAABbQ29udGVudF9UeXBlc10u&#10;eG1sUEsBAi0AFAAGAAgAAAAhADj9If/WAAAAlAEAAAsAAAAAAAAAAAAAAAAALwEAAF9yZWxzLy5y&#10;ZWxzUEsBAi0AFAAGAAgAAAAhAEcjp7qaAgAAkQUAAA4AAAAAAAAAAAAAAAAALgIAAGRycy9lMm9E&#10;b2MueG1sUEsBAi0AFAAGAAgAAAAhAHlp7N7dAAAACQEAAA8AAAAAAAAAAAAAAAAA9AQAAGRycy9k&#10;b3ducmV2LnhtbFBLBQYAAAAABAAEAPMAAAD+BQAAAAA=&#10;" fillcolor="white [3212]" strokecolor="#1f3763 [1604]" strokeweight="1pt">
                <v:stroke joinstyle="miter"/>
                <v:textbox style="layout-flow:vertical;mso-layout-flow-alt:bottom-to-top">
                  <w:txbxContent>
                    <w:p w14:paraId="592AB04C" w14:textId="77777777" w:rsidR="00A50CBA" w:rsidRPr="0011127C" w:rsidRDefault="00A50CBA" w:rsidP="000204B9">
                      <w:pPr>
                        <w:jc w:val="center"/>
                        <w:rPr>
                          <w:rFonts w:asciiTheme="minorHAnsi" w:hAnsiTheme="minorHAnsi"/>
                          <w:sz w:val="20"/>
                          <w:szCs w:val="20"/>
                          <w:lang w:val="en-US"/>
                          <w14:shadow w14:blurRad="50800" w14:dist="38100" w14:dir="13500000" w14:sx="100000" w14:sy="100000" w14:kx="0" w14:ky="0" w14:algn="br">
                            <w14:srgbClr w14:val="000000">
                              <w14:alpha w14:val="60000"/>
                            </w14:srgbClr>
                          </w14:shadow>
                          <w14:textOutline w14:w="9525" w14:cap="rnd" w14:cmpd="sng" w14:algn="ctr">
                            <w14:solidFill>
                              <w14:srgbClr w14:val="002060"/>
                            </w14:solidFill>
                            <w14:prstDash w14:val="solid"/>
                            <w14:bevel/>
                          </w14:textOutline>
                        </w:rPr>
                      </w:pPr>
                      <w:r w:rsidRPr="0011127C">
                        <w:rPr>
                          <w:rFonts w:asciiTheme="minorHAnsi" w:hAnsiTheme="minorHAnsi"/>
                          <w:sz w:val="20"/>
                          <w:szCs w:val="20"/>
                          <w:lang w:val="en-US"/>
                          <w14:shadow w14:blurRad="50800" w14:dist="38100" w14:dir="13500000" w14:sx="100000" w14:sy="100000" w14:kx="0" w14:ky="0" w14:algn="br">
                            <w14:srgbClr w14:val="000000">
                              <w14:alpha w14:val="60000"/>
                            </w14:srgbClr>
                          </w14:shadow>
                          <w14:textOutline w14:w="9525" w14:cap="rnd" w14:cmpd="sng" w14:algn="ctr">
                            <w14:solidFill>
                              <w14:srgbClr w14:val="002060"/>
                            </w14:solidFill>
                            <w14:prstDash w14:val="solid"/>
                            <w14:bevel/>
                          </w14:textOutline>
                        </w:rPr>
                        <w:t>LOCAL LEVEL</w:t>
                      </w:r>
                    </w:p>
                  </w:txbxContent>
                </v:textbox>
              </v:roundrect>
            </w:pict>
          </mc:Fallback>
        </mc:AlternateContent>
      </w:r>
    </w:p>
    <w:p w14:paraId="4964EB9E" w14:textId="62305839" w:rsidR="000204B9" w:rsidRDefault="0011127C" w:rsidP="000204B9">
      <w:r>
        <w:rPr>
          <w:rFonts w:asciiTheme="minorHAnsi" w:hAnsiTheme="minorHAnsi"/>
          <w:b/>
          <w:noProof/>
          <w:color w:val="000000"/>
          <w:u w:val="single"/>
          <w:lang w:val="en-US" w:eastAsia="zh-CN"/>
        </w:rPr>
        <mc:AlternateContent>
          <mc:Choice Requires="wps">
            <w:drawing>
              <wp:anchor distT="0" distB="0" distL="114300" distR="114300" simplePos="0" relativeHeight="251759616" behindDoc="1" locked="0" layoutInCell="1" allowOverlap="1" wp14:anchorId="7ADE9FD7" wp14:editId="73B57EA3">
                <wp:simplePos x="0" y="0"/>
                <wp:positionH relativeFrom="margin">
                  <wp:align>left</wp:align>
                </wp:positionH>
                <wp:positionV relativeFrom="paragraph">
                  <wp:posOffset>8255</wp:posOffset>
                </wp:positionV>
                <wp:extent cx="6505575" cy="1895475"/>
                <wp:effectExtent l="0" t="0" r="9525" b="9525"/>
                <wp:wrapNone/>
                <wp:docPr id="40" name="Rectangle 40"/>
                <wp:cNvGraphicFramePr/>
                <a:graphic xmlns:a="http://schemas.openxmlformats.org/drawingml/2006/main">
                  <a:graphicData uri="http://schemas.microsoft.com/office/word/2010/wordprocessingShape">
                    <wps:wsp>
                      <wps:cNvSpPr/>
                      <wps:spPr>
                        <a:xfrm>
                          <a:off x="0" y="0"/>
                          <a:ext cx="6505575" cy="18954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C4168" id="Rectangle 40" o:spid="_x0000_s1026" style="position:absolute;margin-left:0;margin-top:.65pt;width:512.25pt;height:149.25pt;z-index:-251556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YH2ogIAAMYFAAAOAAAAZHJzL2Uyb0RvYy54bWysVEtv2zAMvg/YfxB0X+0EcR9BnSJo0WFA&#10;1xZth55VWYoNSKImKXGyXz9Kctyujx2GXWSRIj+Sn0menm21IhvhfAemppODkhJhODSdWdX0x8Pl&#10;l2NKfGCmYQqMqOlOeHq2+PzptLdzMYUWVCMcQRDj572taRuCnReF563QzB+AFQYfJTjNAopuVTSO&#10;9YiuVTEty8OiB9dYB1x4j9qL/EgXCV9KwcONlF4EomqKuYV0unQ+xbNYnLL5yjHbdnxIg/1DFpp1&#10;BoOOUBcsMLJ23Rso3XEHHmQ44KALkLLjItWA1UzKV9Xct8yKVAuS4+1Ik/9/sPx6c+tI19R0hvQY&#10;pvEf3SFrzKyUIKhDgnrr52h3b2/dIHm8xmq30un4xTrINpG6G0kV20A4Kg+rsqqOKko4vk2OT6oZ&#10;CohTPLtb58NXAZrES00dxk9kss2VD9l0bxKjeVBdc9kplYTYKeJcObJh+I8Z58KESXJXa/0dmqzH&#10;XimHv41q7ImsPt6rMZvUcxEp5fZHEGViKAMxaM4naopITKYi3cJOiWinzJ2QyCkWP02JjMhvc/Qt&#10;a0RWVx/mkgAjssT4I3Yu8gPsnOVgH11FGobRufxbYtl59EiRwYTRWXcG3HsACpkfImf7PUmZmsjS&#10;EzQ77DgHeRS95Zcd/vUr5sMtczh72Ia4T8INHlJBX1MYbpS04H69p4/2OBL4SkmPs1xT/3PNnKBE&#10;fTM4LCeTWezukIRZdTRFwb18eXr5Ytb6HLCVJri5LE/XaB/U/iod6EdcO8sYFZ+Y4Ri7pjy4vXAe&#10;8o7BxcXFcpnMcOAtC1fm3vIIHlmNXf2wfWTODq0fcGquYT/3bP5qArJt9DSwXAeQXRqPZ14HvnFZ&#10;pCYeFlvcRi/lZPW8fhe/AQAA//8DAFBLAwQUAAYACAAAACEAFzfzn98AAAAHAQAADwAAAGRycy9k&#10;b3ducmV2LnhtbEyPX0vDMBTF3wW/Q7iCby6x/qGrTYcIExzCsHMw39L22laTm5Jkbf32Zk/6eM85&#10;nPO7+Wo2mo3ofG9JwvVCAEOqbdNTK+F9t75KgfmgqFHaEkr4QQ+r4vwsV1ljJ3rDsQwtiyXkMyWh&#10;C2HIOPd1h0b5hR2QovdpnVEhnq7ljVNTLDeaJ0Lcc6N6igudGvCpw/q7PBoJu9J/PW8+3H7cvFTb&#10;g0j161Supby8mB8fgAWcw18YTvgRHYrIVNkjNZ5pCfGRENUbYCdTJLd3wCoJyXKZAi9y/p+/+AUA&#10;AP//AwBQSwECLQAUAAYACAAAACEAtoM4kv4AAADhAQAAEwAAAAAAAAAAAAAAAAAAAAAAW0NvbnRl&#10;bnRfVHlwZXNdLnhtbFBLAQItABQABgAIAAAAIQA4/SH/1gAAAJQBAAALAAAAAAAAAAAAAAAAAC8B&#10;AABfcmVscy8ucmVsc1BLAQItABQABgAIAAAAIQC9GYH2ogIAAMYFAAAOAAAAAAAAAAAAAAAAAC4C&#10;AABkcnMvZTJvRG9jLnhtbFBLAQItABQABgAIAAAAIQAXN/Of3wAAAAcBAAAPAAAAAAAAAAAAAAAA&#10;APwEAABkcnMvZG93bnJldi54bWxQSwUGAAAAAAQABADzAAAACAYAAAAA&#10;" fillcolor="#d9e2f3 [660]" stroked="f" strokeweight="1pt">
                <w10:wrap anchorx="margin"/>
              </v:rect>
            </w:pict>
          </mc:Fallback>
        </mc:AlternateContent>
      </w:r>
      <w:r w:rsidR="000204B9">
        <w:rPr>
          <w:rFonts w:asciiTheme="minorHAnsi" w:hAnsiTheme="minorHAnsi"/>
          <w:b/>
          <w:noProof/>
          <w:color w:val="000000"/>
          <w:u w:val="single"/>
          <w:lang w:val="en-US" w:eastAsia="zh-CN"/>
        </w:rPr>
        <mc:AlternateContent>
          <mc:Choice Requires="wps">
            <w:drawing>
              <wp:anchor distT="0" distB="0" distL="114300" distR="114300" simplePos="0" relativeHeight="251754496" behindDoc="0" locked="0" layoutInCell="1" allowOverlap="1" wp14:anchorId="26C17330" wp14:editId="666CCFA7">
                <wp:simplePos x="0" y="0"/>
                <wp:positionH relativeFrom="column">
                  <wp:posOffset>4295775</wp:posOffset>
                </wp:positionH>
                <wp:positionV relativeFrom="paragraph">
                  <wp:posOffset>437515</wp:posOffset>
                </wp:positionV>
                <wp:extent cx="1038225" cy="0"/>
                <wp:effectExtent l="0" t="95250" r="0" b="95250"/>
                <wp:wrapNone/>
                <wp:docPr id="42" name="Straight Arrow Connector 42"/>
                <wp:cNvGraphicFramePr/>
                <a:graphic xmlns:a="http://schemas.openxmlformats.org/drawingml/2006/main">
                  <a:graphicData uri="http://schemas.microsoft.com/office/word/2010/wordprocessingShape">
                    <wps:wsp>
                      <wps:cNvCnPr/>
                      <wps:spPr>
                        <a:xfrm flipH="1">
                          <a:off x="0" y="0"/>
                          <a:ext cx="1038225" cy="0"/>
                        </a:xfrm>
                        <a:prstGeom prst="straightConnector1">
                          <a:avLst/>
                        </a:prstGeom>
                        <a:ln w="28575">
                          <a:solidFill>
                            <a:schemeClr val="accent6"/>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3A5A02" id="Straight Arrow Connector 42" o:spid="_x0000_s1026" type="#_x0000_t32" style="position:absolute;margin-left:338.25pt;margin-top:34.45pt;width:81.75pt;height:0;flip:x;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ijo/wEAAGYEAAAOAAAAZHJzL2Uyb0RvYy54bWysVF2P0zAQfEfiP1h+p0kDPaqo6Qm1HDwg&#10;qDj4AT7HTiz5S2vTpP+etZPm4EBCIF6sOLsznpmss7sdjSZnAUE529D1qqREWO5aZbuGfv1y92JL&#10;SYjMtkw7Kxp6EYHe7p8/2w2+FpXrnW4FECSxoR58Q/sYfV0UgffCsLByXlgsSgeGRdxCV7TABmQ3&#10;uqjK8qYYHLQeHBch4NvjVKT7zC+l4PGTlEFEohuK2mJeIa8PaS32O1Z3wHyv+CyD/YMKw5TFQxeq&#10;I4uMfAP1C5VRHFxwMq64M4WTUnGRPaCbdfnEzX3PvMheMJzgl5jC/6PlH88nIKpt6KuKEssMfqP7&#10;CEx1fSRvANxADs5azNEBwRbMa/ChRtjBnmDeBX+CZH6UYIjUyr/HUchxoEEy5rQvS9pijITjy3X5&#10;cltVG0r4tVZMFInKQ4jvhDMkPTQ0zJIWLRM9O38IEUUg8ApIYG3J0NBqu3m9ySqC06q9U1qnYh4t&#10;cdBAzgyHgnEubLxJxpDlp85EeWShnxpzaZqXyJR+a1sSLx7jiqCY7bSYKbRFppTRlEp+ihctJmGf&#10;hcS0k/tJWZrzp2LWCxN2J5hE6Quw/DNw7k9Qke/A34AXRD7Z2biAjbIOfnd6HK+S5dR/TWDynSJ4&#10;cO0lz0uOBoc5xz1fvHRbftxn+OPvYf8dAAD//wMAUEsDBBQABgAIAAAAIQCdLWS63gAAAAkBAAAP&#10;AAAAZHJzL2Rvd25yZXYueG1sTI/dSsNAEIXvC32HZQretZuKpjFmU0RQBJFq4wNss9MkmJ0N2c2P&#10;Pr0jXujdzJzDme9k+9m2YsTeN44UbDcRCKTSmYYqBe/FwzoB4YMmo1tHqOATPezz5SLTqXETveF4&#10;DJXgEPKpVlCH0KVS+rJGq/3GdUisnV1vdeC1r6Tp9cThtpWXURRLqxviD7Xu8L7G8uM4WAU793V4&#10;li/DoRyn+LU4S/u0LR6VuljNd7cgAs7hzww/+IwOOTOd3EDGi1ZBvIuv2cpDcgOCDclVxOVOvweZ&#10;Z/J/g/wbAAD//wMAUEsBAi0AFAAGAAgAAAAhALaDOJL+AAAA4QEAABMAAAAAAAAAAAAAAAAAAAAA&#10;AFtDb250ZW50X1R5cGVzXS54bWxQSwECLQAUAAYACAAAACEAOP0h/9YAAACUAQAACwAAAAAAAAAA&#10;AAAAAAAvAQAAX3JlbHMvLnJlbHNQSwECLQAUAAYACAAAACEAUkoo6P8BAABmBAAADgAAAAAAAAAA&#10;AAAAAAAuAgAAZHJzL2Uyb0RvYy54bWxQSwECLQAUAAYACAAAACEAnS1kut4AAAAJAQAADwAAAAAA&#10;AAAAAAAAAABZBAAAZHJzL2Rvd25yZXYueG1sUEsFBgAAAAAEAAQA8wAAAGQFAAAAAA==&#10;" strokecolor="#70ad47 [3209]" strokeweight="2.25pt">
                <v:stroke endarrow="block" joinstyle="miter"/>
              </v:shape>
            </w:pict>
          </mc:Fallback>
        </mc:AlternateContent>
      </w:r>
      <w:r w:rsidR="000204B9">
        <w:rPr>
          <w:rFonts w:asciiTheme="minorHAnsi" w:hAnsiTheme="minorHAnsi"/>
          <w:b/>
          <w:noProof/>
          <w:color w:val="000000"/>
          <w:u w:val="single"/>
          <w:lang w:val="en-US" w:eastAsia="zh-CN"/>
        </w:rPr>
        <mc:AlternateContent>
          <mc:Choice Requires="wps">
            <w:drawing>
              <wp:anchor distT="0" distB="0" distL="114300" distR="114300" simplePos="0" relativeHeight="251756544" behindDoc="0" locked="0" layoutInCell="1" allowOverlap="1" wp14:anchorId="776723FD" wp14:editId="4ADC9772">
                <wp:simplePos x="0" y="0"/>
                <wp:positionH relativeFrom="column">
                  <wp:posOffset>2038350</wp:posOffset>
                </wp:positionH>
                <wp:positionV relativeFrom="paragraph">
                  <wp:posOffset>1490980</wp:posOffset>
                </wp:positionV>
                <wp:extent cx="2171700" cy="45719"/>
                <wp:effectExtent l="38100" t="76200" r="0" b="88265"/>
                <wp:wrapNone/>
                <wp:docPr id="43" name="Straight Arrow Connector 43"/>
                <wp:cNvGraphicFramePr/>
                <a:graphic xmlns:a="http://schemas.openxmlformats.org/drawingml/2006/main">
                  <a:graphicData uri="http://schemas.microsoft.com/office/word/2010/wordprocessingShape">
                    <wps:wsp>
                      <wps:cNvCnPr/>
                      <wps:spPr>
                        <a:xfrm flipV="1">
                          <a:off x="0" y="0"/>
                          <a:ext cx="2171700" cy="45719"/>
                        </a:xfrm>
                        <a:prstGeom prst="straightConnector1">
                          <a:avLst/>
                        </a:prstGeom>
                        <a:ln w="19050">
                          <a:solidFill>
                            <a:schemeClr val="accent6"/>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F75FEB" id="Straight Arrow Connector 43" o:spid="_x0000_s1026" type="#_x0000_t32" style="position:absolute;margin-left:160.5pt;margin-top:117.4pt;width:171pt;height:3.6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qYaEAIAAIUEAAAOAAAAZHJzL2Uyb0RvYy54bWysVE2P0zAQvSPxHyzfaZKyH2zUdIValguC&#10;ahe4e/3RWHJsa2ya9t8zttPALnsBcbHszLw3857HWd0eB0MOEoJ2tqPNoqZEWu6EtvuOfvt69+Yd&#10;JSEyK5hxVnb0JAO9Xb9+tRp9K5eud0ZIIEhiQzv6jvYx+raqAu/lwMLCeWkxqBwMLOIR9pUANiL7&#10;YKplXV9VowPhwXEZAn7dliBdZ36lJI9flAoyEtNR7C3mFfL6mNZqvWLtHpjvNZ/aYP/QxcC0xaIz&#10;1ZZFRn6A/oNq0BxccCouuBsqp5TmMmtANU39TM1Dz7zMWtCc4Gebwv+j5Z8POyBadPTiLSWWDXhH&#10;DxGY3veRvAdwI9k4a9FHBwRT0K/RhxZhG7uD6RT8DpL4o4KBKKP9dxyFbAcKJMfs9ml2Wx4j4fhx&#10;2Vw31zVeCsfYxeV1c5PYq0KT6DyE+FG6gaRNR8PU1txPKcEOn0IswDMggY0lI3ZxU1/WuZPgjBZ3&#10;2pgUzOMlNwbIgeFgMM6ljVdT+SeZiXLLQl8SBe5SFmt7ycQHK0g8eXQsgmZ2b2SJRabNyzEUZyxq&#10;TBYW0/IunowsPd9LhZeB5hRtL/bZTH0ai9kJplDVDJzUpvfzXOAZOOUnqMxP5G/AMyJXdjbO4EFb&#10;B8Xrp9Xjca5c8s8OFN3JgkcnTnmcsjU463kQpneZHtPv5wz/9fdY/wQAAP//AwBQSwMEFAAGAAgA&#10;AAAhALyFhrHfAAAACwEAAA8AAABkcnMvZG93bnJldi54bWxMj8FOwzAQRO9I/IO1SNyo06QKUYhT&#10;VUiIEwdKqTi68TaJiNeR7bbu37Oc4Lizo5l5zTrZSZzRh9GRguUiA4HUOTNSr2D38fJQgQhRk9GT&#10;I1RwxQDr9vam0bVxF3rH8zb2gkMo1FrBEONcSxm6Aa0OCzcj8e/ovNWRT99L4/WFw+0k8ywrpdUj&#10;ccOgZ3wesPvenqyCeb8xKZWfr9fqbV+lMjzGr6NX6v4ubZ5AREzxzwy/83k6tLzp4E5kgpgUFPmS&#10;WaKCvFgxAzvKsmDlwMoqz0C2jfzP0P4AAAD//wMAUEsBAi0AFAAGAAgAAAAhALaDOJL+AAAA4QEA&#10;ABMAAAAAAAAAAAAAAAAAAAAAAFtDb250ZW50X1R5cGVzXS54bWxQSwECLQAUAAYACAAAACEAOP0h&#10;/9YAAACUAQAACwAAAAAAAAAAAAAAAAAvAQAAX3JlbHMvLnJlbHNQSwECLQAUAAYACAAAACEAzCKm&#10;GhACAACFBAAADgAAAAAAAAAAAAAAAAAuAgAAZHJzL2Uyb0RvYy54bWxQSwECLQAUAAYACAAAACEA&#10;vIWGsd8AAAALAQAADwAAAAAAAAAAAAAAAABqBAAAZHJzL2Rvd25yZXYueG1sUEsFBgAAAAAEAAQA&#10;8wAAAHYFAAAAAA==&#10;" strokecolor="#70ad47 [3209]" strokeweight="1.5pt">
                <v:stroke dashstyle="dash" startarrow="block" endarrow="block" joinstyle="miter"/>
              </v:shape>
            </w:pict>
          </mc:Fallback>
        </mc:AlternateContent>
      </w:r>
      <w:r w:rsidR="000204B9">
        <w:rPr>
          <w:rFonts w:asciiTheme="minorHAnsi" w:hAnsiTheme="minorHAnsi"/>
          <w:b/>
          <w:noProof/>
          <w:color w:val="000000"/>
          <w:u w:val="single"/>
          <w:lang w:val="en-US" w:eastAsia="zh-CN"/>
        </w:rPr>
        <mc:AlternateContent>
          <mc:Choice Requires="wps">
            <w:drawing>
              <wp:anchor distT="0" distB="0" distL="114300" distR="114300" simplePos="0" relativeHeight="251750400" behindDoc="0" locked="0" layoutInCell="1" allowOverlap="1" wp14:anchorId="0BAAD80B" wp14:editId="342ED97D">
                <wp:simplePos x="0" y="0"/>
                <wp:positionH relativeFrom="column">
                  <wp:posOffset>4038599</wp:posOffset>
                </wp:positionH>
                <wp:positionV relativeFrom="paragraph">
                  <wp:posOffset>1050925</wp:posOffset>
                </wp:positionV>
                <wp:extent cx="1114425" cy="657225"/>
                <wp:effectExtent l="0" t="0" r="28575" b="28575"/>
                <wp:wrapNone/>
                <wp:docPr id="44" name="Flowchart: Alternate Process 44"/>
                <wp:cNvGraphicFramePr/>
                <a:graphic xmlns:a="http://schemas.openxmlformats.org/drawingml/2006/main">
                  <a:graphicData uri="http://schemas.microsoft.com/office/word/2010/wordprocessingShape">
                    <wps:wsp>
                      <wps:cNvSpPr/>
                      <wps:spPr>
                        <a:xfrm>
                          <a:off x="0" y="0"/>
                          <a:ext cx="1114425" cy="65722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349204" w14:textId="77777777" w:rsidR="00A50CBA" w:rsidRPr="0011127C" w:rsidRDefault="00A50CBA" w:rsidP="000204B9">
                            <w:pPr>
                              <w:jc w:val="center"/>
                              <w:rPr>
                                <w:rFonts w:asciiTheme="minorHAnsi" w:hAnsiTheme="minorHAnsi"/>
                                <w:sz w:val="20"/>
                                <w:szCs w:val="20"/>
                              </w:rPr>
                            </w:pPr>
                            <w:r w:rsidRPr="0011127C">
                              <w:rPr>
                                <w:rFonts w:asciiTheme="minorHAnsi" w:hAnsiTheme="minorHAnsi"/>
                                <w:sz w:val="20"/>
                                <w:szCs w:val="20"/>
                              </w:rPr>
                              <w:t xml:space="preserve">Municipalities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AD80B" id="Flowchart: Alternate Process 44" o:spid="_x0000_s1055" type="#_x0000_t176" style="position:absolute;left:0;text-align:left;margin-left:318pt;margin-top:82.75pt;width:87.75pt;height:51.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yR3jwIAAHYFAAAOAAAAZHJzL2Uyb0RvYy54bWysVFFP2zAQfp+0/2D5faSpCmwRKaqKmCYh&#10;qICJZ9exSSTH9s7XJt2v39lJAwK0h2l9SM++u8+fz9/dxWXfGrZXEBpnS56fzDhTVrqqsc8l//l4&#10;/eUrZwGFrYRxVpX8oAK/XH7+dNH5Qs1d7UylgBGIDUXnS14j+iLLgqxVK8KJ88qSUztoBdISnrMK&#10;REforcnms9lZ1jmoPDipQqDdq8HJlwlfayXxTuugkJmSEzdMX0jfbfxmywtRPIPwdSNHGuIfWLSi&#10;sXToBHUlULAdNO+g2kaCC07jiXRt5rRupEp3oNvksze3eaiFV+kuVJzgpzKF/wcrb/cbYE1V8sWC&#10;MytaeqNr4zpZC8CCrQwqsAIV2ww1ZhRGNet8KCj1wW9gXAUyYwF6DW38p6uxPtX5MNVZ9cgkbeZ5&#10;vljMTzmT5Ds7PZ+TTTDZS7aHgN+Va1k0Sq6J0ToymviMdFLNxf4m4JB/zCOwSHEglSw8GBV5GXuv&#10;NF2YaMxTdpKaWhtge0EiEVIqi/ngqkWlhu3TGf1GklNGopwAI7JujJmwR4Ao4/fYA9cxPqaqpNQp&#10;efY3YkPylJFOdhan5LaxDj4CMHSr8eQh/likoTSxSthv+ySG+XkMjVtbVx1IIeCG1gleXjf0Jjci&#10;4EYA9Qp1FfU/3tEnPlPJ3WhxVjv4/dF+jCcJk5ezjnqv5OHXToDizPywJO5vJI/YrGmxIH3QAl57&#10;tq89dteuHb1cTpPGy2TGeDRHU4Nrn2hMrOKp5BJW0tkllwjHxRqHmUCDRqrVKoVRg3qBN/bBywge&#10;Cx3l9dg/CfCjMJEkfeuOfSqKN1IcYmOmdasdOt0knb7UdXwCau6kpXEQxenxep2iXsbl8g8AAAD/&#10;/wMAUEsDBBQABgAIAAAAIQBaaqnm4gAAAAsBAAAPAAAAZHJzL2Rvd25yZXYueG1sTI9LT8MwEITv&#10;SPwHa5G4USd9RCXEqRCiQkgIQVtxduLNQ4nXIXbb9N+znOC2oxnNfpNtJtuLE46+daQgnkUgkEpn&#10;WqoVHPbbuzUIHzQZ3TtCBRf0sMmvrzKdGnemTzztQi24hHyqFTQhDKmUvmzQaj9zAxJ7lRutDizH&#10;WppRn7nc9nIeRYm0uiX+0OgBnxosu93RKgjfdrtsq69l91EVpnt9f3l+uyyUur2ZHh9ABJzCXxh+&#10;8RkdcmYq3JGMF72CZJHwlsBGslqB4MQ6jvkoFMyT+whknsn/G/IfAAAA//8DAFBLAQItABQABgAI&#10;AAAAIQC2gziS/gAAAOEBAAATAAAAAAAAAAAAAAAAAAAAAABbQ29udGVudF9UeXBlc10ueG1sUEsB&#10;Ai0AFAAGAAgAAAAhADj9If/WAAAAlAEAAAsAAAAAAAAAAAAAAAAALwEAAF9yZWxzLy5yZWxzUEsB&#10;Ai0AFAAGAAgAAAAhAMN3JHePAgAAdgUAAA4AAAAAAAAAAAAAAAAALgIAAGRycy9lMm9Eb2MueG1s&#10;UEsBAi0AFAAGAAgAAAAhAFpqqebiAAAACwEAAA8AAAAAAAAAAAAAAAAA6QQAAGRycy9kb3ducmV2&#10;LnhtbFBLBQYAAAAABAAEAPMAAAD4BQAAAAA=&#10;" fillcolor="#4472c4 [3204]" strokecolor="#1f3763 [1604]" strokeweight="1pt">
                <v:textbox>
                  <w:txbxContent>
                    <w:p w14:paraId="64349204" w14:textId="77777777" w:rsidR="00A50CBA" w:rsidRPr="0011127C" w:rsidRDefault="00A50CBA" w:rsidP="000204B9">
                      <w:pPr>
                        <w:jc w:val="center"/>
                        <w:rPr>
                          <w:rFonts w:asciiTheme="minorHAnsi" w:hAnsiTheme="minorHAnsi"/>
                          <w:sz w:val="20"/>
                          <w:szCs w:val="20"/>
                        </w:rPr>
                      </w:pPr>
                      <w:r w:rsidRPr="0011127C">
                        <w:rPr>
                          <w:rFonts w:asciiTheme="minorHAnsi" w:hAnsiTheme="minorHAnsi"/>
                          <w:sz w:val="20"/>
                          <w:szCs w:val="20"/>
                        </w:rPr>
                        <w:t xml:space="preserve">Municipalities </w:t>
                      </w:r>
                    </w:p>
                  </w:txbxContent>
                </v:textbox>
              </v:shape>
            </w:pict>
          </mc:Fallback>
        </mc:AlternateContent>
      </w:r>
      <w:r w:rsidR="000204B9">
        <w:rPr>
          <w:rFonts w:asciiTheme="minorHAnsi" w:hAnsiTheme="minorHAnsi"/>
          <w:b/>
          <w:noProof/>
          <w:color w:val="000000"/>
          <w:u w:val="single"/>
          <w:lang w:val="en-US" w:eastAsia="zh-CN"/>
        </w:rPr>
        <mc:AlternateContent>
          <mc:Choice Requires="wps">
            <w:drawing>
              <wp:anchor distT="0" distB="0" distL="114300" distR="114300" simplePos="0" relativeHeight="251749376" behindDoc="0" locked="0" layoutInCell="1" allowOverlap="1" wp14:anchorId="045A72CC" wp14:editId="1CF29C2E">
                <wp:simplePos x="0" y="0"/>
                <wp:positionH relativeFrom="column">
                  <wp:posOffset>819150</wp:posOffset>
                </wp:positionH>
                <wp:positionV relativeFrom="paragraph">
                  <wp:posOffset>927100</wp:posOffset>
                </wp:positionV>
                <wp:extent cx="1371600" cy="752475"/>
                <wp:effectExtent l="0" t="0" r="19050" b="28575"/>
                <wp:wrapNone/>
                <wp:docPr id="45" name="Flowchart: Alternate Process 45"/>
                <wp:cNvGraphicFramePr/>
                <a:graphic xmlns:a="http://schemas.openxmlformats.org/drawingml/2006/main">
                  <a:graphicData uri="http://schemas.microsoft.com/office/word/2010/wordprocessingShape">
                    <wps:wsp>
                      <wps:cNvSpPr/>
                      <wps:spPr>
                        <a:xfrm>
                          <a:off x="0" y="0"/>
                          <a:ext cx="1371600" cy="75247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3476E2" w14:textId="77777777" w:rsidR="00A50CBA" w:rsidRPr="0011127C" w:rsidRDefault="00A50CBA" w:rsidP="000204B9">
                            <w:pPr>
                              <w:jc w:val="center"/>
                              <w:rPr>
                                <w:rFonts w:asciiTheme="minorHAnsi" w:hAnsiTheme="minorHAnsi"/>
                                <w:sz w:val="20"/>
                                <w:szCs w:val="20"/>
                              </w:rPr>
                            </w:pPr>
                            <w:r w:rsidRPr="0011127C">
                              <w:rPr>
                                <w:rFonts w:asciiTheme="minorHAnsi" w:hAnsiTheme="minorHAnsi"/>
                                <w:sz w:val="20"/>
                                <w:szCs w:val="20"/>
                              </w:rPr>
                              <w:t>CSO Implementers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A72CC" id="Flowchart: Alternate Process 45" o:spid="_x0000_s1056" type="#_x0000_t176" style="position:absolute;left:0;text-align:left;margin-left:64.5pt;margin-top:73pt;width:108pt;height:59.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5VZlAIAAHYFAAAOAAAAZHJzL2Uyb0RvYy54bWysVE1v2zAMvQ/YfxB0X21nSdMZdYogRYcB&#10;RResHXpWZKk2IEuaxMTOfv0oyXGLtthhWA6KaJJP/Hjk5dXQKXIQzrdGV7Q4yykRmpu61U8V/flw&#10;8+mCEg9M10wZLSp6FJ5erT5+uOxtKWamMaoWjiCI9mVvK9oA2DLLPG9Ex/yZsUKjUhrXMUDRPWW1&#10;Yz2idyqb5fl51htXW2e48B6/XiclXUV8KQWH71J6AURVFGODeLp47sKZrS5Z+eSYbVo+hsH+IYqO&#10;tRofnaCuGTCyd+0bqK7lzngj4YybLjNStlzEHDCbIn+VzX3DrIi5YHG8ncrk/x8svztsHWnris4X&#10;lGjWYY9ulOl5wxyUZK1AOM1AkG2qMUEzrFlvfYmu93brRsnjNRRgkK4L/5gaGWKdj1OdxQCE48fi&#10;87I4z7EdHHXLxWy+jKDZs7d1Hr4K05FwqajEiDYhoimeMZxYc3a49YBhoP/JD4UQYgoq3uCoRIhL&#10;6R9CYsIYxix6R6qJjXLkwJAkjHOhoUiqhtUifV7k+AuZ4yOTR5QiYECWrVIT9ggQaPwWO8GM9sFV&#10;RKZOzvnfAkvOk0d82WiYnLtWG/cegMKsxpeT/alIqTShSjDshkiG2cWpyztTH5EhzqTR8ZbftNiT&#10;W+ZhyxzOCrYR5x++4xHaVFEz3ihpjPv93vdgjxRGLSU9zl5F/a89c4IS9U0jub8U83kY1ijMF8sZ&#10;Cu6lZvdSo/fdxmDnCtw0lsdrsAd1ukpnukdcE+vwKqqY5vh2RTm4k7CBtBNw0XCxXkczHFDL4Fbf&#10;Wx7AQ6EDvR6GR+bsSExASt+Z05yy8hUVk23w1Ga9ByPbyNNQ6lTXsQU43JFL4yIK2+OlHK2e1+Xq&#10;DwAAAP//AwBQSwMEFAAGAAgAAAAhAESAPLbgAAAACwEAAA8AAABkcnMvZG93bnJldi54bWxMj09L&#10;w0AQxe+C32EZwZvdmKbBxmyKiEUEEa3F8yY7+UOyszG7bdNv73jS2+8xjzfv5ZvZDuKIk+8cKbhd&#10;RCCQKmc6ahTsP7c3dyB80GT04AgVnNHDpri8yHVm3Ik+8LgLjeAQ8plW0IYwZlL6qkWr/cKNSHyr&#10;3WR1YDk10kz6xOF2kHEUpdLqjvhDq0d8bLHqdwerIHzbbdLVX0n/Xpemf3l7fno9L5W6vpof7kEE&#10;nMOfGX7rc3UouFPpDmS8GFjHa94SGJKUgR3LZMVQKojTZAWyyOX/DcUPAAAA//8DAFBLAQItABQA&#10;BgAIAAAAIQC2gziS/gAAAOEBAAATAAAAAAAAAAAAAAAAAAAAAABbQ29udGVudF9UeXBlc10ueG1s&#10;UEsBAi0AFAAGAAgAAAAhADj9If/WAAAAlAEAAAsAAAAAAAAAAAAAAAAALwEAAF9yZWxzLy5yZWxz&#10;UEsBAi0AFAAGAAgAAAAhAG0DlVmUAgAAdgUAAA4AAAAAAAAAAAAAAAAALgIAAGRycy9lMm9Eb2Mu&#10;eG1sUEsBAi0AFAAGAAgAAAAhAESAPLbgAAAACwEAAA8AAAAAAAAAAAAAAAAA7gQAAGRycy9kb3du&#10;cmV2LnhtbFBLBQYAAAAABAAEAPMAAAD7BQAAAAA=&#10;" fillcolor="#4472c4 [3204]" strokecolor="#1f3763 [1604]" strokeweight="1pt">
                <v:textbox>
                  <w:txbxContent>
                    <w:p w14:paraId="593476E2" w14:textId="77777777" w:rsidR="00A50CBA" w:rsidRPr="0011127C" w:rsidRDefault="00A50CBA" w:rsidP="000204B9">
                      <w:pPr>
                        <w:jc w:val="center"/>
                        <w:rPr>
                          <w:rFonts w:asciiTheme="minorHAnsi" w:hAnsiTheme="minorHAnsi"/>
                          <w:sz w:val="20"/>
                          <w:szCs w:val="20"/>
                        </w:rPr>
                      </w:pPr>
                      <w:r w:rsidRPr="0011127C">
                        <w:rPr>
                          <w:rFonts w:asciiTheme="minorHAnsi" w:hAnsiTheme="minorHAnsi"/>
                          <w:sz w:val="20"/>
                          <w:szCs w:val="20"/>
                        </w:rPr>
                        <w:t>CSO Implementers</w:t>
                      </w:r>
                    </w:p>
                  </w:txbxContent>
                </v:textbox>
              </v:shape>
            </w:pict>
          </mc:Fallback>
        </mc:AlternateContent>
      </w:r>
      <w:r w:rsidR="000204B9">
        <w:rPr>
          <w:rFonts w:asciiTheme="minorHAnsi" w:hAnsiTheme="minorHAnsi"/>
          <w:b/>
          <w:noProof/>
          <w:color w:val="000000"/>
          <w:u w:val="single"/>
          <w:lang w:val="en-US" w:eastAsia="zh-CN"/>
        </w:rPr>
        <mc:AlternateContent>
          <mc:Choice Requires="wps">
            <w:drawing>
              <wp:anchor distT="0" distB="0" distL="114300" distR="114300" simplePos="0" relativeHeight="251757568" behindDoc="0" locked="0" layoutInCell="1" allowOverlap="1" wp14:anchorId="225E60A9" wp14:editId="19AF05F8">
                <wp:simplePos x="0" y="0"/>
                <wp:positionH relativeFrom="column">
                  <wp:posOffset>4152900</wp:posOffset>
                </wp:positionH>
                <wp:positionV relativeFrom="paragraph">
                  <wp:posOffset>828040</wp:posOffset>
                </wp:positionV>
                <wp:extent cx="391160" cy="476250"/>
                <wp:effectExtent l="38100" t="38100" r="66040" b="57150"/>
                <wp:wrapNone/>
                <wp:docPr id="46" name="Straight Arrow Connector 46"/>
                <wp:cNvGraphicFramePr/>
                <a:graphic xmlns:a="http://schemas.openxmlformats.org/drawingml/2006/main">
                  <a:graphicData uri="http://schemas.microsoft.com/office/word/2010/wordprocessingShape">
                    <wps:wsp>
                      <wps:cNvCnPr/>
                      <wps:spPr>
                        <a:xfrm>
                          <a:off x="0" y="0"/>
                          <a:ext cx="391160" cy="476250"/>
                        </a:xfrm>
                        <a:prstGeom prst="straightConnector1">
                          <a:avLst/>
                        </a:prstGeom>
                        <a:ln w="19050">
                          <a:solidFill>
                            <a:schemeClr val="accent6"/>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25A4E4" id="Straight Arrow Connector 46" o:spid="_x0000_s1026" type="#_x0000_t32" style="position:absolute;margin-left:327pt;margin-top:65.2pt;width:30.8pt;height:3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3DTCQIAAHsEAAAOAAAAZHJzL2Uyb0RvYy54bWysVE1vEzEQvSPxHyzfyWZDCTTKpkIJ5YIg&#10;auEHuPZs1pK/NDbZ5N8z9m62tPQC4uJ41vPezHseZ31zsoYdAaP2ruH1bM4ZOOmVdoeG//h+++YD&#10;ZzEJp4TxDhp+hshvNq9frfuwgoXvvFGAjEhcXPWh4V1KYVVVUXZgRZz5AI4OW49WJArxUCkUPbFb&#10;Uy3m82XVe1QBvYQY6etuOOSbwt+2INO3to2QmGk49ZbKimV9yGu1WYvVAUXotBzbEP/QhRXaUdGJ&#10;aieSYD9R/0FltUQffZtm0tvKt62WUDSQmnr+TM19JwIULWRODJNN8f/Ryq/HPTKtGn615MwJS3d0&#10;n1DoQ5fYR0Tfs613jnz0yCiF/OpDXBFs6/Y4RjHsMYs/tWjzL8lip+LxefIYTolJ+vj2uq6XdBOS&#10;jq7eLxfvyh1Uj+CAMX0Gb1neNDyOzUxd1MVncfwSE5Un4AWQKxvHehrD6znR5jh6o9WtNqYEeahg&#10;a5AdBY2DkBJcKpKI5UlmptyJ2A2JinbDoHQg1CenWDoH8imhFu5gYDhLQpuXz4jdOGo1GzdYVXbp&#10;bGDo+Q5augIyZ9BWhv95n3WuUpgoO8NaUjUBR7UvCbwAx/wMhfIw/gY8IUpl79IEttp5HLx+Wj2d&#10;pspD/sWBQXe24MGrcxmiYg1NeFE4vsb8hH6PC/zxP2PzCwAA//8DAFBLAwQUAAYACAAAACEAj2Rg&#10;SeIAAAALAQAADwAAAGRycy9kb3ducmV2LnhtbEyPQUvDQBSE74L/YXmCN7vbmsQSsykiKkJBsIrS&#10;2zb7TFKzb0N2m6b/3udJj8MMM98Uq8l1YsQhtJ40zGcKBFLlbUu1hve3x6sliBANWdN5Qg0nDLAq&#10;z88Kk1t/pFccN7EWXEIhNxqaGPtcylA16EyY+R6JvS8/OBNZDrW0gzlyuevkQqlMOtMSLzSmx/sG&#10;q+/NwWlQ7efDy34keVo/L+P+Y9zKp/VW68uL6e4WRMQp/oXhF5/RoWSmnT+QDaLTkKUJf4lsXKsE&#10;BCdu5mkGYqdhodIEZFnI/x/KHwAAAP//AwBQSwECLQAUAAYACAAAACEAtoM4kv4AAADhAQAAEwAA&#10;AAAAAAAAAAAAAAAAAAAAW0NvbnRlbnRfVHlwZXNdLnhtbFBLAQItABQABgAIAAAAIQA4/SH/1gAA&#10;AJQBAAALAAAAAAAAAAAAAAAAAC8BAABfcmVscy8ucmVsc1BLAQItABQABgAIAAAAIQBI13DTCQIA&#10;AHsEAAAOAAAAAAAAAAAAAAAAAC4CAABkcnMvZTJvRG9jLnhtbFBLAQItABQABgAIAAAAIQCPZGBJ&#10;4gAAAAsBAAAPAAAAAAAAAAAAAAAAAGMEAABkcnMvZG93bnJldi54bWxQSwUGAAAAAAQABADzAAAA&#10;cgUAAAAA&#10;" strokecolor="#70ad47 [3209]" strokeweight="1.5pt">
                <v:stroke dashstyle="dash" startarrow="block" endarrow="block" joinstyle="miter"/>
              </v:shape>
            </w:pict>
          </mc:Fallback>
        </mc:AlternateContent>
      </w:r>
      <w:r w:rsidR="000204B9">
        <w:rPr>
          <w:rFonts w:asciiTheme="minorHAnsi" w:hAnsiTheme="minorHAnsi"/>
          <w:b/>
          <w:noProof/>
          <w:color w:val="000000"/>
          <w:u w:val="single"/>
          <w:lang w:val="en-US" w:eastAsia="zh-CN"/>
        </w:rPr>
        <mc:AlternateContent>
          <mc:Choice Requires="wps">
            <w:drawing>
              <wp:anchor distT="0" distB="0" distL="114300" distR="114300" simplePos="0" relativeHeight="251755520" behindDoc="0" locked="0" layoutInCell="1" allowOverlap="1" wp14:anchorId="6A84B503" wp14:editId="00211D98">
                <wp:simplePos x="0" y="0"/>
                <wp:positionH relativeFrom="column">
                  <wp:posOffset>2038350</wp:posOffset>
                </wp:positionH>
                <wp:positionV relativeFrom="paragraph">
                  <wp:posOffset>751840</wp:posOffset>
                </wp:positionV>
                <wp:extent cx="534035" cy="476250"/>
                <wp:effectExtent l="38100" t="38100" r="56515" b="57150"/>
                <wp:wrapNone/>
                <wp:docPr id="47" name="Straight Arrow Connector 47"/>
                <wp:cNvGraphicFramePr/>
                <a:graphic xmlns:a="http://schemas.openxmlformats.org/drawingml/2006/main">
                  <a:graphicData uri="http://schemas.microsoft.com/office/word/2010/wordprocessingShape">
                    <wps:wsp>
                      <wps:cNvCnPr/>
                      <wps:spPr>
                        <a:xfrm flipV="1">
                          <a:off x="0" y="0"/>
                          <a:ext cx="534035" cy="476250"/>
                        </a:xfrm>
                        <a:prstGeom prst="straightConnector1">
                          <a:avLst/>
                        </a:prstGeom>
                        <a:ln w="19050">
                          <a:solidFill>
                            <a:schemeClr val="accent6"/>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DAB2E58" id="Straight Arrow Connector 47" o:spid="_x0000_s1026" type="#_x0000_t32" style="position:absolute;margin-left:160.5pt;margin-top:59.2pt;width:42.05pt;height:37.5pt;flip:y;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flEgIAAIUEAAAOAAAAZHJzL2Uyb0RvYy54bWysVE1vEzEQvSPxHyzfyW7SJKVRNhVKKBcE&#10;UUu5u/7IWvLa1thkk3/P2N4stPQC4mLZO/PezHse7/r21BlylBC0sw2dTmpKpOVOaHto6OO3u3fv&#10;KQmRWcGMs7KhZxno7ebtm3XvV3LmWmeEBIIkNqx639A2Rr+qqsBb2bEwcV5aDCoHHYt4hEMlgPXI&#10;3plqVtfLqncgPDguQ8CvuxKkm8yvlOTxq1JBRmIair3FvEJen9JabdZsdQDmW82HNtg/dNExbbHo&#10;SLVjkZEfoP+g6jQHF5yKE+66yimlucwaUM20fqHmoWVeZi1oTvCjTeH/0fIvxz0QLRo6v6bEsg7v&#10;6CEC04c2kg8AridbZy366IBgCvrV+7BC2NbuYTgFv4ck/qSgI8po/x1HIduBAskpu30e3ZanSDh+&#10;XFzN66sFJRxD8+vlbJFvoyo0ic5DiJ+k60jaNDQMbY39lBLs+DlEbASBF0ACG0t67OKmRtp0Ds5o&#10;caeNyYc0XnJrgBwZDgbjXNq4TOKQ5Vlmotyx0JZEgbsyMq1k4qMVJJ49OhZBM3swssQi0+b1GLIb&#10;i0WShcW0vItnI0vP91LhZaA5RVt+Bi/7nA59GovZCaZQ1Qgc1L4m8AIc8hNU5ifyN+ARkSs7G0dw&#10;p62D4vXz6vE0Vi75FweK7mTBkxPnPE7ZGpz1fBPDu0yP6fdzhv/6e2x+AgAA//8DAFBLAwQUAAYA&#10;CAAAACEA233zQeAAAAALAQAADwAAAGRycy9kb3ducmV2LnhtbEyPwU7DMBBE70j8g7VI3KiTNoQ0&#10;xKkqJMSJAwWqHt14m0TE6yh2W/fvWU70uDOj2TfVKtpBnHDyvSMF6SwBgdQ401Or4Ovz9aEA4YMm&#10;owdHqOCCHlb17U2lS+PO9IGnTWgFl5AvtYIuhLGU0jcdWu1nbkRi7+AmqwOfUyvNpM9cbgc5T5Jc&#10;Wt0Tf+j0iC8dNj+bo1Uwbtcmxvz77VK8b4uY+6ewO0xK3d/F9TOIgDH8h+EPn9GhZqa9O5LxYlCw&#10;mKe8JbCRFhkITmTJYwpiz8pykYGsK3m9of4FAAD//wMAUEsBAi0AFAAGAAgAAAAhALaDOJL+AAAA&#10;4QEAABMAAAAAAAAAAAAAAAAAAAAAAFtDb250ZW50X1R5cGVzXS54bWxQSwECLQAUAAYACAAAACEA&#10;OP0h/9YAAACUAQAACwAAAAAAAAAAAAAAAAAvAQAAX3JlbHMvLnJlbHNQSwECLQAUAAYACAAAACEA&#10;Hh035RICAACFBAAADgAAAAAAAAAAAAAAAAAuAgAAZHJzL2Uyb0RvYy54bWxQSwECLQAUAAYACAAA&#10;ACEA233zQeAAAAALAQAADwAAAAAAAAAAAAAAAABsBAAAZHJzL2Rvd25yZXYueG1sUEsFBgAAAAAE&#10;AAQA8wAAAHkFAAAAAA==&#10;" strokecolor="#70ad47 [3209]" strokeweight="1.5pt">
                <v:stroke dashstyle="dash" startarrow="block" endarrow="block" joinstyle="miter"/>
              </v:shape>
            </w:pict>
          </mc:Fallback>
        </mc:AlternateContent>
      </w:r>
      <w:r w:rsidR="000204B9">
        <w:rPr>
          <w:rFonts w:asciiTheme="minorHAnsi" w:hAnsiTheme="minorHAnsi"/>
          <w:b/>
          <w:noProof/>
          <w:color w:val="000000"/>
          <w:u w:val="single"/>
          <w:lang w:val="en-US" w:eastAsia="zh-CN"/>
        </w:rPr>
        <mc:AlternateContent>
          <mc:Choice Requires="wps">
            <w:drawing>
              <wp:anchor distT="0" distB="0" distL="114300" distR="114300" simplePos="0" relativeHeight="251748352" behindDoc="0" locked="0" layoutInCell="1" allowOverlap="1" wp14:anchorId="1178FA1B" wp14:editId="691FA5E4">
                <wp:simplePos x="0" y="0"/>
                <wp:positionH relativeFrom="margin">
                  <wp:posOffset>5010150</wp:posOffset>
                </wp:positionH>
                <wp:positionV relativeFrom="paragraph">
                  <wp:posOffset>60325</wp:posOffset>
                </wp:positionV>
                <wp:extent cx="1400175" cy="574040"/>
                <wp:effectExtent l="0" t="0" r="28575" b="16510"/>
                <wp:wrapNone/>
                <wp:docPr id="50" name="Flowchart: Alternate Process 50"/>
                <wp:cNvGraphicFramePr/>
                <a:graphic xmlns:a="http://schemas.openxmlformats.org/drawingml/2006/main">
                  <a:graphicData uri="http://schemas.microsoft.com/office/word/2010/wordprocessingShape">
                    <wps:wsp>
                      <wps:cNvSpPr/>
                      <wps:spPr>
                        <a:xfrm>
                          <a:off x="0" y="0"/>
                          <a:ext cx="1400175" cy="57404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5FC7B0" w14:textId="77777777" w:rsidR="00A50CBA" w:rsidRPr="0011127C" w:rsidRDefault="00A50CBA" w:rsidP="000204B9">
                            <w:pPr>
                              <w:jc w:val="center"/>
                              <w:rPr>
                                <w:rFonts w:asciiTheme="minorHAnsi" w:hAnsiTheme="minorHAnsi"/>
                                <w:sz w:val="20"/>
                                <w:szCs w:val="20"/>
                              </w:rPr>
                            </w:pPr>
                            <w:r w:rsidRPr="0011127C">
                              <w:rPr>
                                <w:rFonts w:asciiTheme="minorHAnsi" w:hAnsiTheme="minorHAnsi"/>
                                <w:sz w:val="20"/>
                                <w:szCs w:val="20"/>
                              </w:rPr>
                              <w:t>Project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8FA1B" id="Flowchart: Alternate Process 50" o:spid="_x0000_s1057" type="#_x0000_t176" style="position:absolute;left:0;text-align:left;margin-left:394.5pt;margin-top:4.75pt;width:110.25pt;height:45.2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t+kgIAAHYFAAAOAAAAZHJzL2Uyb0RvYy54bWysVMFu2zAMvQ/YPwi6r3aCZF2NOkWQosOA&#10;og3WDj0rslQbkCWNYmJnXz9KdtyiHXYYloMimuQT+fSoy6u+NeygIDTOlnx2lnOmrHRVY59L/uPx&#10;5tMXzgIKWwnjrCr5UQV+tfr44bLzhZq72plKASMQG4rOl7xG9EWWBVmrVoQz55Ulp3bQCiQTnrMK&#10;REforcnmef456xxUHpxUIdDX68HJVwlfayXxXuugkJmSU22YVkjrLq7Z6lIUzyB83cixDPEPVbSi&#10;sXToBHUtULA9NO+g2kaCC07jmXRt5rRupEo9UDez/E03D7XwKvVC5AQ/0RT+H6y8O2yBNVXJl0SP&#10;FS3d0Y1xnawFYMHWBhVYgYptB44ZhRFnnQ8FpT74LYxWoG0koNfQxn9qjfWJ5+PEs+qRSfo4W+T5&#10;7HzJmSTf8nyRLxJo9pLtIeBX5VoWNyXXVNEmVjTVM5aTOBeH24BUBuWf8siIJQ5FpR0ejYp1Gftd&#10;aWqYypin7CQ1tTHADoJEIqRUFmeDqxaVGj4vc/rFzumQKSNZCTAi68aYCXsEiDJ+jz3AjPExVSWl&#10;Tsn53wobkqeMdLKzOCW3jXXwJwBDXY0nD/EnkgZqIkvY7/okhvnF6ZZ3rjqSQsANoxO8vGnoTm5F&#10;wK0AmhWSDc0/3tMSr6nkbtxxVjv49afvMZ4kTF7OOpq9koefewGKM/PNkrgvZgtSBMNkLJbnczLg&#10;tWf32mP37cbRzc3opfEybWM8mtNWg2uf6JlYx1PJJayks0suEU7GBoc3gR4aqdbrFEYD6gXe2gcv&#10;I3gkOsrrsX8S4EdhIkn6zp3mVBRvpDjExkzr1nt0ukk6jVQPvI5XQMOdtDQ+RPH1eG2nqJfncvUb&#10;AAD//wMAUEsDBBQABgAIAAAAIQABq7HT3wAAAAkBAAAPAAAAZHJzL2Rvd25yZXYueG1sTI/NTsMw&#10;EITvSLyDtUjcqA0UaEKcCiEqhIQQFMTZiTc/SrwO8bZN3x7nBLfdndHsN9l6cr3Y4xhaTxouFwoE&#10;UultS7WGr8/NxQpEYEPW9J5QwxEDrPPTk8yk1h/oA/dbrkUMoZAaDQ3zkEoZygadCQs/IEWt8qMz&#10;HNexlnY0hxjuenml1K10pqX4oTEDPjZYdtud08A/brNsq+9l914Vtnt5e356PV5rfX42PdyDYJz4&#10;zwwzfkSHPDIVfkc2iF7D3SqJXVhDcgNi1pWapyIekgRknsn/DfJfAAAA//8DAFBLAQItABQABgAI&#10;AAAAIQC2gziS/gAAAOEBAAATAAAAAAAAAAAAAAAAAAAAAABbQ29udGVudF9UeXBlc10ueG1sUEsB&#10;Ai0AFAAGAAgAAAAhADj9If/WAAAAlAEAAAsAAAAAAAAAAAAAAAAALwEAAF9yZWxzLy5yZWxzUEsB&#10;Ai0AFAAGAAgAAAAhACQEi36SAgAAdgUAAA4AAAAAAAAAAAAAAAAALgIAAGRycy9lMm9Eb2MueG1s&#10;UEsBAi0AFAAGAAgAAAAhAAGrsdPfAAAACQEAAA8AAAAAAAAAAAAAAAAA7AQAAGRycy9kb3ducmV2&#10;LnhtbFBLBQYAAAAABAAEAPMAAAD4BQAAAAA=&#10;" fillcolor="#4472c4 [3204]" strokecolor="#1f3763 [1604]" strokeweight="1pt">
                <v:textbox>
                  <w:txbxContent>
                    <w:p w14:paraId="3A5FC7B0" w14:textId="77777777" w:rsidR="00A50CBA" w:rsidRPr="0011127C" w:rsidRDefault="00A50CBA" w:rsidP="000204B9">
                      <w:pPr>
                        <w:jc w:val="center"/>
                        <w:rPr>
                          <w:rFonts w:asciiTheme="minorHAnsi" w:hAnsiTheme="minorHAnsi"/>
                          <w:sz w:val="20"/>
                          <w:szCs w:val="20"/>
                        </w:rPr>
                      </w:pPr>
                      <w:r w:rsidRPr="0011127C">
                        <w:rPr>
                          <w:rFonts w:asciiTheme="minorHAnsi" w:hAnsiTheme="minorHAnsi"/>
                          <w:sz w:val="20"/>
                          <w:szCs w:val="20"/>
                        </w:rPr>
                        <w:t>Project Board</w:t>
                      </w:r>
                    </w:p>
                  </w:txbxContent>
                </v:textbox>
                <w10:wrap anchorx="margin"/>
              </v:shape>
            </w:pict>
          </mc:Fallback>
        </mc:AlternateContent>
      </w:r>
      <w:r w:rsidR="000204B9">
        <w:tab/>
      </w:r>
    </w:p>
    <w:p w14:paraId="3FAFE890" w14:textId="77777777" w:rsidR="000204B9" w:rsidRDefault="000204B9" w:rsidP="000204B9"/>
    <w:p w14:paraId="5A799FD2" w14:textId="77777777" w:rsidR="000204B9" w:rsidRDefault="000204B9" w:rsidP="000204B9"/>
    <w:p w14:paraId="06F52E62" w14:textId="77777777" w:rsidR="000204B9" w:rsidRDefault="000204B9" w:rsidP="000204B9"/>
    <w:p w14:paraId="07011915" w14:textId="77777777" w:rsidR="000204B9" w:rsidRDefault="000204B9" w:rsidP="000204B9"/>
    <w:p w14:paraId="502BE5F0" w14:textId="77777777" w:rsidR="000204B9" w:rsidRDefault="000204B9" w:rsidP="000204B9"/>
    <w:p w14:paraId="3F210194" w14:textId="77777777" w:rsidR="000204B9" w:rsidRDefault="000204B9" w:rsidP="000204B9"/>
    <w:p w14:paraId="704658FD" w14:textId="77777777" w:rsidR="000204B9" w:rsidRDefault="000204B9" w:rsidP="000204B9"/>
    <w:p w14:paraId="55D0D406" w14:textId="77777777" w:rsidR="000204B9" w:rsidRDefault="000204B9" w:rsidP="000204B9"/>
    <w:p w14:paraId="4762DC98" w14:textId="77777777" w:rsidR="000204B9" w:rsidRDefault="000204B9" w:rsidP="000204B9"/>
    <w:p w14:paraId="36B59B12" w14:textId="77777777" w:rsidR="000204B9" w:rsidRDefault="000204B9" w:rsidP="000204B9"/>
    <w:p w14:paraId="700AD1EF" w14:textId="77777777" w:rsidR="000204B9" w:rsidRPr="0011127C" w:rsidRDefault="000204B9" w:rsidP="000204B9">
      <w:pPr>
        <w:spacing w:after="0"/>
        <w:rPr>
          <w:rFonts w:asciiTheme="minorHAnsi" w:hAnsiTheme="minorHAnsi"/>
          <w:b/>
          <w:sz w:val="20"/>
          <w:szCs w:val="20"/>
        </w:rPr>
      </w:pPr>
      <w:r w:rsidRPr="0011127C">
        <w:rPr>
          <w:rFonts w:asciiTheme="minorHAnsi" w:hAnsiTheme="minorHAnsi"/>
          <w:b/>
          <w:sz w:val="20"/>
          <w:szCs w:val="20"/>
        </w:rPr>
        <w:t>Arrow legend:</w:t>
      </w:r>
      <w:r w:rsidRPr="0011127C">
        <w:rPr>
          <w:rFonts w:asciiTheme="minorHAnsi" w:hAnsiTheme="minorHAnsi"/>
          <w:b/>
          <w:noProof/>
          <w:sz w:val="20"/>
          <w:szCs w:val="20"/>
          <w:lang w:val="en-US"/>
        </w:rPr>
        <w:t xml:space="preserve"> </w:t>
      </w:r>
    </w:p>
    <w:p w14:paraId="6A24BA34" w14:textId="77777777" w:rsidR="000204B9" w:rsidRPr="0011127C" w:rsidRDefault="000204B9" w:rsidP="000204B9">
      <w:pPr>
        <w:spacing w:after="0"/>
        <w:rPr>
          <w:rFonts w:asciiTheme="minorHAnsi" w:hAnsiTheme="minorHAnsi"/>
          <w:b/>
          <w:sz w:val="20"/>
          <w:szCs w:val="20"/>
        </w:rPr>
      </w:pPr>
      <w:r w:rsidRPr="0011127C">
        <w:rPr>
          <w:rFonts w:asciiTheme="minorHAnsi" w:hAnsiTheme="minorHAnsi"/>
          <w:b/>
          <w:noProof/>
          <w:sz w:val="20"/>
          <w:szCs w:val="20"/>
          <w:lang w:val="en-US" w:eastAsia="zh-CN"/>
        </w:rPr>
        <mc:AlternateContent>
          <mc:Choice Requires="wps">
            <w:drawing>
              <wp:anchor distT="0" distB="0" distL="114300" distR="114300" simplePos="0" relativeHeight="251760640" behindDoc="0" locked="0" layoutInCell="1" allowOverlap="1" wp14:anchorId="7E2BF9FE" wp14:editId="78227357">
                <wp:simplePos x="0" y="0"/>
                <wp:positionH relativeFrom="column">
                  <wp:posOffset>-13970</wp:posOffset>
                </wp:positionH>
                <wp:positionV relativeFrom="paragraph">
                  <wp:posOffset>153035</wp:posOffset>
                </wp:positionV>
                <wp:extent cx="695325" cy="0"/>
                <wp:effectExtent l="0" t="76200" r="9525" b="95250"/>
                <wp:wrapNone/>
                <wp:docPr id="87" name="Straight Arrow Connector 87"/>
                <wp:cNvGraphicFramePr/>
                <a:graphic xmlns:a="http://schemas.openxmlformats.org/drawingml/2006/main">
                  <a:graphicData uri="http://schemas.microsoft.com/office/word/2010/wordprocessingShape">
                    <wps:wsp>
                      <wps:cNvCnPr/>
                      <wps:spPr>
                        <a:xfrm>
                          <a:off x="0" y="0"/>
                          <a:ext cx="695325" cy="0"/>
                        </a:xfrm>
                        <a:prstGeom prst="straightConnector1">
                          <a:avLst/>
                        </a:prstGeom>
                        <a:ln w="19050">
                          <a:solidFill>
                            <a:schemeClr val="accent6">
                              <a:lumMod val="75000"/>
                            </a:schemeClr>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66489B" id="Straight Arrow Connector 87" o:spid="_x0000_s1026" type="#_x0000_t32" style="position:absolute;margin-left:-1.1pt;margin-top:12.05pt;width:54.75pt;height:0;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aCmDQIAAH4EAAAOAAAAZHJzL2Uyb0RvYy54bWysVMlu2zAQvRfoPxC815Jd2EkMy0FhN710&#10;MZL2AxiSkghww5Cx7L/vkJKZpacWvXCd92be01Cb25PR5CghKGcbOp/VlEjLnVC2a+ivn3cfrikJ&#10;kVnBtLOyoWcZ6O32/bvN4Ndy4XqnhQSCJDasB9/QPka/rqrAe2lYmDkvLV62DgyLuIWuEsAGZDe6&#10;WtT1qhocCA+OyxDwdD9e0m3mb1vJ44+2DTIS3VCsLeYR8viYxmq7YesOmO8Vn8pg/1CFYcpi0kK1&#10;Z5GRJ1B/UBnFwQXXxhl3pnJtq7jMGlDNvH6j5qFnXmYtaE7wxabw/2j59+MBiBINvb6ixDKD3+gh&#10;AlNdH8knADeQnbMWfXRAMAT9GnxYI2xnDzDtgj9AEn9qwaQZZZFT9vhcPJanSDgerm6WHxdLSvjl&#10;qnrGeQjxi3SGpEVDw1RHKWCeLWbHryFiZgReACmptmTADrypl3UOC04rcae0Tpe5n+ROAzky7ATG&#10;ubRxleP0k/nmxHh+tazr3BPIXSA50yu2lHbPQj+CBK7GPopM6c9WkHj2aGMExWynZbpDPm1xSt6N&#10;buVVPGs51n4vW/wK6M+osSR/We+8MGF0grWorgAn1enhvBV6AU7xCSrz2/gbcEHkzM7GAjbKOhg9&#10;f509nkrmMf7iwKg7WfDoxDn3UbYGmzx7NT3I9Ipe7jP8+bex/Q0AAP//AwBQSwMEFAAGAAgAAAAh&#10;AL7bht3eAAAACAEAAA8AAABkcnMvZG93bnJldi54bWxMj81OwzAQhO9IvIO1SNxaJwEBCnEqBFSi&#10;Ej005cJtG2+TiHgdxc4PPD2ueoDj7Ixmvs1Ws2nFSL1rLCuIlxEI4tLqhisFH/v14gGE88gaW8uk&#10;4JscrPLLiwxTbSfe0Vj4SoQSdikqqL3vUildWZNBt7QdcfCOtjfog+wrqXucQrlpZRJFd9Jgw2Gh&#10;xo6eayq/isEoGKbXz+P75qdYb97i7bbTL27c7ZW6vpqfHkF4mv1fGE74AR3ywHSwA2snWgWLJAlJ&#10;BcltDOLkR/c3IA7ng8wz+f+B/BcAAP//AwBQSwECLQAUAAYACAAAACEAtoM4kv4AAADhAQAAEwAA&#10;AAAAAAAAAAAAAAAAAAAAW0NvbnRlbnRfVHlwZXNdLnhtbFBLAQItABQABgAIAAAAIQA4/SH/1gAA&#10;AJQBAAALAAAAAAAAAAAAAAAAAC8BAABfcmVscy8ucmVsc1BLAQItABQABgAIAAAAIQDcmaCmDQIA&#10;AH4EAAAOAAAAAAAAAAAAAAAAAC4CAABkcnMvZTJvRG9jLnhtbFBLAQItABQABgAIAAAAIQC+24bd&#10;3gAAAAgBAAAPAAAAAAAAAAAAAAAAAGcEAABkcnMvZG93bnJldi54bWxQSwUGAAAAAAQABADzAAAA&#10;cgUAAAAA&#10;" strokecolor="#538135 [2409]" strokeweight="1.5pt">
                <v:stroke dashstyle="dash" endarrow="block" joinstyle="miter"/>
              </v:shape>
            </w:pict>
          </mc:Fallback>
        </mc:AlternateContent>
      </w:r>
      <w:r w:rsidRPr="0011127C">
        <w:rPr>
          <w:rFonts w:asciiTheme="minorHAnsi" w:hAnsiTheme="minorHAnsi"/>
          <w:b/>
          <w:sz w:val="20"/>
          <w:szCs w:val="20"/>
        </w:rPr>
        <w:tab/>
      </w:r>
      <w:r w:rsidRPr="0011127C">
        <w:rPr>
          <w:rFonts w:asciiTheme="minorHAnsi" w:hAnsiTheme="minorHAnsi"/>
          <w:b/>
          <w:sz w:val="20"/>
          <w:szCs w:val="20"/>
        </w:rPr>
        <w:tab/>
        <w:t>Exchange of information, interaction and cooperation</w:t>
      </w:r>
    </w:p>
    <w:p w14:paraId="1E084AD0" w14:textId="77777777" w:rsidR="000204B9" w:rsidRPr="0011127C" w:rsidRDefault="000204B9" w:rsidP="000204B9">
      <w:pPr>
        <w:rPr>
          <w:rFonts w:asciiTheme="minorHAnsi" w:hAnsiTheme="minorHAnsi"/>
          <w:b/>
          <w:sz w:val="20"/>
          <w:szCs w:val="20"/>
        </w:rPr>
      </w:pPr>
      <w:r w:rsidRPr="0011127C">
        <w:rPr>
          <w:rFonts w:asciiTheme="minorHAnsi" w:hAnsiTheme="minorHAnsi"/>
          <w:b/>
          <w:noProof/>
          <w:sz w:val="20"/>
          <w:szCs w:val="20"/>
          <w:lang w:val="en-US" w:eastAsia="zh-CN"/>
        </w:rPr>
        <mc:AlternateContent>
          <mc:Choice Requires="wps">
            <w:drawing>
              <wp:anchor distT="0" distB="0" distL="114300" distR="114300" simplePos="0" relativeHeight="251761664" behindDoc="0" locked="0" layoutInCell="1" allowOverlap="1" wp14:anchorId="5CAFCA5D" wp14:editId="5EF33211">
                <wp:simplePos x="0" y="0"/>
                <wp:positionH relativeFrom="column">
                  <wp:posOffset>-13970</wp:posOffset>
                </wp:positionH>
                <wp:positionV relativeFrom="paragraph">
                  <wp:posOffset>157480</wp:posOffset>
                </wp:positionV>
                <wp:extent cx="695325" cy="0"/>
                <wp:effectExtent l="0" t="76200" r="9525" b="95250"/>
                <wp:wrapNone/>
                <wp:docPr id="88" name="Straight Arrow Connector 88"/>
                <wp:cNvGraphicFramePr/>
                <a:graphic xmlns:a="http://schemas.openxmlformats.org/drawingml/2006/main">
                  <a:graphicData uri="http://schemas.microsoft.com/office/word/2010/wordprocessingShape">
                    <wps:wsp>
                      <wps:cNvCnPr/>
                      <wps:spPr>
                        <a:xfrm>
                          <a:off x="0" y="0"/>
                          <a:ext cx="695325" cy="0"/>
                        </a:xfrm>
                        <a:prstGeom prst="straightConnector1">
                          <a:avLst/>
                        </a:prstGeom>
                        <a:ln w="1905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83108E" id="Straight Arrow Connector 88" o:spid="_x0000_s1026" type="#_x0000_t32" style="position:absolute;margin-left:-1.1pt;margin-top:12.4pt;width:54.75pt;height:0;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17RAwIAAGYEAAAOAAAAZHJzL2Uyb0RvYy54bWysVNuO2yAQfa/Uf0C8N3ZSJd2N4qyqbLcv&#10;vUTd9gNYjGMkYNDAxsnfd8AOe+lTq76AgTln5hwGb25O1rCjwqDBNXw+qzlTTkKr3aHhv37evbvi&#10;LEThWmHAqYafVeA327dvNoNfqwX0YFqFjEhcWA++4X2Mfl1VQfbKijADrxwddoBWRFrioWpRDMRu&#10;TbWo61U1ALYeQaoQaPd2POTbzN91SsbvXRdUZKbhVFvMI+bxIY3VdiPWBxS+13IqQ/xDFVZoR0kL&#10;1a2Igj2i/oPKaokQoIszCbaCrtNSZQ2kZl6/UnPfC6+yFjIn+GJT+H+08ttxj0y3Db+im3LC0h3d&#10;RxT60Ef2EREGtgPnyEdARiHk1+DDmmA7t8dpFfwek/hThzbNJIudssfn4rE6RSZpc3W9fL9YciYv&#10;R9UTzmOInxVYlj4aHqY6SgHzbLE4fgmRMhPwAkhJjWMDdeB1vaxzWACj2zttTDrM/aR2BtlRUCcI&#10;KZWLqxxnHu1XaMf9D8u6zj1B3AWSM71gi0KbT65l8ezJrohauINRyRvCGUdT8mh0JX/Fs1FjjT9U&#10;R26TD6OWkuR5XfPCRNEJ1pGKApzUpQfyWtAFOMUnqMpv4G/ABZEzg4sFbLUDHL19mT2eSuYx/uLA&#10;qDtZ8ADtOfdLtoaaOXs1Pbz0Wp6vM/zp97D9DQAA//8DAFBLAwQUAAYACAAAACEA0flnrN0AAAAI&#10;AQAADwAAAGRycy9kb3ducmV2LnhtbEyPQUvDQBCF74L/YRnBS2k3xqISsylSFBRswSp4nWbHbDQ7&#10;G7LbNv57p3jQ47z3ePO9cjH6Tu1piG1gAxezDBRxHWzLjYG314fpDaiYkC12gcnAN0VYVKcnJRY2&#10;HPiF9pvUKCnhWKABl1JfaB1rRx7jLPTE4n2EwWOSc2i0HfAg5b7TeZZdaY8tyweHPS0d1V+bnTew&#10;/FyN9+/94xwnLj2tJm7dPtu1Medn490tqERj+gvDEV/QoRKmbdixjaozMM1zSRrI57Lg6GfXl6C2&#10;v4KuSv1/QPUDAAD//wMAUEsBAi0AFAAGAAgAAAAhALaDOJL+AAAA4QEAABMAAAAAAAAAAAAAAAAA&#10;AAAAAFtDb250ZW50X1R5cGVzXS54bWxQSwECLQAUAAYACAAAACEAOP0h/9YAAACUAQAACwAAAAAA&#10;AAAAAAAAAAAvAQAAX3JlbHMvLnJlbHNQSwECLQAUAAYACAAAACEATg9e0QMCAABmBAAADgAAAAAA&#10;AAAAAAAAAAAuAgAAZHJzL2Uyb0RvYy54bWxQSwECLQAUAAYACAAAACEA0flnrN0AAAAIAQAADwAA&#10;AAAAAAAAAAAAAABdBAAAZHJzL2Rvd25yZXYueG1sUEsFBgAAAAAEAAQA8wAAAGcFAAAAAA==&#10;" strokecolor="#538135 [2409]" strokeweight="1.5pt">
                <v:stroke endarrow="block" joinstyle="miter"/>
              </v:shape>
            </w:pict>
          </mc:Fallback>
        </mc:AlternateContent>
      </w:r>
      <w:r w:rsidRPr="0011127C">
        <w:rPr>
          <w:rFonts w:asciiTheme="minorHAnsi" w:hAnsiTheme="minorHAnsi"/>
          <w:b/>
          <w:sz w:val="20"/>
          <w:szCs w:val="20"/>
        </w:rPr>
        <w:tab/>
      </w:r>
      <w:r w:rsidRPr="0011127C">
        <w:rPr>
          <w:rFonts w:asciiTheme="minorHAnsi" w:hAnsiTheme="minorHAnsi"/>
          <w:b/>
          <w:sz w:val="20"/>
          <w:szCs w:val="20"/>
        </w:rPr>
        <w:tab/>
        <w:t>Project management</w:t>
      </w:r>
    </w:p>
    <w:p w14:paraId="1A23B670" w14:textId="719F5215" w:rsidR="000204B9" w:rsidRDefault="000204B9">
      <w:pPr>
        <w:spacing w:after="160" w:line="259" w:lineRule="auto"/>
        <w:jc w:val="left"/>
      </w:pPr>
      <w:r>
        <w:br w:type="page"/>
      </w:r>
    </w:p>
    <w:p w14:paraId="081CD828" w14:textId="77777777" w:rsidR="000204B9" w:rsidRPr="000204B9" w:rsidRDefault="000204B9" w:rsidP="000204B9"/>
    <w:p w14:paraId="2432A12C" w14:textId="77777777" w:rsidR="00FF0077" w:rsidRPr="00FF0077" w:rsidRDefault="00FF0077" w:rsidP="00FF0077">
      <w:pPr>
        <w:rPr>
          <w:rFonts w:asciiTheme="minorHAnsi" w:hAnsiTheme="minorHAnsi" w:cstheme="minorHAnsi"/>
          <w:b/>
          <w:bCs/>
          <w:i/>
          <w:iCs/>
          <w:sz w:val="24"/>
        </w:rPr>
      </w:pPr>
    </w:p>
    <w:p w14:paraId="0BAA3896" w14:textId="46C42F78" w:rsidR="0083692C" w:rsidRPr="0070290A" w:rsidRDefault="00547DAC" w:rsidP="0083692C">
      <w:pPr>
        <w:spacing w:before="120" w:after="120"/>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701248" behindDoc="0" locked="0" layoutInCell="1" allowOverlap="1" wp14:anchorId="6F5DE655" wp14:editId="74752A20">
                <wp:simplePos x="0" y="0"/>
                <wp:positionH relativeFrom="column">
                  <wp:posOffset>-27296</wp:posOffset>
                </wp:positionH>
                <wp:positionV relativeFrom="paragraph">
                  <wp:posOffset>66192</wp:posOffset>
                </wp:positionV>
                <wp:extent cx="6400800" cy="2887923"/>
                <wp:effectExtent l="0" t="19050" r="19050" b="27305"/>
                <wp:wrapNone/>
                <wp:docPr id="61" name="Group 61"/>
                <wp:cNvGraphicFramePr/>
                <a:graphic xmlns:a="http://schemas.openxmlformats.org/drawingml/2006/main">
                  <a:graphicData uri="http://schemas.microsoft.com/office/word/2010/wordprocessingGroup">
                    <wpg:wgp>
                      <wpg:cNvGrpSpPr/>
                      <wpg:grpSpPr>
                        <a:xfrm>
                          <a:off x="0" y="0"/>
                          <a:ext cx="6400800" cy="2887923"/>
                          <a:chOff x="0" y="0"/>
                          <a:chExt cx="6400800" cy="2887923"/>
                        </a:xfrm>
                      </wpg:grpSpPr>
                      <wpg:grpSp>
                        <wpg:cNvPr id="138" name="Group 138"/>
                        <wpg:cNvGrpSpPr/>
                        <wpg:grpSpPr>
                          <a:xfrm>
                            <a:off x="0" y="0"/>
                            <a:ext cx="6400800" cy="2887923"/>
                            <a:chOff x="-34318" y="-118199"/>
                            <a:chExt cx="6614055" cy="2432860"/>
                          </a:xfrm>
                        </wpg:grpSpPr>
                        <wpg:grpSp>
                          <wpg:cNvPr id="140" name="Group 140"/>
                          <wpg:cNvGrpSpPr/>
                          <wpg:grpSpPr>
                            <a:xfrm>
                              <a:off x="-34318" y="-118199"/>
                              <a:ext cx="6614055" cy="2397348"/>
                              <a:chOff x="-34318" y="-118199"/>
                              <a:chExt cx="6614055" cy="2397348"/>
                            </a:xfrm>
                          </wpg:grpSpPr>
                          <wps:wsp>
                            <wps:cNvPr id="141" name="AutoShape 70"/>
                            <wps:cNvSpPr>
                              <a:spLocks noChangeArrowheads="1"/>
                            </wps:cNvSpPr>
                            <wps:spPr bwMode="auto">
                              <a:xfrm>
                                <a:off x="1029166" y="-118199"/>
                                <a:ext cx="4443730" cy="392457"/>
                              </a:xfrm>
                              <a:prstGeom prst="roundRect">
                                <a:avLst>
                                  <a:gd name="adj" fmla="val 16667"/>
                                </a:avLst>
                              </a:prstGeom>
                              <a:solidFill>
                                <a:srgbClr val="4BACC6"/>
                              </a:solidFill>
                              <a:ln w="38100">
                                <a:solidFill>
                                  <a:srgbClr val="F2F2F2"/>
                                </a:solidFill>
                                <a:round/>
                                <a:headEnd/>
                                <a:tailEnd/>
                              </a:ln>
                              <a:effectLst>
                                <a:outerShdw dist="28398" dir="3806097" algn="ctr" rotWithShape="0">
                                  <a:srgbClr val="205867">
                                    <a:alpha val="50000"/>
                                  </a:srgbClr>
                                </a:outerShdw>
                              </a:effectLst>
                            </wps:spPr>
                            <wps:txbx>
                              <w:txbxContent>
                                <w:p w14:paraId="4D4E8064" w14:textId="77777777" w:rsidR="00A50CBA" w:rsidRPr="002433A1" w:rsidRDefault="00A50CBA" w:rsidP="0083692C">
                                  <w:pPr>
                                    <w:jc w:val="center"/>
                                    <w:rPr>
                                      <w:rFonts w:asciiTheme="minorHAnsi" w:hAnsiTheme="minorHAnsi"/>
                                      <w:b/>
                                      <w:sz w:val="20"/>
                                      <w:szCs w:val="20"/>
                                    </w:rPr>
                                  </w:pPr>
                                  <w:r w:rsidRPr="002433A1">
                                    <w:rPr>
                                      <w:rFonts w:asciiTheme="minorHAnsi" w:hAnsiTheme="minorHAnsi"/>
                                      <w:b/>
                                      <w:sz w:val="20"/>
                                      <w:szCs w:val="20"/>
                                    </w:rPr>
                                    <w:t>Project Board</w:t>
                                  </w:r>
                                </w:p>
                                <w:p w14:paraId="57A06022" w14:textId="77777777" w:rsidR="00A50CBA" w:rsidRDefault="00A50CBA" w:rsidP="0083692C"/>
                              </w:txbxContent>
                            </wps:txbx>
                            <wps:bodyPr rot="0" vert="horz" wrap="square" lIns="91440" tIns="45720" rIns="91440" bIns="45720" anchor="t" anchorCtr="0" upright="1">
                              <a:noAutofit/>
                            </wps:bodyPr>
                          </wps:wsp>
                          <wps:wsp>
                            <wps:cNvPr id="142" name="Rectangle 74"/>
                            <wps:cNvSpPr>
                              <a:spLocks noChangeArrowheads="1"/>
                            </wps:cNvSpPr>
                            <wps:spPr bwMode="auto">
                              <a:xfrm>
                                <a:off x="4529704" y="378865"/>
                                <a:ext cx="2050033" cy="1092020"/>
                              </a:xfrm>
                              <a:prstGeom prst="rect">
                                <a:avLst/>
                              </a:prstGeom>
                              <a:solidFill>
                                <a:srgbClr val="FFFFFF"/>
                              </a:solidFill>
                              <a:ln w="12700">
                                <a:solidFill>
                                  <a:srgbClr val="4F81B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FFF717" w14:textId="77777777" w:rsidR="00A50CBA" w:rsidRPr="003E6C3A" w:rsidRDefault="00A50CBA" w:rsidP="0083692C">
                                  <w:pPr>
                                    <w:spacing w:before="40"/>
                                    <w:jc w:val="center"/>
                                    <w:rPr>
                                      <w:rFonts w:asciiTheme="minorHAnsi" w:hAnsiTheme="minorHAnsi"/>
                                      <w:b/>
                                      <w:sz w:val="18"/>
                                      <w:szCs w:val="18"/>
                                    </w:rPr>
                                  </w:pPr>
                                  <w:r w:rsidRPr="003E6C3A">
                                    <w:rPr>
                                      <w:rFonts w:asciiTheme="minorHAnsi" w:hAnsiTheme="minorHAnsi"/>
                                      <w:b/>
                                      <w:sz w:val="18"/>
                                      <w:szCs w:val="18"/>
                                    </w:rPr>
                                    <w:t>Supplier</w:t>
                                  </w:r>
                                </w:p>
                                <w:p w14:paraId="0FB72D69" w14:textId="77777777" w:rsidR="00A50CBA" w:rsidRDefault="00A50CBA" w:rsidP="0083692C">
                                  <w:pPr>
                                    <w:spacing w:before="40"/>
                                    <w:jc w:val="center"/>
                                    <w:rPr>
                                      <w:rFonts w:asciiTheme="minorHAnsi" w:hAnsiTheme="minorHAnsi"/>
                                      <w:sz w:val="18"/>
                                      <w:szCs w:val="18"/>
                                    </w:rPr>
                                  </w:pPr>
                                  <w:r>
                                    <w:rPr>
                                      <w:rFonts w:asciiTheme="minorHAnsi" w:hAnsiTheme="minorHAnsi"/>
                                      <w:sz w:val="18"/>
                                      <w:szCs w:val="18"/>
                                    </w:rPr>
                                    <w:t xml:space="preserve">- </w:t>
                                  </w:r>
                                  <w:r w:rsidRPr="003E6C3A">
                                    <w:rPr>
                                      <w:rFonts w:asciiTheme="minorHAnsi" w:hAnsiTheme="minorHAnsi"/>
                                      <w:sz w:val="18"/>
                                      <w:szCs w:val="18"/>
                                    </w:rPr>
                                    <w:t>Government of Switzerland</w:t>
                                  </w:r>
                                </w:p>
                                <w:p w14:paraId="0155D8F5" w14:textId="77777777" w:rsidR="00A50CBA" w:rsidRPr="003E6C3A" w:rsidRDefault="00A50CBA" w:rsidP="0083692C">
                                  <w:pPr>
                                    <w:spacing w:before="40"/>
                                    <w:jc w:val="center"/>
                                    <w:rPr>
                                      <w:rFonts w:asciiTheme="minorHAnsi" w:hAnsiTheme="minorHAnsi"/>
                                      <w:sz w:val="18"/>
                                      <w:szCs w:val="18"/>
                                    </w:rPr>
                                  </w:pPr>
                                  <w:r>
                                    <w:rPr>
                                      <w:rFonts w:asciiTheme="minorHAnsi" w:hAnsiTheme="minorHAnsi"/>
                                      <w:sz w:val="18"/>
                                      <w:szCs w:val="18"/>
                                    </w:rPr>
                                    <w:t>- Government of Sweden</w:t>
                                  </w:r>
                                </w:p>
                              </w:txbxContent>
                            </wps:txbx>
                            <wps:bodyPr rot="0" vert="horz" wrap="square" lIns="91440" tIns="45720" rIns="91440" bIns="45720" anchor="t" anchorCtr="0" upright="1">
                              <a:noAutofit/>
                            </wps:bodyPr>
                          </wps:wsp>
                          <wps:wsp>
                            <wps:cNvPr id="143" name="Rectangle 75"/>
                            <wps:cNvSpPr>
                              <a:spLocks noChangeArrowheads="1"/>
                            </wps:cNvSpPr>
                            <wps:spPr bwMode="auto">
                              <a:xfrm>
                                <a:off x="3011814" y="379093"/>
                                <a:ext cx="1501913" cy="1078136"/>
                              </a:xfrm>
                              <a:prstGeom prst="rect">
                                <a:avLst/>
                              </a:prstGeom>
                              <a:solidFill>
                                <a:srgbClr val="FFFFFF"/>
                              </a:solidFill>
                              <a:ln w="12700">
                                <a:solidFill>
                                  <a:srgbClr val="4F81B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E3A0E1" w14:textId="77777777" w:rsidR="00A50CBA" w:rsidRPr="003E6C3A" w:rsidRDefault="00A50CBA" w:rsidP="0083692C">
                                  <w:pPr>
                                    <w:spacing w:before="40"/>
                                    <w:jc w:val="center"/>
                                    <w:rPr>
                                      <w:rFonts w:asciiTheme="minorHAnsi" w:hAnsiTheme="minorHAnsi"/>
                                      <w:b/>
                                      <w:sz w:val="18"/>
                                      <w:szCs w:val="18"/>
                                    </w:rPr>
                                  </w:pPr>
                                  <w:r>
                                    <w:rPr>
                                      <w:rFonts w:asciiTheme="minorHAnsi" w:hAnsiTheme="minorHAnsi"/>
                                      <w:b/>
                                      <w:sz w:val="18"/>
                                      <w:szCs w:val="18"/>
                                    </w:rPr>
                                    <w:t>Executive</w:t>
                                  </w:r>
                                </w:p>
                                <w:p w14:paraId="7F9FB65F" w14:textId="77777777" w:rsidR="00A50CBA" w:rsidRPr="003E6C3A" w:rsidRDefault="00A50CBA" w:rsidP="0083692C">
                                  <w:pPr>
                                    <w:spacing w:before="40"/>
                                    <w:jc w:val="center"/>
                                    <w:rPr>
                                      <w:rFonts w:asciiTheme="minorHAnsi" w:hAnsiTheme="minorHAnsi"/>
                                      <w:sz w:val="18"/>
                                      <w:szCs w:val="18"/>
                                    </w:rPr>
                                  </w:pPr>
                                  <w:r w:rsidRPr="003E6C3A">
                                    <w:rPr>
                                      <w:rFonts w:asciiTheme="minorHAnsi" w:hAnsiTheme="minorHAnsi"/>
                                      <w:sz w:val="18"/>
                                      <w:szCs w:val="18"/>
                                    </w:rPr>
                                    <w:t>UNDP</w:t>
                                  </w:r>
                                </w:p>
                              </w:txbxContent>
                            </wps:txbx>
                            <wps:bodyPr rot="0" vert="horz" wrap="square" lIns="91440" tIns="45720" rIns="91440" bIns="45720" anchor="t" anchorCtr="0" upright="1">
                              <a:noAutofit/>
                            </wps:bodyPr>
                          </wps:wsp>
                          <wps:wsp>
                            <wps:cNvPr id="144" name="Rectangle 76"/>
                            <wps:cNvSpPr>
                              <a:spLocks noChangeArrowheads="1"/>
                            </wps:cNvSpPr>
                            <wps:spPr bwMode="auto">
                              <a:xfrm>
                                <a:off x="-34318" y="378434"/>
                                <a:ext cx="3067286" cy="1079052"/>
                              </a:xfrm>
                              <a:prstGeom prst="rect">
                                <a:avLst/>
                              </a:prstGeom>
                              <a:solidFill>
                                <a:srgbClr val="FFFFFF"/>
                              </a:solidFill>
                              <a:ln w="12700">
                                <a:solidFill>
                                  <a:srgbClr val="4BACC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357B73A" w14:textId="77777777" w:rsidR="00A50CBA" w:rsidRPr="00A854F3" w:rsidRDefault="00A50CBA" w:rsidP="0083692C">
                                  <w:pPr>
                                    <w:spacing w:after="0"/>
                                    <w:jc w:val="center"/>
                                    <w:rPr>
                                      <w:rFonts w:asciiTheme="minorHAnsi" w:hAnsiTheme="minorHAnsi"/>
                                      <w:b/>
                                      <w:sz w:val="18"/>
                                      <w:szCs w:val="18"/>
                                    </w:rPr>
                                  </w:pPr>
                                  <w:r>
                                    <w:rPr>
                                      <w:rFonts w:asciiTheme="minorHAnsi" w:hAnsiTheme="minorHAnsi"/>
                                      <w:b/>
                                      <w:sz w:val="18"/>
                                      <w:szCs w:val="18"/>
                                    </w:rPr>
                                    <w:t>Beneficiary representatives</w:t>
                                  </w:r>
                                  <w:r w:rsidRPr="00A854F3">
                                    <w:rPr>
                                      <w:rFonts w:asciiTheme="minorHAnsi" w:hAnsiTheme="minorHAnsi"/>
                                      <w:b/>
                                      <w:sz w:val="18"/>
                                      <w:szCs w:val="18"/>
                                    </w:rPr>
                                    <w:t>:</w:t>
                                  </w:r>
                                </w:p>
                                <w:p w14:paraId="371D2036" w14:textId="77777777" w:rsidR="00A50CBA" w:rsidRPr="00A854F3" w:rsidRDefault="00A50CBA" w:rsidP="0083692C">
                                  <w:pPr>
                                    <w:numPr>
                                      <w:ilvl w:val="0"/>
                                      <w:numId w:val="21"/>
                                    </w:numPr>
                                    <w:tabs>
                                      <w:tab w:val="left" w:pos="270"/>
                                    </w:tabs>
                                    <w:spacing w:after="0"/>
                                    <w:ind w:left="274" w:hanging="274"/>
                                    <w:jc w:val="center"/>
                                    <w:rPr>
                                      <w:rFonts w:asciiTheme="minorHAnsi" w:hAnsiTheme="minorHAnsi"/>
                                      <w:sz w:val="18"/>
                                      <w:szCs w:val="18"/>
                                    </w:rPr>
                                  </w:pPr>
                                  <w:r w:rsidRPr="00A854F3">
                                    <w:rPr>
                                      <w:rFonts w:asciiTheme="minorHAnsi" w:hAnsiTheme="minorHAnsi"/>
                                      <w:sz w:val="18"/>
                                      <w:szCs w:val="18"/>
                                    </w:rPr>
                                    <w:t xml:space="preserve">Ministry for Human Rights and Refugees of BIH </w:t>
                                  </w:r>
                                </w:p>
                                <w:p w14:paraId="73697FEC" w14:textId="77777777" w:rsidR="00A50CBA" w:rsidRPr="00A854F3" w:rsidRDefault="00A50CBA" w:rsidP="0083692C">
                                  <w:pPr>
                                    <w:numPr>
                                      <w:ilvl w:val="0"/>
                                      <w:numId w:val="21"/>
                                    </w:numPr>
                                    <w:tabs>
                                      <w:tab w:val="left" w:pos="270"/>
                                    </w:tabs>
                                    <w:spacing w:after="0"/>
                                    <w:ind w:left="274" w:hanging="274"/>
                                    <w:jc w:val="center"/>
                                    <w:rPr>
                                      <w:rFonts w:asciiTheme="minorHAnsi" w:hAnsiTheme="minorHAnsi"/>
                                      <w:sz w:val="18"/>
                                      <w:szCs w:val="18"/>
                                    </w:rPr>
                                  </w:pPr>
                                  <w:r w:rsidRPr="00A854F3">
                                    <w:rPr>
                                      <w:rFonts w:asciiTheme="minorHAnsi" w:hAnsiTheme="minorHAnsi"/>
                                      <w:sz w:val="18"/>
                                      <w:szCs w:val="18"/>
                                    </w:rPr>
                                    <w:t>FBIH Ministry of Justice</w:t>
                                  </w:r>
                                </w:p>
                                <w:p w14:paraId="315D6570" w14:textId="77777777" w:rsidR="00A50CBA" w:rsidRPr="00A854F3" w:rsidRDefault="00A50CBA" w:rsidP="0083692C">
                                  <w:pPr>
                                    <w:numPr>
                                      <w:ilvl w:val="0"/>
                                      <w:numId w:val="21"/>
                                    </w:numPr>
                                    <w:tabs>
                                      <w:tab w:val="left" w:pos="270"/>
                                    </w:tabs>
                                    <w:spacing w:after="0"/>
                                    <w:ind w:left="274" w:hanging="274"/>
                                    <w:jc w:val="center"/>
                                    <w:rPr>
                                      <w:rFonts w:asciiTheme="minorHAnsi" w:hAnsiTheme="minorHAnsi"/>
                                      <w:sz w:val="18"/>
                                      <w:szCs w:val="18"/>
                                    </w:rPr>
                                  </w:pPr>
                                  <w:r w:rsidRPr="00A854F3">
                                    <w:rPr>
                                      <w:rFonts w:asciiTheme="minorHAnsi" w:hAnsiTheme="minorHAnsi"/>
                                      <w:sz w:val="18"/>
                                      <w:szCs w:val="18"/>
                                    </w:rPr>
                                    <w:t>RS Ministry for Administration and Local Self-Government</w:t>
                                  </w:r>
                                </w:p>
                                <w:p w14:paraId="67095852" w14:textId="77777777" w:rsidR="00A50CBA" w:rsidRPr="00A854F3" w:rsidRDefault="00A50CBA" w:rsidP="0083692C">
                                  <w:pPr>
                                    <w:numPr>
                                      <w:ilvl w:val="0"/>
                                      <w:numId w:val="21"/>
                                    </w:numPr>
                                    <w:tabs>
                                      <w:tab w:val="left" w:pos="270"/>
                                    </w:tabs>
                                    <w:spacing w:after="0"/>
                                    <w:ind w:left="274" w:hanging="274"/>
                                    <w:jc w:val="center"/>
                                    <w:rPr>
                                      <w:rFonts w:asciiTheme="minorHAnsi" w:hAnsiTheme="minorHAnsi"/>
                                      <w:sz w:val="18"/>
                                      <w:szCs w:val="18"/>
                                    </w:rPr>
                                  </w:pPr>
                                  <w:r w:rsidRPr="00A854F3">
                                    <w:rPr>
                                      <w:rFonts w:asciiTheme="minorHAnsi" w:hAnsiTheme="minorHAnsi"/>
                                      <w:sz w:val="18"/>
                                      <w:szCs w:val="18"/>
                                    </w:rPr>
                                    <w:t>Br</w:t>
                                  </w:r>
                                  <w:r w:rsidRPr="00A854F3">
                                    <w:rPr>
                                      <w:rFonts w:asciiTheme="minorHAnsi" w:hAnsiTheme="minorHAnsi"/>
                                      <w:sz w:val="18"/>
                                      <w:szCs w:val="18"/>
                                      <w:lang w:val="bs-Latn-BA"/>
                                    </w:rPr>
                                    <w:t>čko District</w:t>
                                  </w:r>
                                </w:p>
                                <w:p w14:paraId="6C8E2B70" w14:textId="77777777" w:rsidR="00A50CBA" w:rsidRPr="00A854F3" w:rsidRDefault="00A50CBA" w:rsidP="0083692C">
                                  <w:pPr>
                                    <w:numPr>
                                      <w:ilvl w:val="0"/>
                                      <w:numId w:val="21"/>
                                    </w:numPr>
                                    <w:tabs>
                                      <w:tab w:val="left" w:pos="270"/>
                                    </w:tabs>
                                    <w:spacing w:after="0"/>
                                    <w:ind w:left="274" w:hanging="274"/>
                                    <w:jc w:val="center"/>
                                    <w:rPr>
                                      <w:rFonts w:asciiTheme="minorHAnsi" w:hAnsiTheme="minorHAnsi"/>
                                      <w:sz w:val="18"/>
                                      <w:szCs w:val="18"/>
                                    </w:rPr>
                                  </w:pPr>
                                  <w:r w:rsidRPr="00A854F3">
                                    <w:rPr>
                                      <w:rFonts w:asciiTheme="minorHAnsi" w:hAnsiTheme="minorHAnsi"/>
                                      <w:sz w:val="18"/>
                                      <w:szCs w:val="18"/>
                                    </w:rPr>
                                    <w:t>AMCs (Presidencies)</w:t>
                                  </w:r>
                                </w:p>
                              </w:txbxContent>
                            </wps:txbx>
                            <wps:bodyPr rot="0" vert="horz" wrap="square" lIns="91440" tIns="45720" rIns="91440" bIns="45720" anchor="t" anchorCtr="0" upright="1">
                              <a:noAutofit/>
                            </wps:bodyPr>
                          </wps:wsp>
                          <wps:wsp>
                            <wps:cNvPr id="145" name="Rectangle 77"/>
                            <wps:cNvSpPr>
                              <a:spLocks noChangeArrowheads="1"/>
                            </wps:cNvSpPr>
                            <wps:spPr bwMode="auto">
                              <a:xfrm>
                                <a:off x="55947" y="1958146"/>
                                <a:ext cx="1389935" cy="321003"/>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1F6624A" w14:textId="77777777" w:rsidR="00A50CBA" w:rsidRPr="002433A1" w:rsidRDefault="00A50CBA" w:rsidP="0083692C">
                                  <w:pPr>
                                    <w:spacing w:before="40"/>
                                    <w:jc w:val="center"/>
                                    <w:rPr>
                                      <w:rFonts w:asciiTheme="minorHAnsi" w:hAnsiTheme="minorHAnsi"/>
                                    </w:rPr>
                                  </w:pPr>
                                  <w:r w:rsidRPr="002433A1">
                                    <w:rPr>
                                      <w:rFonts w:asciiTheme="minorHAnsi" w:hAnsiTheme="minorHAnsi"/>
                                      <w:b/>
                                      <w:sz w:val="20"/>
                                      <w:szCs w:val="20"/>
                                    </w:rPr>
                                    <w:t>Project assurance</w:t>
                                  </w:r>
                                </w:p>
                              </w:txbxContent>
                            </wps:txbx>
                            <wps:bodyPr rot="0" vert="horz" wrap="square" lIns="91440" tIns="45720" rIns="91440" bIns="45720" anchor="t" anchorCtr="0" upright="1">
                              <a:noAutofit/>
                            </wps:bodyPr>
                          </wps:wsp>
                          <wps:wsp>
                            <wps:cNvPr id="146" name="Rectangle 78"/>
                            <wps:cNvSpPr>
                              <a:spLocks noChangeArrowheads="1"/>
                            </wps:cNvSpPr>
                            <wps:spPr bwMode="auto">
                              <a:xfrm>
                                <a:off x="2045669" y="1835302"/>
                                <a:ext cx="1763105" cy="408593"/>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EEE90E4" w14:textId="77777777" w:rsidR="00A50CBA" w:rsidRPr="004C5916" w:rsidRDefault="00A50CBA" w:rsidP="0083692C">
                                  <w:pPr>
                                    <w:spacing w:after="0"/>
                                    <w:jc w:val="center"/>
                                    <w:rPr>
                                      <w:rFonts w:asciiTheme="minorHAnsi" w:hAnsiTheme="minorHAnsi"/>
                                      <w:b/>
                                      <w:sz w:val="18"/>
                                      <w:szCs w:val="18"/>
                                    </w:rPr>
                                  </w:pPr>
                                  <w:r w:rsidRPr="003E6C3A">
                                    <w:rPr>
                                      <w:rFonts w:asciiTheme="minorHAnsi" w:hAnsiTheme="minorHAnsi"/>
                                      <w:b/>
                                      <w:sz w:val="18"/>
                                      <w:szCs w:val="18"/>
                                    </w:rPr>
                                    <w:t>Project Manager</w:t>
                                  </w:r>
                                  <w:r>
                                    <w:rPr>
                                      <w:rFonts w:asciiTheme="minorHAnsi" w:hAnsiTheme="minorHAnsi"/>
                                      <w:b/>
                                      <w:sz w:val="18"/>
                                      <w:szCs w:val="18"/>
                                    </w:rPr>
                                    <w:t>/Chief Technical Advisor (full time)</w:t>
                                  </w:r>
                                </w:p>
                              </w:txbxContent>
                            </wps:txbx>
                            <wps:bodyPr rot="0" vert="horz" wrap="square" lIns="91440" tIns="45720" rIns="91440" bIns="45720" anchor="t" anchorCtr="0" upright="1">
                              <a:noAutofit/>
                            </wps:bodyPr>
                          </wps:wsp>
                        </wpg:grpSp>
                        <wps:wsp>
                          <wps:cNvPr id="147" name="Rectangle 73"/>
                          <wps:cNvSpPr>
                            <a:spLocks noChangeArrowheads="1"/>
                          </wps:cNvSpPr>
                          <wps:spPr bwMode="auto">
                            <a:xfrm>
                              <a:off x="4455532" y="1774695"/>
                              <a:ext cx="2074847" cy="539966"/>
                            </a:xfrm>
                            <a:prstGeom prst="rect">
                              <a:avLst/>
                            </a:prstGeom>
                            <a:solidFill>
                              <a:srgbClr val="FFFFFF"/>
                            </a:solidFill>
                            <a:ln w="12700">
                              <a:solidFill>
                                <a:srgbClr val="4BACC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F754538" w14:textId="5D02C7A3" w:rsidR="00A50CBA" w:rsidRDefault="00A50CBA" w:rsidP="0083692C">
                                <w:pPr>
                                  <w:spacing w:after="0"/>
                                  <w:jc w:val="center"/>
                                  <w:rPr>
                                    <w:rFonts w:asciiTheme="minorHAnsi" w:hAnsiTheme="minorHAnsi"/>
                                    <w:b/>
                                    <w:sz w:val="18"/>
                                    <w:szCs w:val="18"/>
                                  </w:rPr>
                                </w:pPr>
                                <w:r>
                                  <w:rPr>
                                    <w:rFonts w:asciiTheme="minorHAnsi" w:hAnsiTheme="minorHAnsi"/>
                                    <w:b/>
                                    <w:sz w:val="18"/>
                                    <w:szCs w:val="18"/>
                                  </w:rPr>
                                  <w:t>Project Support</w:t>
                                </w:r>
                              </w:p>
                              <w:p w14:paraId="5B86C2ED" w14:textId="764E2884" w:rsidR="00A50CBA" w:rsidRDefault="00A50CBA" w:rsidP="0083692C">
                                <w:pPr>
                                  <w:spacing w:after="0"/>
                                  <w:jc w:val="center"/>
                                  <w:rPr>
                                    <w:rFonts w:asciiTheme="minorHAnsi" w:hAnsiTheme="minorHAnsi"/>
                                    <w:sz w:val="18"/>
                                    <w:szCs w:val="18"/>
                                  </w:rPr>
                                </w:pPr>
                                <w:r w:rsidRPr="003E6C3A">
                                  <w:rPr>
                                    <w:rFonts w:asciiTheme="minorHAnsi" w:hAnsiTheme="minorHAnsi"/>
                                    <w:b/>
                                    <w:sz w:val="18"/>
                                    <w:szCs w:val="18"/>
                                  </w:rPr>
                                  <w:t>1 Project</w:t>
                                </w:r>
                                <w:r>
                                  <w:rPr>
                                    <w:rFonts w:asciiTheme="minorHAnsi" w:hAnsiTheme="minorHAnsi"/>
                                    <w:b/>
                                    <w:sz w:val="18"/>
                                    <w:szCs w:val="18"/>
                                  </w:rPr>
                                  <w:t xml:space="preserve"> Associate </w:t>
                                </w:r>
                                <w:r w:rsidRPr="003E6C3A">
                                  <w:rPr>
                                    <w:rFonts w:asciiTheme="minorHAnsi" w:hAnsiTheme="minorHAnsi"/>
                                    <w:sz w:val="18"/>
                                    <w:szCs w:val="18"/>
                                  </w:rPr>
                                  <w:t>(full-time)</w:t>
                                </w:r>
                              </w:p>
                              <w:p w14:paraId="5BF0EA4B" w14:textId="77777777" w:rsidR="00A50CBA" w:rsidRDefault="00A50CBA" w:rsidP="0083692C">
                                <w:pPr>
                                  <w:spacing w:after="0"/>
                                  <w:jc w:val="center"/>
                                  <w:rPr>
                                    <w:rFonts w:asciiTheme="minorHAnsi" w:hAnsiTheme="minorHAnsi"/>
                                    <w:sz w:val="18"/>
                                    <w:szCs w:val="18"/>
                                  </w:rPr>
                                </w:pPr>
                                <w:r w:rsidRPr="00EF1FC3">
                                  <w:rPr>
                                    <w:rFonts w:asciiTheme="minorHAnsi" w:hAnsiTheme="minorHAnsi"/>
                                    <w:b/>
                                    <w:bCs/>
                                    <w:sz w:val="18"/>
                                    <w:szCs w:val="18"/>
                                  </w:rPr>
                                  <w:t>1 National Project/M&amp;E Assistant</w:t>
                                </w:r>
                                <w:r>
                                  <w:rPr>
                                    <w:rFonts w:asciiTheme="minorHAnsi" w:hAnsiTheme="minorHAnsi"/>
                                    <w:sz w:val="18"/>
                                    <w:szCs w:val="18"/>
                                  </w:rPr>
                                  <w:t xml:space="preserve"> (full-time)</w:t>
                                </w:r>
                              </w:p>
                              <w:p w14:paraId="4459242D" w14:textId="77777777" w:rsidR="00A50CBA" w:rsidRDefault="00A50CBA" w:rsidP="0083692C">
                                <w:pPr>
                                  <w:spacing w:after="0"/>
                                  <w:jc w:val="center"/>
                                  <w:rPr>
                                    <w:rFonts w:asciiTheme="minorHAnsi" w:hAnsiTheme="minorHAnsi"/>
                                    <w:sz w:val="18"/>
                                    <w:szCs w:val="18"/>
                                  </w:rPr>
                                </w:pPr>
                              </w:p>
                            </w:txbxContent>
                          </wps:txbx>
                          <wps:bodyPr rot="0" vert="horz" wrap="square" lIns="91440" tIns="45720" rIns="91440" bIns="45720" anchor="t" anchorCtr="0" upright="1">
                            <a:noAutofit/>
                          </wps:bodyPr>
                        </wps:wsp>
                      </wpg:grpSp>
                      <wps:wsp>
                        <wps:cNvPr id="151" name="Straight Arrow Connector 151"/>
                        <wps:cNvCnPr/>
                        <wps:spPr>
                          <a:xfrm flipV="1">
                            <a:off x="1553002" y="2670696"/>
                            <a:ext cx="405130" cy="7620"/>
                          </a:xfrm>
                          <a:prstGeom prst="straightConnector1">
                            <a:avLst/>
                          </a:prstGeom>
                          <a:noFill/>
                          <a:ln w="6350" cap="flat" cmpd="sng" algn="ctr">
                            <a:solidFill>
                              <a:srgbClr val="002060"/>
                            </a:solidFill>
                            <a:prstDash val="solid"/>
                            <a:miter lim="800000"/>
                            <a:headEnd type="triangle"/>
                            <a:tailEnd type="triangle"/>
                          </a:ln>
                          <a:effectLst/>
                        </wps:spPr>
                        <wps:bodyPr/>
                      </wps:wsp>
                      <wps:wsp>
                        <wps:cNvPr id="152" name="Straight Arrow Connector 152"/>
                        <wps:cNvCnPr/>
                        <wps:spPr>
                          <a:xfrm flipV="1">
                            <a:off x="3818530" y="2547866"/>
                            <a:ext cx="405516" cy="7951"/>
                          </a:xfrm>
                          <a:prstGeom prst="straightConnector1">
                            <a:avLst/>
                          </a:prstGeom>
                          <a:noFill/>
                          <a:ln w="6350" cap="flat" cmpd="sng" algn="ctr">
                            <a:solidFill>
                              <a:srgbClr val="002060"/>
                            </a:solidFill>
                            <a:prstDash val="solid"/>
                            <a:miter lim="800000"/>
                            <a:headEnd type="triangle"/>
                            <a:tailEnd type="triangle"/>
                          </a:ln>
                          <a:effectLst/>
                        </wps:spPr>
                        <wps:bodyPr/>
                      </wps:wsp>
                      <wps:wsp>
                        <wps:cNvPr id="149" name="Rectangle 77"/>
                        <wps:cNvSpPr>
                          <a:spLocks noChangeArrowheads="1"/>
                        </wps:cNvSpPr>
                        <wps:spPr bwMode="auto">
                          <a:xfrm>
                            <a:off x="46346" y="1972101"/>
                            <a:ext cx="1443812" cy="420321"/>
                          </a:xfrm>
                          <a:prstGeom prst="rect">
                            <a:avLst/>
                          </a:prstGeom>
                          <a:noFill/>
                          <a:ln w="38100">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ysDot"/>
                            <a:miter lim="800000"/>
                            <a:headEnd/>
                            <a:tailEnd/>
                          </a:ln>
                          <a:effectLst>
                            <a:outerShdw dist="28398" dir="3806097" algn="ctr" rotWithShape="0">
                              <a:srgbClr val="205867">
                                <a:alpha val="50000"/>
                              </a:srgbClr>
                            </a:outerShdw>
                          </a:effectLst>
                        </wps:spPr>
                        <wps:txbx>
                          <w:txbxContent>
                            <w:p w14:paraId="2D6DB4F8" w14:textId="77777777" w:rsidR="00A50CBA" w:rsidRPr="002433A1" w:rsidRDefault="00A50CBA" w:rsidP="0083692C">
                              <w:pPr>
                                <w:spacing w:before="40"/>
                                <w:jc w:val="center"/>
                                <w:rPr>
                                  <w:rFonts w:asciiTheme="minorHAnsi" w:hAnsiTheme="minorHAnsi"/>
                                </w:rPr>
                              </w:pPr>
                              <w:r w:rsidRPr="00576FCB">
                                <w:rPr>
                                  <w:rFonts w:asciiTheme="minorHAnsi" w:hAnsiTheme="minorHAnsi"/>
                                  <w:b/>
                                  <w:sz w:val="20"/>
                                  <w:szCs w:val="20"/>
                                </w:rPr>
                                <w:t xml:space="preserve">Project Advisory </w:t>
                              </w:r>
                              <w:r w:rsidRPr="00741E6E">
                                <w:rPr>
                                  <w:rFonts w:asciiTheme="minorHAnsi" w:hAnsiTheme="minorHAnsi"/>
                                  <w:b/>
                                  <w:sz w:val="20"/>
                                  <w:szCs w:val="20"/>
                                </w:rPr>
                                <w:t>Board</w:t>
                              </w:r>
                            </w:p>
                          </w:txbxContent>
                        </wps:txbx>
                        <wps:bodyPr rot="0" vert="horz" wrap="square" lIns="91440" tIns="45720" rIns="91440" bIns="45720" anchor="t" anchorCtr="0" upright="1">
                          <a:noAutofit/>
                        </wps:bodyPr>
                      </wps:wsp>
                      <wps:wsp>
                        <wps:cNvPr id="19" name="Arrow: Up-Down 19"/>
                        <wps:cNvSpPr/>
                        <wps:spPr>
                          <a:xfrm>
                            <a:off x="2864609" y="1972101"/>
                            <a:ext cx="45719" cy="286584"/>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Connector: Elbow 20"/>
                        <wps:cNvCnPr/>
                        <wps:spPr>
                          <a:xfrm>
                            <a:off x="1555845" y="2205535"/>
                            <a:ext cx="441960" cy="307017"/>
                          </a:xfrm>
                          <a:prstGeom prst="bentConnector3">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F5DE655" id="Group 61" o:spid="_x0000_s1058" style="position:absolute;left:0;text-align:left;margin-left:-2.15pt;margin-top:5.2pt;width:7in;height:227.4pt;z-index:251701248" coordsize="64008,28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8gafwgAAHkrAAAOAAAAZHJzL2Uyb0RvYy54bWzsWltv20YWfl+g/2HA98S8X4QohSPFwQLZ&#10;NqjbzfOYpCR2KQ6XpCN7f/1+58yQoizJUdy112mdADI5nMs5M9+5znnz4826FF/ypi1UNbWc17Yl&#10;8ipVWVEtp9Zvv168ii3RdrLKZKmqfGrd5q3149sf/vZmU09yV61UmeWNwCRVO9nUU2vVdfXk7KxN&#10;V/latq9VnVf4uFDNWnZ4bZZnWSM3mH1dnrm2HZ5tVJPVjUrztkXrXH+03vL8i0Wedj8vFm3eiXJq&#10;gbaOfxv+vaLfs7dv5GTZyHpVpIYM+QAq1rKosOgw1Vx2Ulw3xd5U6yJtVKsW3etUrc/UYlGkOfMA&#10;bhz7DjcfGnVdMy/LyWZZD9uErb2zTw+eNv3py6dGFNnUCh1LVHKNM+JlBd6xOZt6OUGfD019WX9q&#10;TMNSvxG/N4tmTX/Bibjhbb0dtjW/6USKxtC37djG7qf45sZxlLie3vh0hdPZG5eu3n9l5Fm/8BnR&#10;N5AzvAx0G94cDzAcM0cNT8fdK8/3HFAA9l85TuwkSc/+wGjo+HYQmC3yPTcOGZvfzKiPbd5hFA3f&#10;zugxgocT3SHXSyLP5/2Uk+FEj00xOtwjkxzlGRqi3QpB+8eE4HIl65xlqyWA90DxByk4v+4UdxKR&#10;2ULuSGJAgG/rjyr9VysqNVvJapmfN43arHKZgS6WHEBzNIBeWgwVV5t/qAxCJjE9a4w7EuTYbuKE&#10;4T5Y+r33fd+LPCNNXuL6QUQnPOyanNRN233I1VrQw9SCEqmyX6AJeTn55WPbsabKDFBk9rslFusS&#10;eu+LLAUWD/sZTWfM3c/JrKuyyC6KsuSXZnk1KxuBoVPLf3c+m4WGnHbcrazEZmp5sQM9cP8cFy79&#10;PzQHMwJW5YT2+X2V8XMni1I/g8yyos85K37Dp7ru8uZylW1EVtB2uLGXQBazAlbAi+3QTiJLyHIJ&#10;85V2jSUa1X0uuhUfPamyPSZdO4ixQ9Quy3olNeuBjX891XpP+FCG5fltRBnjgyBByqqddDdXN6yH&#10;cbQssO3kSmW3QAwIYsUKK4uHlWr+Y4kNLNbUav99LZvcEuXfK6AucXyS/o5fgAoXL834y9X4i6xS&#10;TDW1OjDPj7NOm8XruimWK6zkMIuVIkFYFB1hjAjVVJkXCKQm/wkk0+01G2EZIlfmIvL7vYIIP7Zk&#10;+oGbRLbPkulFcRwGtDjQZowVcGHbnqd1uGMnro0ToF3rjdVWinrJ3BFK3fU0Qbvgf2b2A4LmuNFX&#10;Bc2/iJ1380NzEA1z2a40sjM8aU7XBURJlMV6asGeG7yfLo09gg6B3jgbPbxeQM+6wPEBJ23OR6Bn&#10;3O1Yl8czR55NDksP+sROjOfWg94JbCdxBtBHseP1+r83bD2iX0B/V9Ozldvq1BfQG9ADbnugZ1Q9&#10;EehHvisUve+xldkqes8OIzjovaKPEjvo/ZXnifmjXtn/QdGz/njBPPt847gDsd8e5tkNfyLMB0Hi&#10;wxFGiOokATQ+y9sW8wiYk8QzAarnwo3ng3wM3+Zxg4g/6MOQwze49N9LRDF4yS8RxU6sDxW+J3Mm&#10;LzQK3R/PuXJtPwjDREtd7AWezXZkJHVR6Dm2kTrfjgPtfj1c6pDp5Mj9YJS7bPvUQCtqhYjyQPC7&#10;E3gsWxKHpekNnUAhATW146TAu3A+f8/bCrppCP8xS5VFhfgTCc0ASUIaLtpUlnnWJ1E4ozokG3QW&#10;4ZTgJnFn8/nsUHDzV1QAQ8TwvSiAbV73ydILMH57ymBwVp4iveAHQeAhyUEmOIr8MNnLL0R+TDaa&#10;0uiBlyTIEj7n9MJz8jqH6OFFAJZHMt/BkPm+7BpJKUDBOW0xU1WFRJVqhIM+QJzxSGeVuRDSmW3S&#10;+xT+iEVZ1P/s04fmXsgBtG1YNwK3G0Z2mNzxL3H74fRJ7Sj8WuKsNRQOpOlcJaer99NolaJkNdop&#10;P0xp6NALKH9OKdRFKZEBTdc1LE5bLceZYDZk4xz2jlUDN8gdHzIwu0EVJ+eom5zcb3lEd1vjXqBr&#10;Cs5t6iEmuX3gG4zonWQ3MU5Hs02vabD37U+Yq0U8bJTpPVgash9Qrt+CJVwixECTxlLgR7HWg1uv&#10;iW7SHBOeR4nG7HGX6QVL5JA9Xyz58I/3DPNTRsZ+6CEa1pFxhMiXdeAWbbh1ASIBeDLLvmsjODZa&#10;4YHJoD11tb0169130ibHvHWqnMiHGzmZpnnVafVYXq9x97i9rtIqBq10Cc/3dwndYhnquQSDJjIO&#10;u15TBwYROeva0z9tOb+fGEgbrRf0zUDgfevFMB5Pud44lDmNQSKQd26XQdzC3LOh4Ho4xW8LhO7Y&#10;mNt2rjp9nPcbGbZDf7ob00EbfC/eHZnpx78xHRQn+3ET8Vv9aq42lXC4/GSUVwQqto7D9rbS+G5I&#10;dfu4JT+uAXHXjClNdU8YxJxuOm5wr2uigmliFXLQa7vjybTdbZmTBiqrX/IFrglQVuR+TQG1K5nl&#10;W3V3WLHxhDTzAj7iMLdWmINK0pP0upQcqqE/DdW3+sPgezWVHjyM4JVV1Q2D10WlmkOcldDiZmXd&#10;v3f39NbQAd6Bf1unFwWucj/KtvskG9R3wGmiKoKf8bMoFTxhZZ4sQXUFh9r/t1UH1fV6plAoglgD&#10;1PEjaGq6sn9cNGr9GSV951TrgE99mUJKpRm7hQooCkzz83PuhmK6WnYfq8s67SMPUpG/3nyWTW0u&#10;HjvcWf6kS3oO4U73pfN4LiUPiIKM5zPEORPxvrxSG6EDJCPCR5xnYmUbfkEskUek8At1CgEy+cDS&#10;1onxfSdBNMMy7NmR7fQVQEd8mCs4FQNR3qHtpAKkHqFDkcshMT5B1A7L6AliZmSaOeWaoEHMThj8&#10;ABntbk6UURJkOj2OyTjZhfpOViumFpUKSMfv3H9bMfv2vwAAAP//AwBQSwMEFAAGAAgAAAAhAHQt&#10;BTPhAAAACgEAAA8AAABkcnMvZG93bnJldi54bWxMj0FLw0AQhe+C/2EZwVu7myatErMppainItgK&#10;4m2aTJPQ7GzIbpP037s96fHNe7z3TbaeTCsG6l1jWUM0VyCIC1s2XGn4OrzNnkE4j1xia5k0XMnB&#10;Or+/yzAt7cifNOx9JUIJuxQ11N53qZSuqMmgm9uOOHgn2xv0QfaVLHscQ7lp5UKplTTYcFiosaNt&#10;TcV5fzEa3kccN3H0OuzOp+3157D8+N5FpPXjw7R5AeFp8n9huOEHdMgD09FeuHSi1TBL4pAMd5WA&#10;uPlKxU8gjhqS1XIBMs/k/xfyXwAAAP//AwBQSwECLQAUAAYACAAAACEAtoM4kv4AAADhAQAAEwAA&#10;AAAAAAAAAAAAAAAAAAAAW0NvbnRlbnRfVHlwZXNdLnhtbFBLAQItABQABgAIAAAAIQA4/SH/1gAA&#10;AJQBAAALAAAAAAAAAAAAAAAAAC8BAABfcmVscy8ucmVsc1BLAQItABQABgAIAAAAIQCir8gafwgA&#10;AHkrAAAOAAAAAAAAAAAAAAAAAC4CAABkcnMvZTJvRG9jLnhtbFBLAQItABQABgAIAAAAIQB0LQUz&#10;4QAAAAoBAAAPAAAAAAAAAAAAAAAAANkKAABkcnMvZG93bnJldi54bWxQSwUGAAAAAAQABADzAAAA&#10;5wsAAAAA&#10;">
                <v:group id="Group 138" o:spid="_x0000_s1059" style="position:absolute;width:64008;height:28879" coordorigin="-343,-1181" coordsize="66140,2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group id="Group 140" o:spid="_x0000_s1060" style="position:absolute;left:-343;top:-1181;width:66140;height:23972" coordorigin="-343,-1181" coordsize="66140,23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roundrect id="AutoShape 70" o:spid="_x0000_s1061" style="position:absolute;left:10291;top:-1181;width:44437;height:39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ewwAAANwAAAAPAAAAZHJzL2Rvd25yZXYueG1sRE9Na8JA&#10;EL0X/A/LCL3VjRLSNrqKqIVcpFR78TZmp0lodjbsrkn677tCobd5vM9ZbUbTip6cbywrmM8SEMSl&#10;1Q1XCj7Pb08vIHxA1thaJgU/5GGznjysMNd24A/qT6ESMYR9jgrqELpcSl/WZNDPbEccuS/rDIYI&#10;XSW1wyGGm1YukiSTBhuODTV2tKup/D7djILXS2dccT5cw1H2l2yRJs/v+4NSj9NxuwQRaAz/4j93&#10;oeP8dA73Z+IFcv0LAAD//wMAUEsBAi0AFAAGAAgAAAAhANvh9svuAAAAhQEAABMAAAAAAAAAAAAA&#10;AAAAAAAAAFtDb250ZW50X1R5cGVzXS54bWxQSwECLQAUAAYACAAAACEAWvQsW78AAAAVAQAACwAA&#10;AAAAAAAAAAAAAAAfAQAAX3JlbHMvLnJlbHNQSwECLQAUAAYACAAAACEAIw/pnsMAAADcAAAADwAA&#10;AAAAAAAAAAAAAAAHAgAAZHJzL2Rvd25yZXYueG1sUEsFBgAAAAADAAMAtwAAAPcCAAAAAA==&#10;" fillcolor="#4bacc6" strokecolor="#f2f2f2" strokeweight="3pt">
                      <v:shadow on="t" color="#205867" opacity=".5" offset="1pt"/>
                      <v:textbox>
                        <w:txbxContent>
                          <w:p w14:paraId="4D4E8064" w14:textId="77777777" w:rsidR="00A50CBA" w:rsidRPr="002433A1" w:rsidRDefault="00A50CBA" w:rsidP="0083692C">
                            <w:pPr>
                              <w:jc w:val="center"/>
                              <w:rPr>
                                <w:rFonts w:asciiTheme="minorHAnsi" w:hAnsiTheme="minorHAnsi"/>
                                <w:b/>
                                <w:sz w:val="20"/>
                                <w:szCs w:val="20"/>
                              </w:rPr>
                            </w:pPr>
                            <w:r w:rsidRPr="002433A1">
                              <w:rPr>
                                <w:rFonts w:asciiTheme="minorHAnsi" w:hAnsiTheme="minorHAnsi"/>
                                <w:b/>
                                <w:sz w:val="20"/>
                                <w:szCs w:val="20"/>
                              </w:rPr>
                              <w:t>Project Board</w:t>
                            </w:r>
                          </w:p>
                          <w:p w14:paraId="57A06022" w14:textId="77777777" w:rsidR="00A50CBA" w:rsidRDefault="00A50CBA" w:rsidP="0083692C"/>
                        </w:txbxContent>
                      </v:textbox>
                    </v:roundrect>
                    <v:rect id="Rectangle 74" o:spid="_x0000_s1062" style="position:absolute;left:45297;top:3788;width:20500;height:10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6F8wQAAANwAAAAPAAAAZHJzL2Rvd25yZXYueG1sRE9Na8JA&#10;EL0L/Q/LFHqRulGkSJqNVEH0UBSjvQ/ZaRKanQ3ZUdN/3xWE3ubxPidbDq5VV+pD49nAdJKAIi69&#10;bbgycD5tXheggiBbbD2TgV8KsMyfRhmm1t/4SNdCKhVDOKRooBbpUq1DWZPDMPEdceS+fe9QIuwr&#10;bXu8xXDX6lmSvGmHDceGGjta11T+FBdn4GvVrC58kOIsu7EIHz71frsw5uV5+HgHJTTIv/jh3tk4&#10;fz6D+zPxAp3/AQAA//8DAFBLAQItABQABgAIAAAAIQDb4fbL7gAAAIUBAAATAAAAAAAAAAAAAAAA&#10;AAAAAABbQ29udGVudF9UeXBlc10ueG1sUEsBAi0AFAAGAAgAAAAhAFr0LFu/AAAAFQEAAAsAAAAA&#10;AAAAAAAAAAAAHwEAAF9yZWxzLy5yZWxzUEsBAi0AFAAGAAgAAAAhAGV3oXzBAAAA3AAAAA8AAAAA&#10;AAAAAAAAAAAABwIAAGRycy9kb3ducmV2LnhtbFBLBQYAAAAAAwADALcAAAD1AgAAAAA=&#10;" strokecolor="#4f81bd" strokeweight="1pt">
                      <v:stroke dashstyle="dash"/>
                      <v:shadow color="#868686"/>
                      <v:textbox>
                        <w:txbxContent>
                          <w:p w14:paraId="6DFFF717" w14:textId="77777777" w:rsidR="00A50CBA" w:rsidRPr="003E6C3A" w:rsidRDefault="00A50CBA" w:rsidP="0083692C">
                            <w:pPr>
                              <w:spacing w:before="40"/>
                              <w:jc w:val="center"/>
                              <w:rPr>
                                <w:rFonts w:asciiTheme="minorHAnsi" w:hAnsiTheme="minorHAnsi"/>
                                <w:b/>
                                <w:sz w:val="18"/>
                                <w:szCs w:val="18"/>
                              </w:rPr>
                            </w:pPr>
                            <w:r w:rsidRPr="003E6C3A">
                              <w:rPr>
                                <w:rFonts w:asciiTheme="minorHAnsi" w:hAnsiTheme="minorHAnsi"/>
                                <w:b/>
                                <w:sz w:val="18"/>
                                <w:szCs w:val="18"/>
                              </w:rPr>
                              <w:t>Supplier</w:t>
                            </w:r>
                          </w:p>
                          <w:p w14:paraId="0FB72D69" w14:textId="77777777" w:rsidR="00A50CBA" w:rsidRDefault="00A50CBA" w:rsidP="0083692C">
                            <w:pPr>
                              <w:spacing w:before="40"/>
                              <w:jc w:val="center"/>
                              <w:rPr>
                                <w:rFonts w:asciiTheme="minorHAnsi" w:hAnsiTheme="minorHAnsi"/>
                                <w:sz w:val="18"/>
                                <w:szCs w:val="18"/>
                              </w:rPr>
                            </w:pPr>
                            <w:r>
                              <w:rPr>
                                <w:rFonts w:asciiTheme="minorHAnsi" w:hAnsiTheme="minorHAnsi"/>
                                <w:sz w:val="18"/>
                                <w:szCs w:val="18"/>
                              </w:rPr>
                              <w:t xml:space="preserve">- </w:t>
                            </w:r>
                            <w:r w:rsidRPr="003E6C3A">
                              <w:rPr>
                                <w:rFonts w:asciiTheme="minorHAnsi" w:hAnsiTheme="minorHAnsi"/>
                                <w:sz w:val="18"/>
                                <w:szCs w:val="18"/>
                              </w:rPr>
                              <w:t>Government of Switzerland</w:t>
                            </w:r>
                          </w:p>
                          <w:p w14:paraId="0155D8F5" w14:textId="77777777" w:rsidR="00A50CBA" w:rsidRPr="003E6C3A" w:rsidRDefault="00A50CBA" w:rsidP="0083692C">
                            <w:pPr>
                              <w:spacing w:before="40"/>
                              <w:jc w:val="center"/>
                              <w:rPr>
                                <w:rFonts w:asciiTheme="minorHAnsi" w:hAnsiTheme="minorHAnsi"/>
                                <w:sz w:val="18"/>
                                <w:szCs w:val="18"/>
                              </w:rPr>
                            </w:pPr>
                            <w:r>
                              <w:rPr>
                                <w:rFonts w:asciiTheme="minorHAnsi" w:hAnsiTheme="minorHAnsi"/>
                                <w:sz w:val="18"/>
                                <w:szCs w:val="18"/>
                              </w:rPr>
                              <w:t>- Government of Sweden</w:t>
                            </w:r>
                          </w:p>
                        </w:txbxContent>
                      </v:textbox>
                    </v:rect>
                    <v:rect id="Rectangle 75" o:spid="_x0000_s1063" style="position:absolute;left:30118;top:3790;width:15019;height:10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wTnwQAAANwAAAAPAAAAZHJzL2Rvd25yZXYueG1sRE9Na8JA&#10;EL0L/odlhF6kbmxFJHUVFUo9iGK09yE7TYLZ2ZAdNf33bqHgbR7vc+bLztXqRm2oPBsYjxJQxLm3&#10;FRcGzqfP1xmoIMgWa89k4JcCLBf93hxT6+98pFsmhYohHFI0UIo0qdYhL8lhGPmGOHI/vnUoEbaF&#10;ti3eY7ir9VuSTLXDimNDiQ1tSsov2dUZ+F5X6ysfJDvLdijCh53ef82MeRl0qw9QQp08xf/urY3z&#10;J+/w90y8QC8eAAAA//8DAFBLAQItABQABgAIAAAAIQDb4fbL7gAAAIUBAAATAAAAAAAAAAAAAAAA&#10;AAAAAABbQ29udGVudF9UeXBlc10ueG1sUEsBAi0AFAAGAAgAAAAhAFr0LFu/AAAAFQEAAAsAAAAA&#10;AAAAAAAAAAAAHwEAAF9yZWxzLy5yZWxzUEsBAi0AFAAGAAgAAAAhAAo7BOfBAAAA3AAAAA8AAAAA&#10;AAAAAAAAAAAABwIAAGRycy9kb3ducmV2LnhtbFBLBQYAAAAAAwADALcAAAD1AgAAAAA=&#10;" strokecolor="#4f81bd" strokeweight="1pt">
                      <v:stroke dashstyle="dash"/>
                      <v:shadow color="#868686"/>
                      <v:textbox>
                        <w:txbxContent>
                          <w:p w14:paraId="68E3A0E1" w14:textId="77777777" w:rsidR="00A50CBA" w:rsidRPr="003E6C3A" w:rsidRDefault="00A50CBA" w:rsidP="0083692C">
                            <w:pPr>
                              <w:spacing w:before="40"/>
                              <w:jc w:val="center"/>
                              <w:rPr>
                                <w:rFonts w:asciiTheme="minorHAnsi" w:hAnsiTheme="minorHAnsi"/>
                                <w:b/>
                                <w:sz w:val="18"/>
                                <w:szCs w:val="18"/>
                              </w:rPr>
                            </w:pPr>
                            <w:r>
                              <w:rPr>
                                <w:rFonts w:asciiTheme="minorHAnsi" w:hAnsiTheme="minorHAnsi"/>
                                <w:b/>
                                <w:sz w:val="18"/>
                                <w:szCs w:val="18"/>
                              </w:rPr>
                              <w:t>Executive</w:t>
                            </w:r>
                          </w:p>
                          <w:p w14:paraId="7F9FB65F" w14:textId="77777777" w:rsidR="00A50CBA" w:rsidRPr="003E6C3A" w:rsidRDefault="00A50CBA" w:rsidP="0083692C">
                            <w:pPr>
                              <w:spacing w:before="40"/>
                              <w:jc w:val="center"/>
                              <w:rPr>
                                <w:rFonts w:asciiTheme="minorHAnsi" w:hAnsiTheme="minorHAnsi"/>
                                <w:sz w:val="18"/>
                                <w:szCs w:val="18"/>
                              </w:rPr>
                            </w:pPr>
                            <w:r w:rsidRPr="003E6C3A">
                              <w:rPr>
                                <w:rFonts w:asciiTheme="minorHAnsi" w:hAnsiTheme="minorHAnsi"/>
                                <w:sz w:val="18"/>
                                <w:szCs w:val="18"/>
                              </w:rPr>
                              <w:t>UNDP</w:t>
                            </w:r>
                          </w:p>
                        </w:txbxContent>
                      </v:textbox>
                    </v:rect>
                    <v:rect id="Rectangle 76" o:spid="_x0000_s1064" style="position:absolute;left:-343;top:3784;width:30672;height:10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zjwAAAANwAAAAPAAAAZHJzL2Rvd25yZXYueG1sRE/fa8Iw&#10;EH4X/B/CCXuRmXboKJ1RxkDok6DVPR/JLS1rLqWJ2v33iyD4dh/fz1tvR9eJKw2h9awgX2QgiLU3&#10;LVsFp3r3WoAIEdlg55kU/FGA7WY6WWNp/I0PdD1GK1IIhxIVNDH2pZRBN+QwLHxPnLgfPziMCQ5W&#10;mgFvKdx18i3L3qXDllNDgz19NaR/jxenoP5GnRd6vl9VeVcZJ62rz1apl9n4+QEi0hif4oe7Mmn+&#10;cgn3Z9IFcvMPAAD//wMAUEsBAi0AFAAGAAgAAAAhANvh9svuAAAAhQEAABMAAAAAAAAAAAAAAAAA&#10;AAAAAFtDb250ZW50X1R5cGVzXS54bWxQSwECLQAUAAYACAAAACEAWvQsW78AAAAVAQAACwAAAAAA&#10;AAAAAAAAAAAfAQAAX3JlbHMvLnJlbHNQSwECLQAUAAYACAAAACEASHJ848AAAADcAAAADwAAAAAA&#10;AAAAAAAAAAAHAgAAZHJzL2Rvd25yZXYueG1sUEsFBgAAAAADAAMAtwAAAPQCAAAAAA==&#10;" strokecolor="#4bacc6" strokeweight="1pt">
                      <v:stroke dashstyle="dash"/>
                      <v:shadow color="#868686"/>
                      <v:textbox>
                        <w:txbxContent>
                          <w:p w14:paraId="6357B73A" w14:textId="77777777" w:rsidR="00A50CBA" w:rsidRPr="00A854F3" w:rsidRDefault="00A50CBA" w:rsidP="0083692C">
                            <w:pPr>
                              <w:spacing w:after="0"/>
                              <w:jc w:val="center"/>
                              <w:rPr>
                                <w:rFonts w:asciiTheme="minorHAnsi" w:hAnsiTheme="minorHAnsi"/>
                                <w:b/>
                                <w:sz w:val="18"/>
                                <w:szCs w:val="18"/>
                              </w:rPr>
                            </w:pPr>
                            <w:r>
                              <w:rPr>
                                <w:rFonts w:asciiTheme="minorHAnsi" w:hAnsiTheme="minorHAnsi"/>
                                <w:b/>
                                <w:sz w:val="18"/>
                                <w:szCs w:val="18"/>
                              </w:rPr>
                              <w:t>Beneficiary representatives</w:t>
                            </w:r>
                            <w:r w:rsidRPr="00A854F3">
                              <w:rPr>
                                <w:rFonts w:asciiTheme="minorHAnsi" w:hAnsiTheme="minorHAnsi"/>
                                <w:b/>
                                <w:sz w:val="18"/>
                                <w:szCs w:val="18"/>
                              </w:rPr>
                              <w:t>:</w:t>
                            </w:r>
                          </w:p>
                          <w:p w14:paraId="371D2036" w14:textId="77777777" w:rsidR="00A50CBA" w:rsidRPr="00A854F3" w:rsidRDefault="00A50CBA" w:rsidP="0083692C">
                            <w:pPr>
                              <w:numPr>
                                <w:ilvl w:val="0"/>
                                <w:numId w:val="21"/>
                              </w:numPr>
                              <w:tabs>
                                <w:tab w:val="left" w:pos="270"/>
                              </w:tabs>
                              <w:spacing w:after="0"/>
                              <w:ind w:left="274" w:hanging="274"/>
                              <w:jc w:val="center"/>
                              <w:rPr>
                                <w:rFonts w:asciiTheme="minorHAnsi" w:hAnsiTheme="minorHAnsi"/>
                                <w:sz w:val="18"/>
                                <w:szCs w:val="18"/>
                              </w:rPr>
                            </w:pPr>
                            <w:r w:rsidRPr="00A854F3">
                              <w:rPr>
                                <w:rFonts w:asciiTheme="minorHAnsi" w:hAnsiTheme="minorHAnsi"/>
                                <w:sz w:val="18"/>
                                <w:szCs w:val="18"/>
                              </w:rPr>
                              <w:t xml:space="preserve">Ministry for Human Rights and Refugees of BIH </w:t>
                            </w:r>
                          </w:p>
                          <w:p w14:paraId="73697FEC" w14:textId="77777777" w:rsidR="00A50CBA" w:rsidRPr="00A854F3" w:rsidRDefault="00A50CBA" w:rsidP="0083692C">
                            <w:pPr>
                              <w:numPr>
                                <w:ilvl w:val="0"/>
                                <w:numId w:val="21"/>
                              </w:numPr>
                              <w:tabs>
                                <w:tab w:val="left" w:pos="270"/>
                              </w:tabs>
                              <w:spacing w:after="0"/>
                              <w:ind w:left="274" w:hanging="274"/>
                              <w:jc w:val="center"/>
                              <w:rPr>
                                <w:rFonts w:asciiTheme="minorHAnsi" w:hAnsiTheme="minorHAnsi"/>
                                <w:sz w:val="18"/>
                                <w:szCs w:val="18"/>
                              </w:rPr>
                            </w:pPr>
                            <w:r w:rsidRPr="00A854F3">
                              <w:rPr>
                                <w:rFonts w:asciiTheme="minorHAnsi" w:hAnsiTheme="minorHAnsi"/>
                                <w:sz w:val="18"/>
                                <w:szCs w:val="18"/>
                              </w:rPr>
                              <w:t>FBIH Ministry of Justice</w:t>
                            </w:r>
                          </w:p>
                          <w:p w14:paraId="315D6570" w14:textId="77777777" w:rsidR="00A50CBA" w:rsidRPr="00A854F3" w:rsidRDefault="00A50CBA" w:rsidP="0083692C">
                            <w:pPr>
                              <w:numPr>
                                <w:ilvl w:val="0"/>
                                <w:numId w:val="21"/>
                              </w:numPr>
                              <w:tabs>
                                <w:tab w:val="left" w:pos="270"/>
                              </w:tabs>
                              <w:spacing w:after="0"/>
                              <w:ind w:left="274" w:hanging="274"/>
                              <w:jc w:val="center"/>
                              <w:rPr>
                                <w:rFonts w:asciiTheme="minorHAnsi" w:hAnsiTheme="minorHAnsi"/>
                                <w:sz w:val="18"/>
                                <w:szCs w:val="18"/>
                              </w:rPr>
                            </w:pPr>
                            <w:r w:rsidRPr="00A854F3">
                              <w:rPr>
                                <w:rFonts w:asciiTheme="minorHAnsi" w:hAnsiTheme="minorHAnsi"/>
                                <w:sz w:val="18"/>
                                <w:szCs w:val="18"/>
                              </w:rPr>
                              <w:t>RS Ministry for Administration and Local Self-Government</w:t>
                            </w:r>
                          </w:p>
                          <w:p w14:paraId="67095852" w14:textId="77777777" w:rsidR="00A50CBA" w:rsidRPr="00A854F3" w:rsidRDefault="00A50CBA" w:rsidP="0083692C">
                            <w:pPr>
                              <w:numPr>
                                <w:ilvl w:val="0"/>
                                <w:numId w:val="21"/>
                              </w:numPr>
                              <w:tabs>
                                <w:tab w:val="left" w:pos="270"/>
                              </w:tabs>
                              <w:spacing w:after="0"/>
                              <w:ind w:left="274" w:hanging="274"/>
                              <w:jc w:val="center"/>
                              <w:rPr>
                                <w:rFonts w:asciiTheme="minorHAnsi" w:hAnsiTheme="minorHAnsi"/>
                                <w:sz w:val="18"/>
                                <w:szCs w:val="18"/>
                              </w:rPr>
                            </w:pPr>
                            <w:r w:rsidRPr="00A854F3">
                              <w:rPr>
                                <w:rFonts w:asciiTheme="minorHAnsi" w:hAnsiTheme="minorHAnsi"/>
                                <w:sz w:val="18"/>
                                <w:szCs w:val="18"/>
                              </w:rPr>
                              <w:t>Br</w:t>
                            </w:r>
                            <w:r w:rsidRPr="00A854F3">
                              <w:rPr>
                                <w:rFonts w:asciiTheme="minorHAnsi" w:hAnsiTheme="minorHAnsi"/>
                                <w:sz w:val="18"/>
                                <w:szCs w:val="18"/>
                                <w:lang w:val="bs-Latn-BA"/>
                              </w:rPr>
                              <w:t>čko District</w:t>
                            </w:r>
                          </w:p>
                          <w:p w14:paraId="6C8E2B70" w14:textId="77777777" w:rsidR="00A50CBA" w:rsidRPr="00A854F3" w:rsidRDefault="00A50CBA" w:rsidP="0083692C">
                            <w:pPr>
                              <w:numPr>
                                <w:ilvl w:val="0"/>
                                <w:numId w:val="21"/>
                              </w:numPr>
                              <w:tabs>
                                <w:tab w:val="left" w:pos="270"/>
                              </w:tabs>
                              <w:spacing w:after="0"/>
                              <w:ind w:left="274" w:hanging="274"/>
                              <w:jc w:val="center"/>
                              <w:rPr>
                                <w:rFonts w:asciiTheme="minorHAnsi" w:hAnsiTheme="minorHAnsi"/>
                                <w:sz w:val="18"/>
                                <w:szCs w:val="18"/>
                              </w:rPr>
                            </w:pPr>
                            <w:r w:rsidRPr="00A854F3">
                              <w:rPr>
                                <w:rFonts w:asciiTheme="minorHAnsi" w:hAnsiTheme="minorHAnsi"/>
                                <w:sz w:val="18"/>
                                <w:szCs w:val="18"/>
                              </w:rPr>
                              <w:t>AMCs (Presidencies)</w:t>
                            </w:r>
                          </w:p>
                        </w:txbxContent>
                      </v:textbox>
                    </v:rect>
                    <v:rect id="_x0000_s1065" style="position:absolute;left:559;top:19581;width:13899;height: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eq9xAAAANwAAAAPAAAAZHJzL2Rvd25yZXYueG1sRI9BawIx&#10;EIXvhf6HMAVvNWvRUlajiFDxVNAtrcdhM26Cm8mSRHf9940g9DbDe/O+N4vV4FpxpRCtZwWTcQGC&#10;uPbacqPgu/p8/QARE7LG1jMpuFGE1fL5aYGl9j3v6XpIjcghHEtUYFLqSiljbchhHPuOOGsnHxym&#10;vIZG6oB9DnetfCuKd+nQciYY7GhjqD4fLi5zf85ba2ahn/AG7bbaf/0eq4tSo5dhPQeRaEj/5sf1&#10;Tuf60xncn8kTyOUfAAAA//8DAFBLAQItABQABgAIAAAAIQDb4fbL7gAAAIUBAAATAAAAAAAAAAAA&#10;AAAAAAAAAABbQ29udGVudF9UeXBlc10ueG1sUEsBAi0AFAAGAAgAAAAhAFr0LFu/AAAAFQEAAAsA&#10;AAAAAAAAAAAAAAAAHwEAAF9yZWxzLy5yZWxzUEsBAi0AFAAGAAgAAAAhAExN6r3EAAAA3AAAAA8A&#10;AAAAAAAAAAAAAAAABwIAAGRycy9kb3ducmV2LnhtbFBLBQYAAAAAAwADALcAAAD4AgAAAAA=&#10;" fillcolor="#4bacc6" strokecolor="#f2f2f2" strokeweight="3pt">
                      <v:shadow on="t" color="#205867" opacity=".5" offset="1pt"/>
                      <v:textbox>
                        <w:txbxContent>
                          <w:p w14:paraId="21F6624A" w14:textId="77777777" w:rsidR="00A50CBA" w:rsidRPr="002433A1" w:rsidRDefault="00A50CBA" w:rsidP="0083692C">
                            <w:pPr>
                              <w:spacing w:before="40"/>
                              <w:jc w:val="center"/>
                              <w:rPr>
                                <w:rFonts w:asciiTheme="minorHAnsi" w:hAnsiTheme="minorHAnsi"/>
                              </w:rPr>
                            </w:pPr>
                            <w:r w:rsidRPr="002433A1">
                              <w:rPr>
                                <w:rFonts w:asciiTheme="minorHAnsi" w:hAnsiTheme="minorHAnsi"/>
                                <w:b/>
                                <w:sz w:val="20"/>
                                <w:szCs w:val="20"/>
                              </w:rPr>
                              <w:t>Project assurance</w:t>
                            </w:r>
                          </w:p>
                        </w:txbxContent>
                      </v:textbox>
                    </v:rect>
                    <v:rect id="Rectangle 78" o:spid="_x0000_s1066" style="position:absolute;left:20456;top:18353;width:17631;height:4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Ig8wQAAANwAAAAPAAAAZHJzL2Rvd25yZXYueG1sRE9Na8Mw&#10;DL0P+h+MCrutzsYIWVa3jJZBr0kLYzcRq0loLAfbTdz++nkw2E2P96n1NppBTOR8b1nB8yoDQdxY&#10;3XOr4HT8fCpA+ICscbBMCm7kYbtZPKyx1HbmiqY6tCKFsC9RQRfCWErpm44M+pUdiRN3ts5gSNC1&#10;UjucU7gZ5EuW5dJgz6mhw5F2HTWX+moUfFXuTpGn73u8BDrv87di2mmlHpfx4x1EoBj+xX/ug07z&#10;X3P4fSZdIDc/AAAA//8DAFBLAQItABQABgAIAAAAIQDb4fbL7gAAAIUBAAATAAAAAAAAAAAAAAAA&#10;AAAAAABbQ29udGVudF9UeXBlc10ueG1sUEsBAi0AFAAGAAgAAAAhAFr0LFu/AAAAFQEAAAsAAAAA&#10;AAAAAAAAAAAAHwEAAF9yZWxzLy5yZWxzUEsBAi0AFAAGAAgAAAAhAF5YiDzBAAAA3AAAAA8AAAAA&#10;AAAAAAAAAAAABwIAAGRycy9kb3ducmV2LnhtbFBLBQYAAAAAAwADALcAAAD1AgAAAAA=&#10;" strokecolor="#92cddc" strokeweight="1pt">
                      <v:fill color2="#b6dde8" focus="100%" type="gradient"/>
                      <v:shadow on="t" color="#205867" opacity=".5" offset="1pt"/>
                      <v:textbox>
                        <w:txbxContent>
                          <w:p w14:paraId="2EEE90E4" w14:textId="77777777" w:rsidR="00A50CBA" w:rsidRPr="004C5916" w:rsidRDefault="00A50CBA" w:rsidP="0083692C">
                            <w:pPr>
                              <w:spacing w:after="0"/>
                              <w:jc w:val="center"/>
                              <w:rPr>
                                <w:rFonts w:asciiTheme="minorHAnsi" w:hAnsiTheme="minorHAnsi"/>
                                <w:b/>
                                <w:sz w:val="18"/>
                                <w:szCs w:val="18"/>
                              </w:rPr>
                            </w:pPr>
                            <w:r w:rsidRPr="003E6C3A">
                              <w:rPr>
                                <w:rFonts w:asciiTheme="minorHAnsi" w:hAnsiTheme="minorHAnsi"/>
                                <w:b/>
                                <w:sz w:val="18"/>
                                <w:szCs w:val="18"/>
                              </w:rPr>
                              <w:t>Project Manager</w:t>
                            </w:r>
                            <w:r>
                              <w:rPr>
                                <w:rFonts w:asciiTheme="minorHAnsi" w:hAnsiTheme="minorHAnsi"/>
                                <w:b/>
                                <w:sz w:val="18"/>
                                <w:szCs w:val="18"/>
                              </w:rPr>
                              <w:t>/Chief Technical Advisor (full time)</w:t>
                            </w:r>
                          </w:p>
                        </w:txbxContent>
                      </v:textbox>
                    </v:rect>
                  </v:group>
                  <v:rect id="Rectangle 73" o:spid="_x0000_s1067" style="position:absolute;left:44555;top:17746;width:20748;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KUwAAAANwAAAAPAAAAZHJzL2Rvd25yZXYueG1sRE/fa8Iw&#10;EH4f+D+EE/YyNK3MKdUoIgh9GsxOn4/kTIvNpTRRu/9+GQx8u4/v5623g2vFnfrQeFaQTzMQxNqb&#10;hq2C7+owWYIIEdlg65kU/FCA7Wb0ssbC+Ad/0f0YrUghHApUUMfYFVIGXZPDMPUdceIuvncYE+yt&#10;ND0+Urhr5SzLPqTDhlNDjR3ta9LX480pqM6o86V++5yXeVsaJ62rTlap1/GwW4GINMSn+N9dmjT/&#10;fQF/z6QL5OYXAAD//wMAUEsBAi0AFAAGAAgAAAAhANvh9svuAAAAhQEAABMAAAAAAAAAAAAAAAAA&#10;AAAAAFtDb250ZW50X1R5cGVzXS54bWxQSwECLQAUAAYACAAAACEAWvQsW78AAAAVAQAACwAAAAAA&#10;AAAAAAAAAAAfAQAAX3JlbHMvLnJlbHNQSwECLQAUAAYACAAAACEAuKDilMAAAADcAAAADwAAAAAA&#10;AAAAAAAAAAAHAgAAZHJzL2Rvd25yZXYueG1sUEsFBgAAAAADAAMAtwAAAPQCAAAAAA==&#10;" strokecolor="#4bacc6" strokeweight="1pt">
                    <v:stroke dashstyle="dash"/>
                    <v:shadow color="#868686"/>
                    <v:textbox>
                      <w:txbxContent>
                        <w:p w14:paraId="2F754538" w14:textId="5D02C7A3" w:rsidR="00A50CBA" w:rsidRDefault="00A50CBA" w:rsidP="0083692C">
                          <w:pPr>
                            <w:spacing w:after="0"/>
                            <w:jc w:val="center"/>
                            <w:rPr>
                              <w:rFonts w:asciiTheme="minorHAnsi" w:hAnsiTheme="minorHAnsi"/>
                              <w:b/>
                              <w:sz w:val="18"/>
                              <w:szCs w:val="18"/>
                            </w:rPr>
                          </w:pPr>
                          <w:r>
                            <w:rPr>
                              <w:rFonts w:asciiTheme="minorHAnsi" w:hAnsiTheme="minorHAnsi"/>
                              <w:b/>
                              <w:sz w:val="18"/>
                              <w:szCs w:val="18"/>
                            </w:rPr>
                            <w:t>Project Support</w:t>
                          </w:r>
                        </w:p>
                        <w:p w14:paraId="5B86C2ED" w14:textId="764E2884" w:rsidR="00A50CBA" w:rsidRDefault="00A50CBA" w:rsidP="0083692C">
                          <w:pPr>
                            <w:spacing w:after="0"/>
                            <w:jc w:val="center"/>
                            <w:rPr>
                              <w:rFonts w:asciiTheme="minorHAnsi" w:hAnsiTheme="minorHAnsi"/>
                              <w:sz w:val="18"/>
                              <w:szCs w:val="18"/>
                            </w:rPr>
                          </w:pPr>
                          <w:r w:rsidRPr="003E6C3A">
                            <w:rPr>
                              <w:rFonts w:asciiTheme="minorHAnsi" w:hAnsiTheme="minorHAnsi"/>
                              <w:b/>
                              <w:sz w:val="18"/>
                              <w:szCs w:val="18"/>
                            </w:rPr>
                            <w:t>1 Project</w:t>
                          </w:r>
                          <w:r>
                            <w:rPr>
                              <w:rFonts w:asciiTheme="minorHAnsi" w:hAnsiTheme="minorHAnsi"/>
                              <w:b/>
                              <w:sz w:val="18"/>
                              <w:szCs w:val="18"/>
                            </w:rPr>
                            <w:t xml:space="preserve"> Associate </w:t>
                          </w:r>
                          <w:r w:rsidRPr="003E6C3A">
                            <w:rPr>
                              <w:rFonts w:asciiTheme="minorHAnsi" w:hAnsiTheme="minorHAnsi"/>
                              <w:sz w:val="18"/>
                              <w:szCs w:val="18"/>
                            </w:rPr>
                            <w:t>(full-time)</w:t>
                          </w:r>
                        </w:p>
                        <w:p w14:paraId="5BF0EA4B" w14:textId="77777777" w:rsidR="00A50CBA" w:rsidRDefault="00A50CBA" w:rsidP="0083692C">
                          <w:pPr>
                            <w:spacing w:after="0"/>
                            <w:jc w:val="center"/>
                            <w:rPr>
                              <w:rFonts w:asciiTheme="minorHAnsi" w:hAnsiTheme="minorHAnsi"/>
                              <w:sz w:val="18"/>
                              <w:szCs w:val="18"/>
                            </w:rPr>
                          </w:pPr>
                          <w:r w:rsidRPr="00EF1FC3">
                            <w:rPr>
                              <w:rFonts w:asciiTheme="minorHAnsi" w:hAnsiTheme="minorHAnsi"/>
                              <w:b/>
                              <w:bCs/>
                              <w:sz w:val="18"/>
                              <w:szCs w:val="18"/>
                            </w:rPr>
                            <w:t>1 National Project/M&amp;E Assistant</w:t>
                          </w:r>
                          <w:r>
                            <w:rPr>
                              <w:rFonts w:asciiTheme="minorHAnsi" w:hAnsiTheme="minorHAnsi"/>
                              <w:sz w:val="18"/>
                              <w:szCs w:val="18"/>
                            </w:rPr>
                            <w:t xml:space="preserve"> (full-time)</w:t>
                          </w:r>
                        </w:p>
                        <w:p w14:paraId="4459242D" w14:textId="77777777" w:rsidR="00A50CBA" w:rsidRDefault="00A50CBA" w:rsidP="0083692C">
                          <w:pPr>
                            <w:spacing w:after="0"/>
                            <w:jc w:val="center"/>
                            <w:rPr>
                              <w:rFonts w:asciiTheme="minorHAnsi" w:hAnsiTheme="minorHAnsi"/>
                              <w:sz w:val="18"/>
                              <w:szCs w:val="18"/>
                            </w:rPr>
                          </w:pPr>
                        </w:p>
                      </w:txbxContent>
                    </v:textbox>
                  </v:rect>
                </v:group>
                <v:shape id="Straight Arrow Connector 151" o:spid="_x0000_s1068" type="#_x0000_t32" style="position:absolute;left:15530;top:26706;width:4051;height: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Y7PwQAAANwAAAAPAAAAZHJzL2Rvd25yZXYueG1sRE9Na8JA&#10;EL0L/odlhN50Y6ExRlexgdJeG714m2THbDA7m2a3mv77bqHgbR7vc7b70XbiRoNvHStYLhIQxLXT&#10;LTcKTse3eQbCB2SNnWNS8EMe9rvpZIu5dnf+pFsZGhFD2OeowITQ51L62pBFv3A9ceQubrAYIhwa&#10;qQe8x3DbyeckSaXFlmODwZ4KQ/W1/LYKOK1ey+yrOK6Nzs4uLVbvTVUp9TQbDxsQgcbwEP+7P3Sc&#10;/7KEv2fiBXL3CwAA//8DAFBLAQItABQABgAIAAAAIQDb4fbL7gAAAIUBAAATAAAAAAAAAAAAAAAA&#10;AAAAAABbQ29udGVudF9UeXBlc10ueG1sUEsBAi0AFAAGAAgAAAAhAFr0LFu/AAAAFQEAAAsAAAAA&#10;AAAAAAAAAAAAHwEAAF9yZWxzLy5yZWxzUEsBAi0AFAAGAAgAAAAhADr1js/BAAAA3AAAAA8AAAAA&#10;AAAAAAAAAAAABwIAAGRycy9kb3ducmV2LnhtbFBLBQYAAAAAAwADALcAAAD1AgAAAAA=&#10;" strokecolor="#002060" strokeweight=".5pt">
                  <v:stroke startarrow="block" endarrow="block" joinstyle="miter"/>
                </v:shape>
                <v:shape id="Straight Arrow Connector 152" o:spid="_x0000_s1069" type="#_x0000_t32" style="position:absolute;left:38185;top:25478;width:4055;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xC4wQAAANwAAAAPAAAAZHJzL2Rvd25yZXYueG1sRE9Na8JA&#10;EL0L/odlhN50U6FpmrqKBkq9Gr30NslOs6HZ2ZhdNf33XUHobR7vc1ab0XbiSoNvHSt4XiQgiGun&#10;W24UnI4f8wyED8gaO8ek4Jc8bNbTyQpz7W58oGsZGhFD2OeowITQ51L62pBFv3A9ceS+3WAxRDg0&#10;Ug94i+G2k8skSaXFlmODwZ4KQ/VPebEKOK12ZXYujm9GZ18uLV4/m6pS6mk2bt9BBBrDv/jh3us4&#10;/2UJ92fiBXL9BwAA//8DAFBLAQItABQABgAIAAAAIQDb4fbL7gAAAIUBAAATAAAAAAAAAAAAAAAA&#10;AAAAAABbQ29udGVudF9UeXBlc10ueG1sUEsBAi0AFAAGAAgAAAAhAFr0LFu/AAAAFQEAAAsAAAAA&#10;AAAAAAAAAAAAHwEAAF9yZWxzLy5yZWxzUEsBAi0AFAAGAAgAAAAhAMonELjBAAAA3AAAAA8AAAAA&#10;AAAAAAAAAAAABwIAAGRycy9kb3ducmV2LnhtbFBLBQYAAAAAAwADALcAAAD1AgAAAAA=&#10;" strokecolor="#002060" strokeweight=".5pt">
                  <v:stroke startarrow="block" endarrow="block" joinstyle="miter"/>
                </v:shape>
                <v:rect id="_x0000_s1070" style="position:absolute;left:463;top:19721;width:14438;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IZDwwAAANwAAAAPAAAAZHJzL2Rvd25yZXYueG1sRE9Li8Iw&#10;EL4v+B/CCHtbUxeRbTWKLiiLIKyPi7ehGZtiM6lN1Oqv3ywI3ubje8542tpKXKnxpWMF/V4Cgjh3&#10;uuRCwX63+PgC4QOyxsoxKbiTh+mk8zbGTLsbb+i6DYWIIewzVGBCqDMpfW7Iou+5mjhyR9dYDBE2&#10;hdQN3mK4reRnkgylxZJjg8Gavg3lp+3FKniY4WC+vK83y3R1PuDsnPrT71qp9247G4EI1IaX+On+&#10;0XH+IIX/Z+IFcvIHAAD//wMAUEsBAi0AFAAGAAgAAAAhANvh9svuAAAAhQEAABMAAAAAAAAAAAAA&#10;AAAAAAAAAFtDb250ZW50X1R5cGVzXS54bWxQSwECLQAUAAYACAAAACEAWvQsW78AAAAVAQAACwAA&#10;AAAAAAAAAAAAAAAfAQAAX3JlbHMvLnJlbHNQSwECLQAUAAYACAAAACEAROCGQ8MAAADcAAAADwAA&#10;AAAAAAAAAAAAAAAHAgAAZHJzL2Rvd25yZXYueG1sUEsFBgAAAAADAAMAtwAAAPcCAAAAAA==&#10;" filled="f" strokeweight="3pt">
                  <v:stroke dashstyle="1 1"/>
                  <v:shadow on="t" color="#205867" opacity=".5" offset="1pt"/>
                  <v:textbox>
                    <w:txbxContent>
                      <w:p w14:paraId="2D6DB4F8" w14:textId="77777777" w:rsidR="00A50CBA" w:rsidRPr="002433A1" w:rsidRDefault="00A50CBA" w:rsidP="0083692C">
                        <w:pPr>
                          <w:spacing w:before="40"/>
                          <w:jc w:val="center"/>
                          <w:rPr>
                            <w:rFonts w:asciiTheme="minorHAnsi" w:hAnsiTheme="minorHAnsi"/>
                          </w:rPr>
                        </w:pPr>
                        <w:r w:rsidRPr="00576FCB">
                          <w:rPr>
                            <w:rFonts w:asciiTheme="minorHAnsi" w:hAnsiTheme="minorHAnsi"/>
                            <w:b/>
                            <w:sz w:val="20"/>
                            <w:szCs w:val="20"/>
                          </w:rPr>
                          <w:t xml:space="preserve">Project Advisory </w:t>
                        </w:r>
                        <w:r w:rsidRPr="00741E6E">
                          <w:rPr>
                            <w:rFonts w:asciiTheme="minorHAnsi" w:hAnsiTheme="minorHAnsi"/>
                            <w:b/>
                            <w:sz w:val="20"/>
                            <w:szCs w:val="20"/>
                          </w:rPr>
                          <w:t>Board</w:t>
                        </w:r>
                      </w:p>
                    </w:txbxContent>
                  </v:textbox>
                </v:rect>
                <v:shape id="Arrow: Up-Down 19" o:spid="_x0000_s1071" type="#_x0000_t70" style="position:absolute;left:28646;top:19721;width:457;height: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37wwAAANsAAAAPAAAAZHJzL2Rvd25yZXYueG1sRE/fa8Iw&#10;EH4f+D+EG/g20ymTrRrFDQQRJloFfbw1t7a0uZQm2uy/X4TB3u7j+3nzZTCNuFHnKssKnkcJCOLc&#10;6ooLBafj+ukVhPPIGhvLpOCHHCwXg4c5ptr2fKBb5gsRQ9ilqKD0vk2ldHlJBt3ItsSR+7adQR9h&#10;V0jdYR/DTSPHSTKVBiuODSW29FFSXmdXo2C7mbj+EsbTl6TenT+/ju/1dR+UGj6G1QyEp+D/xX/u&#10;jY7z3+D+SzxALn4BAAD//wMAUEsBAi0AFAAGAAgAAAAhANvh9svuAAAAhQEAABMAAAAAAAAAAAAA&#10;AAAAAAAAAFtDb250ZW50X1R5cGVzXS54bWxQSwECLQAUAAYACAAAACEAWvQsW78AAAAVAQAACwAA&#10;AAAAAAAAAAAAAAAfAQAAX3JlbHMvLnJlbHNQSwECLQAUAAYACAAAACEAYJ19+8MAAADbAAAADwAA&#10;AAAAAAAAAAAAAAAHAgAAZHJzL2Rvd25yZXYueG1sUEsFBgAAAAADAAMAtwAAAPcCAAAAAA==&#10;" adj=",1723" fillcolor="#4472c4 [3204]" strokecolor="#1f3763 [1604]" strokeweight="1pt"/>
                <v:shape id="Connector: Elbow 20" o:spid="_x0000_s1072" type="#_x0000_t34" style="position:absolute;left:15558;top:22055;width:4420;height:307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11DvwAAANsAAAAPAAAAZHJzL2Rvd25yZXYueG1sRE9Ni8Iw&#10;EL0v+B/CCF4WTfUgazWKCoqgiFbxPDRjW2wmpYm2/ntzEPb4eN+zRWtK8aLaFZYVDAcRCOLU6oIz&#10;BdfLpv8HwnlkjaVlUvAmB4t552eGsbYNn+mV+EyEEHYxKsi9r2IpXZqTQTewFXHg7rY26AOsM6lr&#10;bEK4KeUoisbSYMGhIceK1jmlj+RpFOzN0ehb4i+navU4TG72uF02v0r1uu1yCsJT6//FX/dOKxiF&#10;9eFL+AFy/gEAAP//AwBQSwECLQAUAAYACAAAACEA2+H2y+4AAACFAQAAEwAAAAAAAAAAAAAAAAAA&#10;AAAAW0NvbnRlbnRfVHlwZXNdLnhtbFBLAQItABQABgAIAAAAIQBa9CxbvwAAABUBAAALAAAAAAAA&#10;AAAAAAAAAB8BAABfcmVscy8ucmVsc1BLAQItABQABgAIAAAAIQAR211DvwAAANsAAAAPAAAAAAAA&#10;AAAAAAAAAAcCAABkcnMvZG93bnJldi54bWxQSwUGAAAAAAMAAwC3AAAA8wIAAAAA&#10;" strokecolor="#4472c4 [3204]" strokeweight=".5pt"/>
              </v:group>
            </w:pict>
          </mc:Fallback>
        </mc:AlternateContent>
      </w:r>
    </w:p>
    <w:p w14:paraId="1C49945B" w14:textId="77777777" w:rsidR="0083692C" w:rsidRPr="0070290A" w:rsidRDefault="0083692C" w:rsidP="0083692C">
      <w:pPr>
        <w:spacing w:before="120" w:after="120"/>
        <w:rPr>
          <w:rFonts w:asciiTheme="minorHAnsi" w:hAnsiTheme="minorHAnsi" w:cstheme="minorHAnsi"/>
        </w:rPr>
      </w:pPr>
    </w:p>
    <w:p w14:paraId="4DCD33EF" w14:textId="77777777" w:rsidR="0083692C" w:rsidRPr="0070290A" w:rsidRDefault="0083692C" w:rsidP="0083692C">
      <w:pPr>
        <w:spacing w:before="120" w:after="120"/>
        <w:rPr>
          <w:rFonts w:asciiTheme="minorHAnsi" w:hAnsiTheme="minorHAnsi" w:cstheme="minorHAnsi"/>
        </w:rPr>
      </w:pPr>
    </w:p>
    <w:p w14:paraId="544E3F99" w14:textId="77777777" w:rsidR="0083692C" w:rsidRPr="0070290A" w:rsidRDefault="0083692C" w:rsidP="0083692C">
      <w:pPr>
        <w:spacing w:before="120" w:after="120"/>
        <w:rPr>
          <w:rFonts w:asciiTheme="minorHAnsi" w:hAnsiTheme="minorHAnsi" w:cstheme="minorHAnsi"/>
        </w:rPr>
      </w:pPr>
    </w:p>
    <w:p w14:paraId="58EAC060" w14:textId="77777777" w:rsidR="0083692C" w:rsidRPr="0070290A" w:rsidRDefault="0083692C" w:rsidP="0083692C">
      <w:pPr>
        <w:spacing w:before="120" w:after="120"/>
        <w:rPr>
          <w:rFonts w:asciiTheme="minorHAnsi" w:hAnsiTheme="minorHAnsi" w:cstheme="minorHAnsi"/>
        </w:rPr>
      </w:pPr>
    </w:p>
    <w:p w14:paraId="40E2FD04" w14:textId="45A77D18" w:rsidR="0083692C" w:rsidRPr="0070290A" w:rsidRDefault="0083692C" w:rsidP="0083692C">
      <w:pPr>
        <w:spacing w:before="120" w:after="120"/>
        <w:rPr>
          <w:rFonts w:asciiTheme="minorHAnsi" w:hAnsiTheme="minorHAnsi" w:cstheme="minorHAnsi"/>
        </w:rPr>
      </w:pPr>
    </w:p>
    <w:p w14:paraId="5F1149A2" w14:textId="376837CE" w:rsidR="0083692C" w:rsidRPr="0070290A" w:rsidRDefault="0083692C" w:rsidP="0083692C">
      <w:pPr>
        <w:spacing w:before="120" w:after="120"/>
        <w:rPr>
          <w:rFonts w:asciiTheme="minorHAnsi" w:hAnsiTheme="minorHAnsi" w:cstheme="minorHAnsi"/>
        </w:rPr>
      </w:pPr>
    </w:p>
    <w:p w14:paraId="3542BB1F" w14:textId="286431B0" w:rsidR="0083692C" w:rsidRPr="0070290A" w:rsidRDefault="0083692C" w:rsidP="0083692C">
      <w:pPr>
        <w:spacing w:before="120" w:after="120"/>
        <w:rPr>
          <w:rFonts w:asciiTheme="minorHAnsi" w:hAnsiTheme="minorHAnsi" w:cstheme="minorHAnsi"/>
        </w:rPr>
      </w:pPr>
    </w:p>
    <w:p w14:paraId="5C1163FC" w14:textId="2E9965E7" w:rsidR="0083692C" w:rsidRPr="0070290A" w:rsidRDefault="0083692C" w:rsidP="0083692C">
      <w:pPr>
        <w:pStyle w:val="Heading2"/>
        <w:ind w:left="0"/>
        <w:rPr>
          <w:rFonts w:asciiTheme="minorHAnsi" w:hAnsiTheme="minorHAnsi" w:cstheme="minorHAnsi"/>
        </w:rPr>
      </w:pPr>
    </w:p>
    <w:p w14:paraId="22359E94" w14:textId="4B8F5E2A" w:rsidR="0083692C" w:rsidRPr="0070290A" w:rsidRDefault="0083692C" w:rsidP="0083692C"/>
    <w:p w14:paraId="7E115A0B" w14:textId="2DFAE1DC" w:rsidR="0083692C" w:rsidRPr="0070290A" w:rsidRDefault="0083692C" w:rsidP="0083692C"/>
    <w:p w14:paraId="7AB866BB" w14:textId="388F8F5B" w:rsidR="0083692C" w:rsidRPr="0070290A" w:rsidRDefault="0083692C" w:rsidP="0083692C">
      <w:pPr>
        <w:rPr>
          <w:rFonts w:asciiTheme="minorHAnsi" w:hAnsiTheme="minorHAnsi" w:cstheme="minorHAnsi"/>
        </w:rPr>
      </w:pPr>
    </w:p>
    <w:p w14:paraId="0F4A1530" w14:textId="6766E0BF" w:rsidR="0083692C" w:rsidRPr="0070290A" w:rsidRDefault="0083692C" w:rsidP="0083692C">
      <w:pPr>
        <w:rPr>
          <w:rFonts w:asciiTheme="minorHAnsi" w:hAnsiTheme="minorHAnsi" w:cstheme="minorHAnsi"/>
        </w:rPr>
      </w:pPr>
    </w:p>
    <w:p w14:paraId="281B92A7" w14:textId="3DEA0B3D" w:rsidR="0083692C" w:rsidRPr="0070290A" w:rsidRDefault="0083692C" w:rsidP="0083692C">
      <w:pPr>
        <w:rPr>
          <w:rFonts w:asciiTheme="minorHAnsi" w:hAnsiTheme="minorHAnsi" w:cstheme="minorHAnsi"/>
        </w:rPr>
      </w:pPr>
    </w:p>
    <w:p w14:paraId="44D5DDB2" w14:textId="2D548F47" w:rsidR="0083692C" w:rsidRPr="0070290A" w:rsidRDefault="00B41FBF" w:rsidP="0083692C">
      <w:pPr>
        <w:rPr>
          <w:rFonts w:asciiTheme="minorHAnsi" w:hAnsiTheme="minorHAnsi" w:cstheme="minorHAnsi"/>
        </w:rPr>
      </w:pPr>
      <w:r w:rsidRPr="0070290A">
        <w:rPr>
          <w:rFonts w:asciiTheme="minorHAnsi" w:hAnsiTheme="minorHAnsi"/>
          <w:noProof/>
          <w:spacing w:val="-2"/>
        </w:rPr>
        <mc:AlternateContent>
          <mc:Choice Requires="wps">
            <w:drawing>
              <wp:anchor distT="0" distB="0" distL="114300" distR="114300" simplePos="0" relativeHeight="251696128" behindDoc="0" locked="0" layoutInCell="1" allowOverlap="1" wp14:anchorId="4BAD9242" wp14:editId="642B69E8">
                <wp:simplePos x="0" y="0"/>
                <wp:positionH relativeFrom="margin">
                  <wp:posOffset>3902075</wp:posOffset>
                </wp:positionH>
                <wp:positionV relativeFrom="paragraph">
                  <wp:posOffset>5715</wp:posOffset>
                </wp:positionV>
                <wp:extent cx="1604645" cy="380365"/>
                <wp:effectExtent l="0" t="0" r="14605" b="19685"/>
                <wp:wrapNone/>
                <wp:docPr id="153"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4645" cy="380365"/>
                        </a:xfrm>
                        <a:prstGeom prst="rect">
                          <a:avLst/>
                        </a:prstGeom>
                        <a:solidFill>
                          <a:srgbClr val="FFFFFF"/>
                        </a:solidFill>
                        <a:ln w="12700">
                          <a:solidFill>
                            <a:srgbClr val="4BACC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E62645" w14:textId="77777777" w:rsidR="00A50CBA" w:rsidRPr="003E6C3A" w:rsidRDefault="00A50CBA" w:rsidP="0083692C">
                            <w:pPr>
                              <w:spacing w:after="0"/>
                              <w:jc w:val="center"/>
                              <w:rPr>
                                <w:rFonts w:asciiTheme="minorHAnsi" w:hAnsiTheme="minorHAnsi"/>
                                <w:b/>
                                <w:sz w:val="18"/>
                                <w:szCs w:val="18"/>
                              </w:rPr>
                            </w:pPr>
                            <w:r w:rsidRPr="003E6C3A">
                              <w:rPr>
                                <w:rFonts w:asciiTheme="minorHAnsi" w:hAnsiTheme="minorHAnsi"/>
                                <w:b/>
                                <w:sz w:val="18"/>
                                <w:szCs w:val="18"/>
                              </w:rPr>
                              <w:t xml:space="preserve">1 </w:t>
                            </w:r>
                            <w:r>
                              <w:rPr>
                                <w:rFonts w:asciiTheme="minorHAnsi" w:hAnsiTheme="minorHAnsi"/>
                                <w:b/>
                                <w:sz w:val="18"/>
                                <w:szCs w:val="18"/>
                              </w:rPr>
                              <w:t>ICTs and Gender Specialist</w:t>
                            </w:r>
                          </w:p>
                          <w:p w14:paraId="10570487" w14:textId="77777777" w:rsidR="00A50CBA" w:rsidRPr="003E6C3A" w:rsidRDefault="00A50CBA" w:rsidP="0083692C">
                            <w:pPr>
                              <w:spacing w:after="0"/>
                              <w:jc w:val="center"/>
                              <w:rPr>
                                <w:rFonts w:asciiTheme="minorHAnsi" w:hAnsiTheme="minorHAnsi"/>
                                <w:sz w:val="18"/>
                                <w:szCs w:val="18"/>
                              </w:rPr>
                            </w:pPr>
                            <w:r w:rsidRPr="003E6C3A">
                              <w:rPr>
                                <w:rFonts w:asciiTheme="minorHAnsi" w:hAnsiTheme="minorHAnsi"/>
                                <w:sz w:val="18"/>
                                <w:szCs w:val="18"/>
                              </w:rPr>
                              <w:t>(full-time)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BAD9242" id="_x0000_s1073" style="position:absolute;left:0;text-align:left;margin-left:307.25pt;margin-top:.45pt;width:126.35pt;height:29.9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7fpQgIAAHkEAAAOAAAAZHJzL2Uyb0RvYy54bWysVG1v0zAQ/o7Ef7D8nSZ9XRctnUZHEdKA&#10;icEPuDhOY+HY5uw2Hb+es9N1HfAJkQ+Wz3d+/Nw9d7m6PnSa7SV6ZU3Jx6OcM2mErZXZlvzb182b&#10;JWc+gKlBWyNL/ig9v169fnXVu0JObGt1LZERiPFF70rehuCKLPOilR34kXXSkLOx2EEgE7dZjdAT&#10;eqezSZ4vst5i7dAK6T2d3g5Ovkr4TSNF+Nw0XgamS07cQloxrVVcs9UVFFsE1ypxpAH/wKIDZejR&#10;E9QtBGA7VH9AdUqg9bYJI2G7zDaNEjLlQNmM89+yeWjByZQLFce7U5n8/4MVn/b3yFRN2s2nnBno&#10;SKQvVDYwWy3Z8jJWqHe+oMAHd48xR+/urPjumbHrlsLkDaLtWwk18RrH+OzFhWh4usqq/qOtCR52&#10;waZiHRrsIiCVgR2SJo8nTeQhMEGH40U+W8zmnAnyTZf5dDFPT0DxdNuhD++l7VjclByJfEKH/Z0P&#10;kQ0UTyGJvdWq3iitk4Hbaq2R7YH6Y5O+I7o/D9OG9URlcpHnCfqF059jzN7erNeLv2FEDrfg2+Gt&#10;mnYxCopOBZoArbqSL/P4Dcexnu9MnUICKD3sKRdt4i2ZevuY4FOFB6XCoTokRafLCBWdla0fSQC0&#10;Q//TvNKmtfiTs556v+T+xw5QcqY/GBLxcjybxWFJxmx+MSEDzz3VuQeMIKiSB86G7ToMA7ZzqLYt&#10;vTRORTP2hoRvVNLkmdWxXai/k1THWYwDdG6nqOc/xuoXAAAA//8DAFBLAwQUAAYACAAAACEAjMAK&#10;utsAAAAHAQAADwAAAGRycy9kb3ducmV2LnhtbEyOX0vDMBTF3wW/Q7iCL7KlHa6rtekQQdiT4Ko+&#10;3yUxLTY3pcm2+u29PrnH84dzfvV29oM42Sn2gRTkywyEJR1MT07Be/uyKEHEhGRwCGQV/NgI2+b6&#10;qsbKhDO92dM+OcEjFCtU0KU0VlJG3VmPcRlGS5x9hcljYjk5aSY887gf5CrLCumxJ37ocLTPndXf&#10;+6NX0H6izkt997re5cPOeOl8++GUur2Znx5BJDun/zL84TM6NMx0CEcyUQwKivx+zVUFDyA4LovN&#10;CsSB/awE2dTykr/5BQAA//8DAFBLAQItABQABgAIAAAAIQC2gziS/gAAAOEBAAATAAAAAAAAAAAA&#10;AAAAAAAAAABbQ29udGVudF9UeXBlc10ueG1sUEsBAi0AFAAGAAgAAAAhADj9If/WAAAAlAEAAAsA&#10;AAAAAAAAAAAAAAAALwEAAF9yZWxzLy5yZWxzUEsBAi0AFAAGAAgAAAAhAGArt+lCAgAAeQQAAA4A&#10;AAAAAAAAAAAAAAAALgIAAGRycy9lMm9Eb2MueG1sUEsBAi0AFAAGAAgAAAAhAIzACrrbAAAABwEA&#10;AA8AAAAAAAAAAAAAAAAAnAQAAGRycy9kb3ducmV2LnhtbFBLBQYAAAAABAAEAPMAAACkBQAAAAA=&#10;" strokecolor="#4bacc6" strokeweight="1pt">
                <v:stroke dashstyle="dash"/>
                <v:shadow color="#868686"/>
                <v:textbox>
                  <w:txbxContent>
                    <w:p w14:paraId="58E62645" w14:textId="77777777" w:rsidR="00A50CBA" w:rsidRPr="003E6C3A" w:rsidRDefault="00A50CBA" w:rsidP="0083692C">
                      <w:pPr>
                        <w:spacing w:after="0"/>
                        <w:jc w:val="center"/>
                        <w:rPr>
                          <w:rFonts w:asciiTheme="minorHAnsi" w:hAnsiTheme="minorHAnsi"/>
                          <w:b/>
                          <w:sz w:val="18"/>
                          <w:szCs w:val="18"/>
                        </w:rPr>
                      </w:pPr>
                      <w:r w:rsidRPr="003E6C3A">
                        <w:rPr>
                          <w:rFonts w:asciiTheme="minorHAnsi" w:hAnsiTheme="minorHAnsi"/>
                          <w:b/>
                          <w:sz w:val="18"/>
                          <w:szCs w:val="18"/>
                        </w:rPr>
                        <w:t xml:space="preserve">1 </w:t>
                      </w:r>
                      <w:r>
                        <w:rPr>
                          <w:rFonts w:asciiTheme="minorHAnsi" w:hAnsiTheme="minorHAnsi"/>
                          <w:b/>
                          <w:sz w:val="18"/>
                          <w:szCs w:val="18"/>
                        </w:rPr>
                        <w:t>ICTs and Gender Specialist</w:t>
                      </w:r>
                    </w:p>
                    <w:p w14:paraId="10570487" w14:textId="77777777" w:rsidR="00A50CBA" w:rsidRPr="003E6C3A" w:rsidRDefault="00A50CBA" w:rsidP="0083692C">
                      <w:pPr>
                        <w:spacing w:after="0"/>
                        <w:jc w:val="center"/>
                        <w:rPr>
                          <w:rFonts w:asciiTheme="minorHAnsi" w:hAnsiTheme="minorHAnsi"/>
                          <w:sz w:val="18"/>
                          <w:szCs w:val="18"/>
                        </w:rPr>
                      </w:pPr>
                      <w:r w:rsidRPr="003E6C3A">
                        <w:rPr>
                          <w:rFonts w:asciiTheme="minorHAnsi" w:hAnsiTheme="minorHAnsi"/>
                          <w:sz w:val="18"/>
                          <w:szCs w:val="18"/>
                        </w:rPr>
                        <w:t>(full-time)</w:t>
                      </w:r>
                    </w:p>
                  </w:txbxContent>
                </v:textbox>
                <w10:wrap anchorx="margin"/>
              </v:rect>
            </w:pict>
          </mc:Fallback>
        </mc:AlternateContent>
      </w:r>
      <w:r w:rsidRPr="0070290A">
        <w:rPr>
          <w:rFonts w:asciiTheme="minorHAnsi" w:hAnsiTheme="minorHAnsi"/>
          <w:noProof/>
          <w:spacing w:val="-2"/>
        </w:rPr>
        <mc:AlternateContent>
          <mc:Choice Requires="wps">
            <w:drawing>
              <wp:anchor distT="0" distB="0" distL="114300" distR="114300" simplePos="0" relativeHeight="251695104" behindDoc="0" locked="0" layoutInCell="1" allowOverlap="1" wp14:anchorId="4FCAF764" wp14:editId="708AE104">
                <wp:simplePos x="0" y="0"/>
                <wp:positionH relativeFrom="column">
                  <wp:posOffset>2333625</wp:posOffset>
                </wp:positionH>
                <wp:positionV relativeFrom="paragraph">
                  <wp:posOffset>3810</wp:posOffset>
                </wp:positionV>
                <wp:extent cx="1333500" cy="421005"/>
                <wp:effectExtent l="0" t="0" r="19050" b="17145"/>
                <wp:wrapNone/>
                <wp:docPr id="154"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421005"/>
                        </a:xfrm>
                        <a:prstGeom prst="rect">
                          <a:avLst/>
                        </a:prstGeom>
                        <a:solidFill>
                          <a:srgbClr val="FFFFFF"/>
                        </a:solidFill>
                        <a:ln w="12700">
                          <a:solidFill>
                            <a:srgbClr val="4BACC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A0CFED4" w14:textId="77777777" w:rsidR="00A50CBA" w:rsidRPr="003E6C3A" w:rsidRDefault="00A50CBA" w:rsidP="0083692C">
                            <w:pPr>
                              <w:spacing w:after="0"/>
                              <w:jc w:val="center"/>
                              <w:rPr>
                                <w:rFonts w:asciiTheme="minorHAnsi" w:hAnsiTheme="minorHAnsi"/>
                                <w:b/>
                                <w:sz w:val="18"/>
                                <w:szCs w:val="18"/>
                              </w:rPr>
                            </w:pPr>
                            <w:r w:rsidRPr="003E6C3A">
                              <w:rPr>
                                <w:rFonts w:asciiTheme="minorHAnsi" w:hAnsiTheme="minorHAnsi"/>
                                <w:b/>
                                <w:sz w:val="18"/>
                                <w:szCs w:val="18"/>
                              </w:rPr>
                              <w:t xml:space="preserve">1 </w:t>
                            </w:r>
                            <w:r>
                              <w:rPr>
                                <w:rFonts w:asciiTheme="minorHAnsi" w:hAnsiTheme="minorHAnsi"/>
                                <w:b/>
                                <w:sz w:val="18"/>
                                <w:szCs w:val="18"/>
                              </w:rPr>
                              <w:t>Policy Officer</w:t>
                            </w:r>
                          </w:p>
                          <w:p w14:paraId="0F98F558" w14:textId="77777777" w:rsidR="00A50CBA" w:rsidRPr="003E6C3A" w:rsidRDefault="00A50CBA" w:rsidP="0083692C">
                            <w:pPr>
                              <w:spacing w:after="0"/>
                              <w:jc w:val="center"/>
                              <w:rPr>
                                <w:rFonts w:asciiTheme="minorHAnsi" w:hAnsiTheme="minorHAnsi"/>
                                <w:sz w:val="18"/>
                                <w:szCs w:val="18"/>
                              </w:rPr>
                            </w:pPr>
                            <w:r w:rsidRPr="003E6C3A">
                              <w:rPr>
                                <w:rFonts w:asciiTheme="minorHAnsi" w:hAnsiTheme="minorHAnsi"/>
                                <w:sz w:val="18"/>
                                <w:szCs w:val="18"/>
                              </w:rPr>
                              <w:t>(full-time)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FCAF764" id="_x0000_s1074" style="position:absolute;left:0;text-align:left;margin-left:183.75pt;margin-top:.3pt;width:105pt;height:3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A/PgIAAHkEAAAOAAAAZHJzL2Uyb0RvYy54bWysVNtu2zAMfR+wfxD0vtrOpU2NOkWXLsOA&#10;bivW7QMYWY6FyZJGKXHSrx8lJ1l2wR6G+UEQRerokIf0ze2u02wr0StrKl5c5JxJI2ytzLriXz4v&#10;X8048wFMDdoaWfG99Px2/vLFTe9KObKt1bVERiDGl72reBuCK7PMi1Z24C+sk4acjcUOApm4zmqE&#10;ntA7nY3y/DLrLdYOrZDe0+n94OTzhN80UoSPTeNlYLrixC2kFdO6ims2v4FyjeBaJQ404B9YdKAM&#10;PXqCuocAbIPqN6hOCbTeNuFC2C6zTaOETDlQNkX+SzZPLTiZcqHieHcqk/9/sOLD9hGZqkm76YQz&#10;Ax2J9InKBmatJZtdxwr1zpcU+OQeMebo3YMVXz0zdtFSmLxDtH0roSZeRYzPfroQDU9X2ap/b2uC&#10;h02wqVi7BrsISGVgu6TJ/qSJ3AUm6LAYj8fTnKQT5JuMijyfpiegPN526MNbaTsWNxVHIp/QYfvg&#10;Q2QD5TEksbda1UuldTJwvVpoZFug/lim74Duz8O0YT1RGV0Rkb9jTF7fLRaXf8KIHO7Bt8NbNe1i&#10;FJSdCjQBWnUVn+XxG45jPd+YOoUEUHrYUy7axFsy9fYhwWOFB6XCbrVLio5P4q1svScB0A79T/NK&#10;m9biM2c99X7F/bcNoORMvzMk4nUxmcRhScZkejUiA889q3MPGEFQFQ+cDdtFGAZs41CtW3qpSEUz&#10;9o6Eb1TSJFIeWB3ahfo7SXWYxThA53aK+vHHmH8HAAD//wMAUEsDBBQABgAIAAAAIQBRkC3e2gAA&#10;AAcBAAAPAAAAZHJzL2Rvd25yZXYueG1sTI5RS8MwFIXfBf9DuIIv4tIq7bbadIgg7Elw1T3fJde0&#10;2NyUJtvqvzd70sePczjnqzezG8SJptB7VpAvMhDE2puerYKP9vV+BSJEZIODZ1LwQwE2zfVVjZXx&#10;Z36n0y5akUY4VKigi3GspAy6I4dh4UfilH35yWFMOFlpJjyncTfIhywrpcOe00OHI710pL93R6eg&#10;3aPOV/rurdjmw9Y4aV37aZW6vZmfn0BEmuNfGS76SR2a5HTwRzZBDAoey2WRqgpKECkulhc8JCzX&#10;IJta/vdvfgEAAP//AwBQSwECLQAUAAYACAAAACEAtoM4kv4AAADhAQAAEwAAAAAAAAAAAAAAAAAA&#10;AAAAW0NvbnRlbnRfVHlwZXNdLnhtbFBLAQItABQABgAIAAAAIQA4/SH/1gAAAJQBAAALAAAAAAAA&#10;AAAAAAAAAC8BAABfcmVscy8ucmVsc1BLAQItABQABgAIAAAAIQC/J0A/PgIAAHkEAAAOAAAAAAAA&#10;AAAAAAAAAC4CAABkcnMvZTJvRG9jLnhtbFBLAQItABQABgAIAAAAIQBRkC3e2gAAAAcBAAAPAAAA&#10;AAAAAAAAAAAAAJgEAABkcnMvZG93bnJldi54bWxQSwUGAAAAAAQABADzAAAAnwUAAAAA&#10;" strokecolor="#4bacc6" strokeweight="1pt">
                <v:stroke dashstyle="dash"/>
                <v:shadow color="#868686"/>
                <v:textbox>
                  <w:txbxContent>
                    <w:p w14:paraId="6A0CFED4" w14:textId="77777777" w:rsidR="00A50CBA" w:rsidRPr="003E6C3A" w:rsidRDefault="00A50CBA" w:rsidP="0083692C">
                      <w:pPr>
                        <w:spacing w:after="0"/>
                        <w:jc w:val="center"/>
                        <w:rPr>
                          <w:rFonts w:asciiTheme="minorHAnsi" w:hAnsiTheme="minorHAnsi"/>
                          <w:b/>
                          <w:sz w:val="18"/>
                          <w:szCs w:val="18"/>
                        </w:rPr>
                      </w:pPr>
                      <w:r w:rsidRPr="003E6C3A">
                        <w:rPr>
                          <w:rFonts w:asciiTheme="minorHAnsi" w:hAnsiTheme="minorHAnsi"/>
                          <w:b/>
                          <w:sz w:val="18"/>
                          <w:szCs w:val="18"/>
                        </w:rPr>
                        <w:t xml:space="preserve">1 </w:t>
                      </w:r>
                      <w:r>
                        <w:rPr>
                          <w:rFonts w:asciiTheme="minorHAnsi" w:hAnsiTheme="minorHAnsi"/>
                          <w:b/>
                          <w:sz w:val="18"/>
                          <w:szCs w:val="18"/>
                        </w:rPr>
                        <w:t>Policy Officer</w:t>
                      </w:r>
                    </w:p>
                    <w:p w14:paraId="0F98F558" w14:textId="77777777" w:rsidR="00A50CBA" w:rsidRPr="003E6C3A" w:rsidRDefault="00A50CBA" w:rsidP="0083692C">
                      <w:pPr>
                        <w:spacing w:after="0"/>
                        <w:jc w:val="center"/>
                        <w:rPr>
                          <w:rFonts w:asciiTheme="minorHAnsi" w:hAnsiTheme="minorHAnsi"/>
                          <w:sz w:val="18"/>
                          <w:szCs w:val="18"/>
                        </w:rPr>
                      </w:pPr>
                      <w:r w:rsidRPr="003E6C3A">
                        <w:rPr>
                          <w:rFonts w:asciiTheme="minorHAnsi" w:hAnsiTheme="minorHAnsi"/>
                          <w:sz w:val="18"/>
                          <w:szCs w:val="18"/>
                        </w:rPr>
                        <w:t>(full-time)</w:t>
                      </w:r>
                    </w:p>
                  </w:txbxContent>
                </v:textbox>
              </v:rect>
            </w:pict>
          </mc:Fallback>
        </mc:AlternateContent>
      </w:r>
      <w:r w:rsidRPr="0070290A">
        <w:rPr>
          <w:rFonts w:asciiTheme="minorHAnsi" w:hAnsiTheme="minorHAnsi"/>
          <w:noProof/>
          <w:spacing w:val="-2"/>
        </w:rPr>
        <mc:AlternateContent>
          <mc:Choice Requires="wps">
            <w:drawing>
              <wp:anchor distT="0" distB="0" distL="114300" distR="114300" simplePos="0" relativeHeight="251694080" behindDoc="0" locked="0" layoutInCell="1" allowOverlap="1" wp14:anchorId="5F5A1CE4" wp14:editId="5AD23396">
                <wp:simplePos x="0" y="0"/>
                <wp:positionH relativeFrom="column">
                  <wp:posOffset>614473</wp:posOffset>
                </wp:positionH>
                <wp:positionV relativeFrom="paragraph">
                  <wp:posOffset>1375</wp:posOffset>
                </wp:positionV>
                <wp:extent cx="1356360" cy="405130"/>
                <wp:effectExtent l="0" t="0" r="15240" b="13970"/>
                <wp:wrapNone/>
                <wp:docPr id="155"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6360" cy="405130"/>
                        </a:xfrm>
                        <a:prstGeom prst="rect">
                          <a:avLst/>
                        </a:prstGeom>
                        <a:solidFill>
                          <a:srgbClr val="FFFFFF"/>
                        </a:solidFill>
                        <a:ln w="12700">
                          <a:solidFill>
                            <a:srgbClr val="4BACC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BDEBC5" w14:textId="77777777" w:rsidR="00A50CBA" w:rsidRPr="004C5916" w:rsidRDefault="00A50CBA" w:rsidP="0083692C">
                            <w:pPr>
                              <w:spacing w:after="0"/>
                              <w:jc w:val="center"/>
                              <w:rPr>
                                <w:rFonts w:asciiTheme="minorHAnsi" w:hAnsiTheme="minorHAnsi"/>
                                <w:b/>
                                <w:sz w:val="18"/>
                                <w:szCs w:val="18"/>
                              </w:rPr>
                            </w:pPr>
                            <w:r w:rsidRPr="00576FCB">
                              <w:rPr>
                                <w:rFonts w:asciiTheme="minorHAnsi" w:hAnsiTheme="minorHAnsi"/>
                                <w:b/>
                                <w:sz w:val="18"/>
                                <w:szCs w:val="18"/>
                              </w:rPr>
                              <w:t xml:space="preserve">1 Local Governance Officer </w:t>
                            </w:r>
                            <w:r w:rsidRPr="00576FCB">
                              <w:rPr>
                                <w:rFonts w:asciiTheme="minorHAnsi" w:hAnsiTheme="minorHAnsi"/>
                                <w:sz w:val="18"/>
                                <w:szCs w:val="18"/>
                              </w:rPr>
                              <w:t>(full time)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F5A1CE4" id="_x0000_s1075" style="position:absolute;left:0;text-align:left;margin-left:48.4pt;margin-top:.1pt;width:106.8pt;height:31.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5NbQQIAAHkEAAAOAAAAZHJzL2Uyb0RvYy54bWysVFFz0zAMfueO/+DzO03StV2XW7obHeW4&#10;G7Bj8ANUx2l8OLaR3abj1yM7bdcBTxx58EmW9FnSJ+X6Zt9ptpPolTUVL0Y5Z9IIWyuzqfi3r6s3&#10;c858AFODtkZW/El6frN4/eq6d6Uc29bqWiIjEOPL3lW8DcGVWeZFKzvwI+ukIWNjsYNAKm6yGqEn&#10;9E5n4zyfZb3F2qEV0nu6vRuMfJHwm0aK8LlpvAxMV5xyC+nEdK7jmS2uodwguFaJQxrwD1l0oAw9&#10;eoK6gwBsi+oPqE4JtN42YSRsl9mmUUKmGqiaIv+tmscWnEy1UHO8O7XJ/z9Y8Wn3gEzVxN10ypmB&#10;jkj6Qm0Ds9GSza9ih3rnS3J8dA8Ya/Tu3orvnhm7bMlN3iLavpVQU15F9M9eBETFUyhb9x9tTfCw&#10;DTY1a99gFwGpDWyfOHk6cSL3gQm6LC6ms4sZUSfINsmnxUUiLYPyGO3Qh/fSdiwKFUdKPqHD7t6H&#10;mA2UR5eUvdWqXimtk4Kb9VIj2wHNxyp9qQAq8txNG9ZTKuPLPE/QL4z+HGPy9na5nP0NI+ZwB74d&#10;3qpJil5QdirQBmjVVXyex2+4jv18Z+rkEkDpQaZatIlRMs32ocBjhwemwn69T4xOElQ0rm39RASg&#10;Heaf9pWE1uJPznqa/Yr7H1tAyZn+YIjEq2JCsSwkZTK9HJOC55b1uQWMIKiKB84GcRmGBds6VJuW&#10;XipS04y9JeIblTh5zuowLjTfiarDLsYFOteT1/MfY/ELAAD//wMAUEsDBBQABgAIAAAAIQD4/7OQ&#10;2wAAAAYBAAAPAAAAZHJzL2Rvd25yZXYueG1sTM5BS8QwEAXgu+B/CCN4ETftupa1Nl1EEPYkuFXP&#10;s8mYFpNJabK79d8bT+5xeMN7X7OZvRNHmuIQWEG5KEAQ62AGtgreu5fbNYiYkA26wKTghyJs2suL&#10;BmsTTvxGx12yIpdwrFFBn9JYSxl1Tx7jIozEOfsKk8eUz8lKM+Epl3snl0VRSY8D54UeR3ruSX/v&#10;Dl5B94m6XOub1/tt6bbGS+u7D6vU9dX89Agi0Zz+n+GPn+nQZtM+HNhE4RQ8VFmeFCxB5PSuLFYg&#10;9gqqVQGybeQ5v/0FAAD//wMAUEsBAi0AFAAGAAgAAAAhALaDOJL+AAAA4QEAABMAAAAAAAAAAAAA&#10;AAAAAAAAAFtDb250ZW50X1R5cGVzXS54bWxQSwECLQAUAAYACAAAACEAOP0h/9YAAACUAQAACwAA&#10;AAAAAAAAAAAAAAAvAQAAX3JlbHMvLnJlbHNQSwECLQAUAAYACAAAACEAVAOTW0ECAAB5BAAADgAA&#10;AAAAAAAAAAAAAAAuAgAAZHJzL2Uyb0RvYy54bWxQSwECLQAUAAYACAAAACEA+P+zkNsAAAAGAQAA&#10;DwAAAAAAAAAAAAAAAACbBAAAZHJzL2Rvd25yZXYueG1sUEsFBgAAAAAEAAQA8wAAAKMFAAAAAA==&#10;" strokecolor="#4bacc6" strokeweight="1pt">
                <v:stroke dashstyle="dash"/>
                <v:shadow color="#868686"/>
                <v:textbox>
                  <w:txbxContent>
                    <w:p w14:paraId="40BDEBC5" w14:textId="77777777" w:rsidR="00A50CBA" w:rsidRPr="004C5916" w:rsidRDefault="00A50CBA" w:rsidP="0083692C">
                      <w:pPr>
                        <w:spacing w:after="0"/>
                        <w:jc w:val="center"/>
                        <w:rPr>
                          <w:rFonts w:asciiTheme="minorHAnsi" w:hAnsiTheme="minorHAnsi"/>
                          <w:b/>
                          <w:sz w:val="18"/>
                          <w:szCs w:val="18"/>
                        </w:rPr>
                      </w:pPr>
                      <w:r w:rsidRPr="00576FCB">
                        <w:rPr>
                          <w:rFonts w:asciiTheme="minorHAnsi" w:hAnsiTheme="minorHAnsi"/>
                          <w:b/>
                          <w:sz w:val="18"/>
                          <w:szCs w:val="18"/>
                        </w:rPr>
                        <w:t xml:space="preserve">1 Local Governance Officer </w:t>
                      </w:r>
                      <w:r w:rsidRPr="00576FCB">
                        <w:rPr>
                          <w:rFonts w:asciiTheme="minorHAnsi" w:hAnsiTheme="minorHAnsi"/>
                          <w:sz w:val="18"/>
                          <w:szCs w:val="18"/>
                        </w:rPr>
                        <w:t>(full time)</w:t>
                      </w:r>
                    </w:p>
                  </w:txbxContent>
                </v:textbox>
              </v:rect>
            </w:pict>
          </mc:Fallback>
        </mc:AlternateContent>
      </w:r>
      <w:r w:rsidRPr="0070290A">
        <w:rPr>
          <w:rFonts w:asciiTheme="minorHAnsi" w:hAnsiTheme="minorHAnsi"/>
          <w:noProof/>
          <w:spacing w:val="-2"/>
        </w:rPr>
        <mc:AlternateContent>
          <mc:Choice Requires="wps">
            <w:drawing>
              <wp:anchor distT="0" distB="0" distL="114300" distR="114300" simplePos="0" relativeHeight="251697152" behindDoc="0" locked="0" layoutInCell="1" allowOverlap="1" wp14:anchorId="4346A7DB" wp14:editId="4D11FAA7">
                <wp:simplePos x="0" y="0"/>
                <wp:positionH relativeFrom="margin">
                  <wp:posOffset>1576070</wp:posOffset>
                </wp:positionH>
                <wp:positionV relativeFrom="paragraph">
                  <wp:posOffset>659670</wp:posOffset>
                </wp:positionV>
                <wp:extent cx="2743200" cy="365760"/>
                <wp:effectExtent l="0" t="0" r="19050" b="15240"/>
                <wp:wrapNone/>
                <wp:docPr id="156"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365760"/>
                        </a:xfrm>
                        <a:prstGeom prst="rect">
                          <a:avLst/>
                        </a:prstGeom>
                        <a:solidFill>
                          <a:srgbClr val="FFFFFF"/>
                        </a:solidFill>
                        <a:ln w="12700">
                          <a:solidFill>
                            <a:srgbClr val="4BACC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357378B" w14:textId="167036B4" w:rsidR="00A50CBA" w:rsidRDefault="00A50CBA" w:rsidP="0083692C">
                            <w:pPr>
                              <w:spacing w:after="0"/>
                              <w:jc w:val="center"/>
                              <w:rPr>
                                <w:rFonts w:asciiTheme="minorHAnsi" w:hAnsiTheme="minorHAnsi"/>
                                <w:b/>
                                <w:sz w:val="18"/>
                                <w:szCs w:val="18"/>
                              </w:rPr>
                            </w:pPr>
                            <w:r w:rsidRPr="00576FCB">
                              <w:rPr>
                                <w:rFonts w:asciiTheme="minorHAnsi" w:hAnsiTheme="minorHAnsi"/>
                                <w:b/>
                                <w:sz w:val="18"/>
                                <w:szCs w:val="18"/>
                              </w:rPr>
                              <w:t>5 Field</w:t>
                            </w:r>
                            <w:r>
                              <w:rPr>
                                <w:rFonts w:asciiTheme="minorHAnsi" w:hAnsiTheme="minorHAnsi"/>
                                <w:b/>
                                <w:sz w:val="18"/>
                                <w:szCs w:val="18"/>
                              </w:rPr>
                              <w:t>/Supporting</w:t>
                            </w:r>
                            <w:r w:rsidRPr="00576FCB">
                              <w:rPr>
                                <w:rFonts w:asciiTheme="minorHAnsi" w:hAnsiTheme="minorHAnsi"/>
                                <w:b/>
                                <w:sz w:val="18"/>
                                <w:szCs w:val="18"/>
                              </w:rPr>
                              <w:t xml:space="preserve"> Officers</w:t>
                            </w:r>
                          </w:p>
                          <w:p w14:paraId="63FA910E" w14:textId="77777777" w:rsidR="00A50CBA" w:rsidRPr="00AD383C" w:rsidRDefault="00A50CBA" w:rsidP="0083692C">
                            <w:pPr>
                              <w:spacing w:after="0"/>
                              <w:jc w:val="center"/>
                              <w:rPr>
                                <w:rFonts w:asciiTheme="minorHAnsi" w:hAnsiTheme="minorHAnsi"/>
                                <w:sz w:val="18"/>
                                <w:szCs w:val="18"/>
                              </w:rPr>
                            </w:pPr>
                            <w:r w:rsidRPr="00AD383C">
                              <w:rPr>
                                <w:rFonts w:asciiTheme="minorHAnsi" w:hAnsiTheme="minorHAnsi"/>
                                <w:sz w:val="18"/>
                                <w:szCs w:val="18"/>
                              </w:rPr>
                              <w:t>(full time)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346A7DB" id="_x0000_s1076" style="position:absolute;left:0;text-align:left;margin-left:124.1pt;margin-top:51.95pt;width:3in;height:28.8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O55PgIAAHkEAAAOAAAAZHJzL2Uyb0RvYy54bWysVNuO0zAQfUfiHyy/07Td3jZquiotRUgL&#10;rFj4gKnjNBaObcZu0+XrGTttt1zEAyIPlsczPp4zZybzu2Oj2UGiV9YUfNDrcyaNsKUyu4J/+bx5&#10;NePMBzAlaGtkwZ+k53eLly/mrcvl0NZWlxIZgRift67gdQguzzIvatmA71knDTkriw0EMnGXlQgt&#10;oTc6G/b7k6y1WDq0QnpPp+vOyRcJv6qkCB+rysvAdMEpt5BWTOs2rtliDvkOwdVKnNKAf8iiAWXo&#10;0QvUGgKwParfoBol0HpbhZ6wTWarSgmZOBCbQf8XNo81OJm4UHG8u5TJ/z9Y8eHwgEyVpN14wpmB&#10;hkT6RGUDs9OSzW5jhVrncwp8dA8YOXp3b8VXz4xd1RQml4i2rSWUlNcgxmc/XYiGp6ts2763JcHD&#10;PthUrGOFTQSkMrBj0uTpook8BibocDgd3ZDQnAny3UzG00kSLYP8fNuhD2+lbVjcFBwp+YQOh3sf&#10;YjaQn0NS9larcqO0TgbutiuN7ADUH5v0JQJE8jpMG9YSt+GUEvk7xuj1crWa/Akj5rAGX3dvlbSL&#10;UZA3KtAEaNUUfNaPX3cc6/nGlCkkgNLdnrhoE2/J1NsngucKd0qF4/aYFB0lMaJza8snEgBt1/80&#10;r7SpLX7nrKXeL7j/tgeUnOl3hkS8HYxGcViSMRpPh2TgtWd77QEjCKrggbNuuwrdgO0dql1NLw1S&#10;0YxdkvCVSpo8Z3VqF+rvJNVpFuMAXdsp6vmPsfgBAAD//wMAUEsDBBQABgAIAAAAIQAKYY8L3gAA&#10;AAsBAAAPAAAAZHJzL2Rvd25yZXYueG1sTI/NTsMwEITvSLyDtUhcELUTaBRCnAohIfWERAOct7Zx&#10;IvwTxW4b3p7lRI8782l2pt0s3rGjmdMYg4RiJYCZoKIeg5Xw3r/c1sBSxqDRxWAk/JgEm+7yosVG&#10;x1N4M8ddtoxCQmpQwpDz1HCe1GA8plWcTCDvK84eM52z5XrGE4V7x0shKu5xDPRhwMk8D0Z97w5e&#10;Qv+JqqjVzet6W7it9tz6/sNKeX21PD0Cy2bJ/zD81afq0FGnfTwEnZiTUN7XJaFkiLsHYERUtSBl&#10;T0pVrIF3LT/f0P0CAAD//wMAUEsBAi0AFAAGAAgAAAAhALaDOJL+AAAA4QEAABMAAAAAAAAAAAAA&#10;AAAAAAAAAFtDb250ZW50X1R5cGVzXS54bWxQSwECLQAUAAYACAAAACEAOP0h/9YAAACUAQAACwAA&#10;AAAAAAAAAAAAAAAvAQAAX3JlbHMvLnJlbHNQSwECLQAUAAYACAAAACEAkYjueT4CAAB5BAAADgAA&#10;AAAAAAAAAAAAAAAuAgAAZHJzL2Uyb0RvYy54bWxQSwECLQAUAAYACAAAACEACmGPC94AAAALAQAA&#10;DwAAAAAAAAAAAAAAAACYBAAAZHJzL2Rvd25yZXYueG1sUEsFBgAAAAAEAAQA8wAAAKMFAAAAAA==&#10;" strokecolor="#4bacc6" strokeweight="1pt">
                <v:stroke dashstyle="dash"/>
                <v:shadow color="#868686"/>
                <v:textbox>
                  <w:txbxContent>
                    <w:p w14:paraId="2357378B" w14:textId="167036B4" w:rsidR="00A50CBA" w:rsidRDefault="00A50CBA" w:rsidP="0083692C">
                      <w:pPr>
                        <w:spacing w:after="0"/>
                        <w:jc w:val="center"/>
                        <w:rPr>
                          <w:rFonts w:asciiTheme="minorHAnsi" w:hAnsiTheme="minorHAnsi"/>
                          <w:b/>
                          <w:sz w:val="18"/>
                          <w:szCs w:val="18"/>
                        </w:rPr>
                      </w:pPr>
                      <w:r w:rsidRPr="00576FCB">
                        <w:rPr>
                          <w:rFonts w:asciiTheme="minorHAnsi" w:hAnsiTheme="minorHAnsi"/>
                          <w:b/>
                          <w:sz w:val="18"/>
                          <w:szCs w:val="18"/>
                        </w:rPr>
                        <w:t>5 Field</w:t>
                      </w:r>
                      <w:r>
                        <w:rPr>
                          <w:rFonts w:asciiTheme="minorHAnsi" w:hAnsiTheme="minorHAnsi"/>
                          <w:b/>
                          <w:sz w:val="18"/>
                          <w:szCs w:val="18"/>
                        </w:rPr>
                        <w:t>/Supporting</w:t>
                      </w:r>
                      <w:r w:rsidRPr="00576FCB">
                        <w:rPr>
                          <w:rFonts w:asciiTheme="minorHAnsi" w:hAnsiTheme="minorHAnsi"/>
                          <w:b/>
                          <w:sz w:val="18"/>
                          <w:szCs w:val="18"/>
                        </w:rPr>
                        <w:t xml:space="preserve"> Officers</w:t>
                      </w:r>
                    </w:p>
                    <w:p w14:paraId="63FA910E" w14:textId="77777777" w:rsidR="00A50CBA" w:rsidRPr="00AD383C" w:rsidRDefault="00A50CBA" w:rsidP="0083692C">
                      <w:pPr>
                        <w:spacing w:after="0"/>
                        <w:jc w:val="center"/>
                        <w:rPr>
                          <w:rFonts w:asciiTheme="minorHAnsi" w:hAnsiTheme="minorHAnsi"/>
                          <w:sz w:val="18"/>
                          <w:szCs w:val="18"/>
                        </w:rPr>
                      </w:pPr>
                      <w:r w:rsidRPr="00AD383C">
                        <w:rPr>
                          <w:rFonts w:asciiTheme="minorHAnsi" w:hAnsiTheme="minorHAnsi"/>
                          <w:sz w:val="18"/>
                          <w:szCs w:val="18"/>
                        </w:rPr>
                        <w:t>(full time)</w:t>
                      </w:r>
                    </w:p>
                  </w:txbxContent>
                </v:textbox>
                <w10:wrap anchorx="margin"/>
              </v:rect>
            </w:pict>
          </mc:Fallback>
        </mc:AlternateContent>
      </w:r>
    </w:p>
    <w:p w14:paraId="76AA3502" w14:textId="035CC8E4" w:rsidR="00A93EDF" w:rsidRPr="005B7841" w:rsidRDefault="00A93EDF" w:rsidP="005B7841">
      <w:pPr>
        <w:sectPr w:rsidR="00A93EDF" w:rsidRPr="005B7841" w:rsidSect="001163B0">
          <w:footerReference w:type="default" r:id="rId35"/>
          <w:headerReference w:type="first" r:id="rId36"/>
          <w:pgSz w:w="11900" w:h="16820"/>
          <w:pgMar w:top="1440" w:right="1440" w:bottom="851" w:left="1440" w:header="720" w:footer="495" w:gutter="0"/>
          <w:cols w:space="720"/>
          <w:docGrid w:linePitch="360"/>
        </w:sectPr>
      </w:pPr>
    </w:p>
    <w:p w14:paraId="55A2B2F6" w14:textId="77777777" w:rsidR="00EA76D1" w:rsidRPr="00EC2A7A" w:rsidRDefault="00EA76D1" w:rsidP="00EC2A7A"/>
    <w:p w14:paraId="458252B2" w14:textId="03C596D5" w:rsidR="00A93EDF" w:rsidRPr="00954807" w:rsidRDefault="00A93EDF" w:rsidP="00B5755C">
      <w:pPr>
        <w:pStyle w:val="Heading2"/>
        <w:rPr>
          <w:rFonts w:asciiTheme="minorHAnsi" w:hAnsiTheme="minorHAnsi" w:cstheme="minorHAnsi"/>
          <w:i/>
          <w:iCs/>
        </w:rPr>
      </w:pPr>
      <w:bookmarkStart w:id="56" w:name="_Toc33613759"/>
      <w:r w:rsidRPr="00954807">
        <w:rPr>
          <w:rFonts w:asciiTheme="minorHAnsi" w:hAnsiTheme="minorHAnsi" w:cstheme="minorHAnsi"/>
          <w:i/>
          <w:iCs/>
        </w:rPr>
        <w:t>Annex I</w:t>
      </w:r>
      <w:r w:rsidR="00EA76D1" w:rsidRPr="00954807">
        <w:rPr>
          <w:rFonts w:asciiTheme="minorHAnsi" w:hAnsiTheme="minorHAnsi" w:cstheme="minorHAnsi"/>
          <w:i/>
          <w:iCs/>
        </w:rPr>
        <w:t>I</w:t>
      </w:r>
      <w:r w:rsidR="008C66D8" w:rsidRPr="00954807">
        <w:rPr>
          <w:rFonts w:asciiTheme="minorHAnsi" w:hAnsiTheme="minorHAnsi" w:cstheme="minorHAnsi"/>
          <w:i/>
          <w:iCs/>
        </w:rPr>
        <w:t xml:space="preserve">: </w:t>
      </w:r>
      <w:r w:rsidR="00281D0B" w:rsidRPr="00954807">
        <w:rPr>
          <w:rFonts w:asciiTheme="minorHAnsi" w:hAnsiTheme="minorHAnsi" w:cstheme="minorHAnsi"/>
          <w:i/>
          <w:iCs/>
        </w:rPr>
        <w:t xml:space="preserve">Framework of the Project Strengthening the Role of Local Communities in </w:t>
      </w:r>
      <w:proofErr w:type="spellStart"/>
      <w:r w:rsidR="00281D0B" w:rsidRPr="00954807">
        <w:rPr>
          <w:rFonts w:asciiTheme="minorHAnsi" w:hAnsiTheme="minorHAnsi" w:cstheme="minorHAnsi"/>
          <w:i/>
          <w:iCs/>
        </w:rPr>
        <w:t>BiH</w:t>
      </w:r>
      <w:proofErr w:type="spellEnd"/>
      <w:r w:rsidR="00281D0B" w:rsidRPr="00954807">
        <w:rPr>
          <w:rFonts w:asciiTheme="minorHAnsi" w:hAnsiTheme="minorHAnsi" w:cstheme="minorHAnsi"/>
          <w:i/>
          <w:iCs/>
        </w:rPr>
        <w:t>, Phase II</w:t>
      </w:r>
      <w:bookmarkEnd w:id="56"/>
    </w:p>
    <w:p w14:paraId="492754A5" w14:textId="77777777" w:rsidR="00281D0B" w:rsidRPr="00984634" w:rsidRDefault="00281D0B" w:rsidP="00A93EDF">
      <w:pPr>
        <w:rPr>
          <w:rFonts w:asciiTheme="minorHAnsi" w:hAnsiTheme="minorHAnsi" w:cstheme="minorHAnsi"/>
          <w:b/>
          <w:bCs/>
          <w:i/>
          <w:iCs/>
          <w:sz w:val="24"/>
        </w:rPr>
      </w:pPr>
    </w:p>
    <w:tbl>
      <w:tblPr>
        <w:tblW w:w="13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2407"/>
        <w:gridCol w:w="5310"/>
        <w:gridCol w:w="2790"/>
        <w:gridCol w:w="2250"/>
      </w:tblGrid>
      <w:tr w:rsidR="00A93EDF" w:rsidRPr="00984634" w14:paraId="560D4486" w14:textId="77777777" w:rsidTr="00281D0B">
        <w:trPr>
          <w:tblHeader/>
        </w:trPr>
        <w:tc>
          <w:tcPr>
            <w:tcW w:w="3325" w:type="dxa"/>
            <w:gridSpan w:val="2"/>
            <w:shd w:val="clear" w:color="auto" w:fill="D9D9D9"/>
            <w:vAlign w:val="center"/>
          </w:tcPr>
          <w:p w14:paraId="33AB439E" w14:textId="77777777" w:rsidR="00A93EDF" w:rsidRPr="00984634" w:rsidRDefault="00A93EDF" w:rsidP="00984634">
            <w:pPr>
              <w:tabs>
                <w:tab w:val="right" w:pos="3119"/>
              </w:tabs>
              <w:spacing w:after="0"/>
              <w:jc w:val="center"/>
              <w:rPr>
                <w:rFonts w:asciiTheme="minorHAnsi" w:hAnsiTheme="minorHAnsi" w:cstheme="minorHAnsi"/>
                <w:b/>
                <w:color w:val="000000" w:themeColor="text1"/>
                <w:sz w:val="20"/>
                <w:szCs w:val="20"/>
              </w:rPr>
            </w:pPr>
            <w:r w:rsidRPr="00984634">
              <w:rPr>
                <w:rFonts w:asciiTheme="minorHAnsi" w:hAnsiTheme="minorHAnsi" w:cstheme="minorHAnsi"/>
                <w:b/>
                <w:bCs/>
                <w:color w:val="000000" w:themeColor="text1"/>
                <w:sz w:val="20"/>
                <w:szCs w:val="20"/>
              </w:rPr>
              <w:t>Hierarchy of objectives</w:t>
            </w:r>
          </w:p>
          <w:p w14:paraId="4C4DCCC7" w14:textId="77777777" w:rsidR="00A93EDF" w:rsidRPr="00984634" w:rsidRDefault="00A93EDF" w:rsidP="00984634">
            <w:pPr>
              <w:tabs>
                <w:tab w:val="right" w:pos="3119"/>
              </w:tabs>
              <w:spacing w:after="0"/>
              <w:jc w:val="center"/>
              <w:rPr>
                <w:rFonts w:asciiTheme="minorHAnsi" w:hAnsiTheme="minorHAnsi" w:cstheme="minorHAnsi"/>
                <w:b/>
                <w:color w:val="000000" w:themeColor="text1"/>
                <w:sz w:val="20"/>
                <w:szCs w:val="20"/>
              </w:rPr>
            </w:pPr>
            <w:r w:rsidRPr="00984634">
              <w:rPr>
                <w:rFonts w:asciiTheme="minorHAnsi" w:hAnsiTheme="minorHAnsi" w:cstheme="minorHAnsi"/>
                <w:b/>
                <w:color w:val="000000" w:themeColor="text1"/>
                <w:sz w:val="20"/>
                <w:szCs w:val="20"/>
              </w:rPr>
              <w:t>Strategy of Intervention</w:t>
            </w:r>
          </w:p>
        </w:tc>
        <w:tc>
          <w:tcPr>
            <w:tcW w:w="5310" w:type="dxa"/>
            <w:shd w:val="clear" w:color="auto" w:fill="D9D9D9"/>
            <w:vAlign w:val="center"/>
          </w:tcPr>
          <w:p w14:paraId="5FB5D9F7" w14:textId="77777777" w:rsidR="00A93EDF" w:rsidRPr="00984634" w:rsidRDefault="00A93EDF" w:rsidP="00984634">
            <w:pPr>
              <w:spacing w:after="0"/>
              <w:jc w:val="center"/>
              <w:rPr>
                <w:rFonts w:asciiTheme="minorHAnsi" w:hAnsiTheme="minorHAnsi" w:cstheme="minorHAnsi"/>
                <w:b/>
                <w:color w:val="000000" w:themeColor="text1"/>
                <w:sz w:val="20"/>
                <w:szCs w:val="20"/>
              </w:rPr>
            </w:pPr>
            <w:r w:rsidRPr="00984634">
              <w:rPr>
                <w:rFonts w:asciiTheme="minorHAnsi" w:hAnsiTheme="minorHAnsi" w:cstheme="minorHAnsi"/>
                <w:b/>
                <w:color w:val="000000" w:themeColor="text1"/>
                <w:sz w:val="20"/>
                <w:szCs w:val="20"/>
              </w:rPr>
              <w:t>Key Indicators</w:t>
            </w:r>
          </w:p>
        </w:tc>
        <w:tc>
          <w:tcPr>
            <w:tcW w:w="2790" w:type="dxa"/>
            <w:shd w:val="clear" w:color="auto" w:fill="D9D9D9"/>
            <w:vAlign w:val="center"/>
          </w:tcPr>
          <w:p w14:paraId="5E77B33E" w14:textId="77777777" w:rsidR="00A93EDF" w:rsidRPr="00984634" w:rsidRDefault="00A93EDF" w:rsidP="00984634">
            <w:pPr>
              <w:tabs>
                <w:tab w:val="right" w:pos="3302"/>
              </w:tabs>
              <w:spacing w:after="0"/>
              <w:jc w:val="center"/>
              <w:rPr>
                <w:rFonts w:asciiTheme="minorHAnsi" w:hAnsiTheme="minorHAnsi" w:cstheme="minorHAnsi"/>
                <w:b/>
                <w:color w:val="000000" w:themeColor="text1"/>
                <w:sz w:val="20"/>
                <w:szCs w:val="20"/>
              </w:rPr>
            </w:pPr>
            <w:r w:rsidRPr="00984634">
              <w:rPr>
                <w:rFonts w:asciiTheme="minorHAnsi" w:hAnsiTheme="minorHAnsi" w:cstheme="minorHAnsi"/>
                <w:b/>
                <w:color w:val="000000" w:themeColor="text1"/>
                <w:sz w:val="20"/>
                <w:szCs w:val="20"/>
              </w:rPr>
              <w:t>Data Sources</w:t>
            </w:r>
            <w:r w:rsidRPr="00984634">
              <w:rPr>
                <w:rFonts w:asciiTheme="minorHAnsi" w:hAnsiTheme="minorHAnsi" w:cstheme="minorHAnsi"/>
                <w:b/>
                <w:color w:val="000000" w:themeColor="text1"/>
                <w:sz w:val="20"/>
                <w:szCs w:val="20"/>
              </w:rPr>
              <w:br/>
              <w:t>Means of Verification</w:t>
            </w:r>
          </w:p>
        </w:tc>
        <w:tc>
          <w:tcPr>
            <w:tcW w:w="2250" w:type="dxa"/>
            <w:tcBorders>
              <w:bottom w:val="single" w:sz="4" w:space="0" w:color="auto"/>
            </w:tcBorders>
            <w:shd w:val="clear" w:color="auto" w:fill="D9D9D9"/>
            <w:vAlign w:val="center"/>
          </w:tcPr>
          <w:p w14:paraId="31243B8C" w14:textId="77777777" w:rsidR="00A93EDF" w:rsidRPr="00984634" w:rsidRDefault="00A93EDF" w:rsidP="00984634">
            <w:pPr>
              <w:tabs>
                <w:tab w:val="right" w:pos="3311"/>
              </w:tabs>
              <w:spacing w:after="0"/>
              <w:jc w:val="center"/>
              <w:rPr>
                <w:rFonts w:asciiTheme="minorHAnsi" w:hAnsiTheme="minorHAnsi" w:cstheme="minorHAnsi"/>
                <w:b/>
                <w:color w:val="000000" w:themeColor="text1"/>
                <w:sz w:val="20"/>
                <w:szCs w:val="20"/>
              </w:rPr>
            </w:pPr>
          </w:p>
        </w:tc>
      </w:tr>
      <w:tr w:rsidR="00A93EDF" w:rsidRPr="00984634" w14:paraId="6249C050" w14:textId="77777777" w:rsidTr="00281D0B">
        <w:trPr>
          <w:trHeight w:val="427"/>
        </w:trPr>
        <w:tc>
          <w:tcPr>
            <w:tcW w:w="3325" w:type="dxa"/>
            <w:gridSpan w:val="2"/>
            <w:shd w:val="clear" w:color="auto" w:fill="99CCFF"/>
            <w:vAlign w:val="center"/>
          </w:tcPr>
          <w:p w14:paraId="560A9A47" w14:textId="77777777" w:rsidR="00A93EDF" w:rsidRPr="00984634" w:rsidRDefault="00A93EDF" w:rsidP="00984634">
            <w:pPr>
              <w:tabs>
                <w:tab w:val="right" w:pos="3402"/>
              </w:tabs>
              <w:spacing w:after="0"/>
              <w:jc w:val="center"/>
              <w:rPr>
                <w:rFonts w:asciiTheme="minorHAnsi" w:hAnsiTheme="minorHAnsi" w:cstheme="minorHAnsi"/>
                <w:b/>
                <w:color w:val="000000" w:themeColor="text1"/>
                <w:sz w:val="20"/>
                <w:szCs w:val="20"/>
              </w:rPr>
            </w:pPr>
            <w:r w:rsidRPr="00984634">
              <w:rPr>
                <w:rFonts w:asciiTheme="minorHAnsi" w:hAnsiTheme="minorHAnsi" w:cstheme="minorHAnsi"/>
                <w:b/>
                <w:color w:val="000000" w:themeColor="text1"/>
                <w:sz w:val="20"/>
                <w:szCs w:val="20"/>
              </w:rPr>
              <w:t>Impact (Overall Goal)</w:t>
            </w:r>
          </w:p>
        </w:tc>
        <w:tc>
          <w:tcPr>
            <w:tcW w:w="5310" w:type="dxa"/>
            <w:shd w:val="clear" w:color="auto" w:fill="99CCFF"/>
            <w:vAlign w:val="center"/>
          </w:tcPr>
          <w:p w14:paraId="6FCD6836" w14:textId="77777777" w:rsidR="00A93EDF" w:rsidRPr="00984634" w:rsidRDefault="00A93EDF" w:rsidP="00984634">
            <w:pPr>
              <w:spacing w:after="0"/>
              <w:jc w:val="center"/>
              <w:rPr>
                <w:rFonts w:asciiTheme="minorHAnsi" w:hAnsiTheme="minorHAnsi" w:cstheme="minorHAnsi"/>
                <w:b/>
                <w:color w:val="000000" w:themeColor="text1"/>
                <w:sz w:val="20"/>
                <w:szCs w:val="20"/>
              </w:rPr>
            </w:pPr>
            <w:r w:rsidRPr="00984634">
              <w:rPr>
                <w:rFonts w:asciiTheme="minorHAnsi" w:hAnsiTheme="minorHAnsi" w:cstheme="minorHAnsi"/>
                <w:b/>
                <w:color w:val="000000" w:themeColor="text1"/>
                <w:sz w:val="20"/>
                <w:szCs w:val="20"/>
              </w:rPr>
              <w:t>Impact Indicators</w:t>
            </w:r>
          </w:p>
        </w:tc>
        <w:tc>
          <w:tcPr>
            <w:tcW w:w="2790" w:type="dxa"/>
            <w:shd w:val="clear" w:color="auto" w:fill="99CCFF"/>
            <w:vAlign w:val="center"/>
          </w:tcPr>
          <w:p w14:paraId="3623D854" w14:textId="77777777" w:rsidR="00A93EDF" w:rsidRPr="00984634" w:rsidRDefault="00A93EDF" w:rsidP="00984634">
            <w:pPr>
              <w:spacing w:after="0"/>
              <w:jc w:val="center"/>
              <w:rPr>
                <w:rFonts w:asciiTheme="minorHAnsi" w:hAnsiTheme="minorHAnsi" w:cstheme="minorHAnsi"/>
                <w:color w:val="000000" w:themeColor="text1"/>
                <w:sz w:val="20"/>
                <w:szCs w:val="20"/>
              </w:rPr>
            </w:pPr>
          </w:p>
        </w:tc>
        <w:tc>
          <w:tcPr>
            <w:tcW w:w="2250" w:type="dxa"/>
            <w:vMerge w:val="restart"/>
            <w:shd w:val="clear" w:color="auto" w:fill="D9D9D9"/>
            <w:vAlign w:val="center"/>
          </w:tcPr>
          <w:p w14:paraId="182ED9F9" w14:textId="77777777" w:rsidR="00A93EDF" w:rsidRPr="00984634" w:rsidRDefault="00A93EDF" w:rsidP="00984634">
            <w:pPr>
              <w:spacing w:after="0"/>
              <w:rPr>
                <w:rFonts w:asciiTheme="minorHAnsi" w:hAnsiTheme="minorHAnsi" w:cstheme="minorHAnsi"/>
                <w:color w:val="000000" w:themeColor="text1"/>
                <w:sz w:val="20"/>
                <w:szCs w:val="20"/>
              </w:rPr>
            </w:pPr>
          </w:p>
          <w:p w14:paraId="586CD58F" w14:textId="77777777" w:rsidR="00A93EDF" w:rsidRPr="00984634" w:rsidRDefault="00A93EDF" w:rsidP="00984634">
            <w:pPr>
              <w:spacing w:after="0"/>
              <w:rPr>
                <w:rFonts w:asciiTheme="minorHAnsi" w:hAnsiTheme="minorHAnsi" w:cstheme="minorHAnsi"/>
                <w:color w:val="000000" w:themeColor="text1"/>
                <w:sz w:val="20"/>
                <w:szCs w:val="20"/>
              </w:rPr>
            </w:pPr>
          </w:p>
        </w:tc>
      </w:tr>
      <w:tr w:rsidR="00A93EDF" w:rsidRPr="00984634" w14:paraId="4258393F" w14:textId="77777777" w:rsidTr="00281D0B">
        <w:tc>
          <w:tcPr>
            <w:tcW w:w="3325" w:type="dxa"/>
            <w:gridSpan w:val="2"/>
            <w:tcBorders>
              <w:bottom w:val="single" w:sz="4" w:space="0" w:color="auto"/>
            </w:tcBorders>
            <w:vAlign w:val="center"/>
          </w:tcPr>
          <w:p w14:paraId="4263B672" w14:textId="77777777" w:rsidR="00A93EDF" w:rsidRPr="00984634" w:rsidRDefault="00A93EDF" w:rsidP="00984634">
            <w:pPr>
              <w:spacing w:after="0"/>
              <w:rPr>
                <w:rFonts w:asciiTheme="minorHAnsi" w:hAnsiTheme="minorHAnsi" w:cstheme="minorHAnsi"/>
                <w:b/>
                <w:bCs/>
                <w:sz w:val="20"/>
                <w:szCs w:val="20"/>
              </w:rPr>
            </w:pPr>
            <w:r w:rsidRPr="00984634">
              <w:rPr>
                <w:rFonts w:asciiTheme="minorHAnsi" w:hAnsiTheme="minorHAnsi" w:cstheme="minorHAnsi"/>
                <w:b/>
                <w:bCs/>
                <w:sz w:val="20"/>
                <w:szCs w:val="20"/>
              </w:rPr>
              <w:t>The</w:t>
            </w:r>
            <w:r w:rsidRPr="00984634">
              <w:rPr>
                <w:rFonts w:asciiTheme="minorHAnsi" w:hAnsiTheme="minorHAnsi" w:cstheme="minorHAnsi"/>
                <w:b/>
                <w:bCs/>
                <w:iCs/>
                <w:sz w:val="20"/>
                <w:szCs w:val="20"/>
              </w:rPr>
              <w:t xml:space="preserve"> overall goal</w:t>
            </w:r>
            <w:r w:rsidRPr="00984634">
              <w:rPr>
                <w:rFonts w:asciiTheme="minorHAnsi" w:hAnsiTheme="minorHAnsi" w:cstheme="minorHAnsi"/>
                <w:b/>
                <w:bCs/>
                <w:sz w:val="20"/>
                <w:szCs w:val="20"/>
              </w:rPr>
              <w:t xml:space="preserve"> of the second Project phase is to </w:t>
            </w:r>
            <w:r w:rsidRPr="00984634">
              <w:rPr>
                <w:rFonts w:asciiTheme="minorHAnsi" w:hAnsiTheme="minorHAnsi" w:cstheme="minorHAnsi"/>
                <w:b/>
                <w:bCs/>
                <w:iCs/>
                <w:sz w:val="20"/>
                <w:szCs w:val="20"/>
              </w:rPr>
              <w:t>improve the quality of life of the citizens of Bosnia and Herzegovina</w:t>
            </w:r>
            <w:r w:rsidRPr="00984634">
              <w:rPr>
                <w:rFonts w:asciiTheme="minorHAnsi" w:hAnsiTheme="minorHAnsi" w:cstheme="minorHAnsi"/>
                <w:b/>
                <w:bCs/>
                <w:sz w:val="20"/>
                <w:szCs w:val="20"/>
              </w:rPr>
              <w:t xml:space="preserve"> through empowered, gender responsive  local communities (MZs) that facilitate active citizen engagement in public life, stand for people-centred performance of local governments and catalyse democratic transformation at the local level. </w:t>
            </w:r>
          </w:p>
        </w:tc>
        <w:tc>
          <w:tcPr>
            <w:tcW w:w="5310" w:type="dxa"/>
            <w:tcBorders>
              <w:bottom w:val="single" w:sz="4" w:space="0" w:color="auto"/>
            </w:tcBorders>
            <w:vAlign w:val="center"/>
          </w:tcPr>
          <w:p w14:paraId="065B1726" w14:textId="77777777" w:rsidR="00A93EDF" w:rsidRPr="00984634" w:rsidRDefault="00A93EDF" w:rsidP="00984634">
            <w:pPr>
              <w:widowControl w:val="0"/>
              <w:tabs>
                <w:tab w:val="left" w:pos="293"/>
              </w:tabs>
              <w:autoSpaceDE w:val="0"/>
              <w:adjustRightInd w:val="0"/>
              <w:spacing w:after="0"/>
              <w:rPr>
                <w:rFonts w:asciiTheme="minorHAnsi" w:hAnsiTheme="minorHAnsi" w:cstheme="minorHAnsi"/>
                <w:iCs/>
                <w:color w:val="000000" w:themeColor="text1"/>
                <w:sz w:val="20"/>
                <w:szCs w:val="20"/>
              </w:rPr>
            </w:pPr>
            <w:r w:rsidRPr="00984634">
              <w:rPr>
                <w:rFonts w:asciiTheme="minorHAnsi" w:hAnsiTheme="minorHAnsi" w:cstheme="minorHAnsi"/>
                <w:i/>
                <w:color w:val="000000" w:themeColor="text1"/>
                <w:sz w:val="20"/>
                <w:szCs w:val="20"/>
                <w:u w:val="single"/>
              </w:rPr>
              <w:t>Indicator</w:t>
            </w:r>
            <w:r w:rsidRPr="00984634">
              <w:rPr>
                <w:rFonts w:asciiTheme="minorHAnsi" w:hAnsiTheme="minorHAnsi" w:cstheme="minorHAnsi"/>
                <w:i/>
                <w:color w:val="000000" w:themeColor="text1"/>
                <w:sz w:val="20"/>
                <w:szCs w:val="20"/>
              </w:rPr>
              <w:t xml:space="preserve">: </w:t>
            </w:r>
            <w:r w:rsidRPr="00984634">
              <w:rPr>
                <w:rFonts w:asciiTheme="minorHAnsi" w:hAnsiTheme="minorHAnsi" w:cstheme="minorHAnsi"/>
                <w:iCs/>
                <w:color w:val="000000" w:themeColor="text1"/>
                <w:sz w:val="20"/>
                <w:szCs w:val="20"/>
              </w:rPr>
              <w:t>Extent to which the MZ vision is translated into democratic policies and gender responsive practices in Bosnia and Herzegovina that empower MZs.</w:t>
            </w:r>
          </w:p>
          <w:p w14:paraId="6F93B736" w14:textId="77777777" w:rsidR="00A93EDF" w:rsidRPr="00984634" w:rsidRDefault="00A93EDF" w:rsidP="00984634">
            <w:pPr>
              <w:widowControl w:val="0"/>
              <w:tabs>
                <w:tab w:val="left" w:pos="293"/>
              </w:tabs>
              <w:autoSpaceDE w:val="0"/>
              <w:adjustRightInd w:val="0"/>
              <w:spacing w:after="0"/>
              <w:rPr>
                <w:rFonts w:asciiTheme="minorHAnsi" w:hAnsiTheme="minorHAnsi" w:cstheme="minorHAnsi"/>
                <w:iCs/>
                <w:color w:val="000000" w:themeColor="text1"/>
                <w:sz w:val="20"/>
                <w:szCs w:val="20"/>
              </w:rPr>
            </w:pPr>
            <w:r w:rsidRPr="00984634">
              <w:rPr>
                <w:rFonts w:asciiTheme="minorHAnsi" w:hAnsiTheme="minorHAnsi" w:cstheme="minorHAnsi"/>
                <w:i/>
                <w:color w:val="000000" w:themeColor="text1"/>
                <w:sz w:val="20"/>
                <w:szCs w:val="20"/>
                <w:u w:val="single"/>
              </w:rPr>
              <w:t>Baseline</w:t>
            </w:r>
            <w:r w:rsidRPr="00984634">
              <w:rPr>
                <w:rFonts w:asciiTheme="minorHAnsi" w:hAnsiTheme="minorHAnsi" w:cstheme="minorHAnsi"/>
                <w:i/>
                <w:color w:val="000000" w:themeColor="text1"/>
                <w:sz w:val="20"/>
                <w:szCs w:val="20"/>
              </w:rPr>
              <w:t xml:space="preserve">: </w:t>
            </w:r>
            <w:r w:rsidRPr="00984634">
              <w:rPr>
                <w:rFonts w:asciiTheme="minorHAnsi" w:hAnsiTheme="minorHAnsi" w:cstheme="minorHAnsi"/>
                <w:iCs/>
                <w:color w:val="000000" w:themeColor="text1"/>
                <w:sz w:val="20"/>
                <w:szCs w:val="20"/>
              </w:rPr>
              <w:t>The MZ vision is to a very limited extent translated into democratic policies, only within select local governments (2019).</w:t>
            </w:r>
          </w:p>
          <w:p w14:paraId="10E88B7B" w14:textId="77777777" w:rsidR="00A93EDF" w:rsidRPr="00984634" w:rsidRDefault="00A93EDF" w:rsidP="00984634">
            <w:pPr>
              <w:widowControl w:val="0"/>
              <w:tabs>
                <w:tab w:val="left" w:pos="293"/>
              </w:tabs>
              <w:autoSpaceDE w:val="0"/>
              <w:adjustRightInd w:val="0"/>
              <w:spacing w:after="0"/>
              <w:rPr>
                <w:rFonts w:asciiTheme="minorHAnsi" w:hAnsiTheme="minorHAnsi" w:cstheme="minorHAnsi"/>
                <w:iCs/>
                <w:color w:val="000000" w:themeColor="text1"/>
                <w:sz w:val="20"/>
                <w:szCs w:val="20"/>
              </w:rPr>
            </w:pPr>
            <w:r w:rsidRPr="00984634">
              <w:rPr>
                <w:rFonts w:asciiTheme="minorHAnsi" w:hAnsiTheme="minorHAnsi" w:cstheme="minorHAnsi"/>
                <w:i/>
                <w:color w:val="000000" w:themeColor="text1"/>
                <w:sz w:val="20"/>
                <w:szCs w:val="20"/>
                <w:u w:val="single"/>
              </w:rPr>
              <w:t>Target</w:t>
            </w:r>
            <w:r w:rsidRPr="00984634">
              <w:rPr>
                <w:rFonts w:asciiTheme="minorHAnsi" w:hAnsiTheme="minorHAnsi" w:cstheme="minorHAnsi"/>
                <w:i/>
                <w:color w:val="000000" w:themeColor="text1"/>
                <w:sz w:val="20"/>
                <w:szCs w:val="20"/>
              </w:rPr>
              <w:t xml:space="preserve">: </w:t>
            </w:r>
            <w:r w:rsidRPr="00984634">
              <w:rPr>
                <w:rFonts w:asciiTheme="minorHAnsi" w:hAnsiTheme="minorHAnsi" w:cstheme="minorHAnsi"/>
                <w:iCs/>
                <w:color w:val="000000" w:themeColor="text1"/>
                <w:sz w:val="20"/>
                <w:szCs w:val="20"/>
              </w:rPr>
              <w:t>The MZ vision is to a high extent translated into democratic policies and gender responsive practices in Bosnia and Herzegovina that empower MZs (2024).</w:t>
            </w:r>
          </w:p>
          <w:p w14:paraId="443BA0B6" w14:textId="77777777" w:rsidR="00A93EDF" w:rsidRPr="00984634" w:rsidRDefault="00A93EDF" w:rsidP="00984634">
            <w:pPr>
              <w:widowControl w:val="0"/>
              <w:tabs>
                <w:tab w:val="left" w:pos="293"/>
              </w:tabs>
              <w:autoSpaceDE w:val="0"/>
              <w:adjustRightInd w:val="0"/>
              <w:spacing w:after="0"/>
              <w:rPr>
                <w:rFonts w:asciiTheme="minorHAnsi" w:hAnsiTheme="minorHAnsi" w:cstheme="minorHAnsi"/>
                <w:i/>
                <w:color w:val="000000" w:themeColor="text1"/>
                <w:sz w:val="20"/>
                <w:szCs w:val="20"/>
              </w:rPr>
            </w:pPr>
          </w:p>
          <w:p w14:paraId="3E913458" w14:textId="77777777" w:rsidR="00A93EDF" w:rsidRPr="00984634" w:rsidRDefault="00A93EDF" w:rsidP="00984634">
            <w:pPr>
              <w:widowControl w:val="0"/>
              <w:tabs>
                <w:tab w:val="left" w:pos="293"/>
              </w:tabs>
              <w:autoSpaceDE w:val="0"/>
              <w:adjustRightInd w:val="0"/>
              <w:spacing w:after="0"/>
              <w:rPr>
                <w:rFonts w:asciiTheme="minorHAnsi" w:hAnsiTheme="minorHAnsi" w:cstheme="minorHAnsi"/>
                <w:iCs/>
                <w:color w:val="000000" w:themeColor="text1"/>
                <w:sz w:val="20"/>
                <w:szCs w:val="20"/>
              </w:rPr>
            </w:pPr>
            <w:r w:rsidRPr="00984634">
              <w:rPr>
                <w:rFonts w:asciiTheme="minorHAnsi" w:hAnsiTheme="minorHAnsi" w:cstheme="minorHAnsi"/>
                <w:i/>
                <w:color w:val="000000" w:themeColor="text1"/>
                <w:sz w:val="20"/>
                <w:szCs w:val="20"/>
                <w:u w:val="single"/>
              </w:rPr>
              <w:t>Indicator</w:t>
            </w:r>
            <w:r w:rsidRPr="00984634">
              <w:rPr>
                <w:rFonts w:asciiTheme="minorHAnsi" w:hAnsiTheme="minorHAnsi" w:cstheme="minorHAnsi"/>
                <w:i/>
                <w:color w:val="000000" w:themeColor="text1"/>
                <w:sz w:val="20"/>
                <w:szCs w:val="20"/>
              </w:rPr>
              <w:t xml:space="preserve">: </w:t>
            </w:r>
            <w:r w:rsidRPr="00984634">
              <w:rPr>
                <w:rFonts w:asciiTheme="minorHAnsi" w:hAnsiTheme="minorHAnsi" w:cstheme="minorHAnsi"/>
                <w:iCs/>
                <w:color w:val="000000" w:themeColor="text1"/>
                <w:sz w:val="20"/>
                <w:szCs w:val="20"/>
              </w:rPr>
              <w:t>Proportion of population (sex- and age-disaggregated) in partner local governments satisfied with their last experience of public services.</w:t>
            </w:r>
            <w:r w:rsidRPr="00984634">
              <w:rPr>
                <w:rFonts w:asciiTheme="minorHAnsi" w:hAnsiTheme="minorHAnsi" w:cstheme="minorHAnsi"/>
                <w:iCs/>
                <w:color w:val="000000" w:themeColor="text1"/>
                <w:sz w:val="20"/>
                <w:szCs w:val="20"/>
                <w:vertAlign w:val="superscript"/>
              </w:rPr>
              <w:footnoteReference w:id="27"/>
            </w:r>
          </w:p>
          <w:p w14:paraId="6391DFB8" w14:textId="77777777" w:rsidR="00A93EDF" w:rsidRPr="00984634" w:rsidRDefault="00A93EDF" w:rsidP="00984634">
            <w:pPr>
              <w:widowControl w:val="0"/>
              <w:tabs>
                <w:tab w:val="left" w:pos="293"/>
              </w:tabs>
              <w:autoSpaceDE w:val="0"/>
              <w:adjustRightInd w:val="0"/>
              <w:spacing w:after="0"/>
              <w:rPr>
                <w:rFonts w:asciiTheme="minorHAnsi" w:hAnsiTheme="minorHAnsi" w:cstheme="minorHAnsi"/>
                <w:color w:val="000000" w:themeColor="text1"/>
                <w:sz w:val="20"/>
                <w:szCs w:val="20"/>
              </w:rPr>
            </w:pPr>
            <w:r w:rsidRPr="00984634">
              <w:rPr>
                <w:rFonts w:asciiTheme="minorHAnsi" w:hAnsiTheme="minorHAnsi" w:cstheme="minorHAnsi"/>
                <w:i/>
                <w:color w:val="000000" w:themeColor="text1"/>
                <w:sz w:val="20"/>
                <w:szCs w:val="20"/>
                <w:u w:val="single"/>
              </w:rPr>
              <w:t>Baseline</w:t>
            </w:r>
            <w:r w:rsidRPr="00984634">
              <w:rPr>
                <w:rFonts w:asciiTheme="minorHAnsi" w:hAnsiTheme="minorHAnsi" w:cstheme="minorHAnsi"/>
                <w:color w:val="000000" w:themeColor="text1"/>
                <w:sz w:val="20"/>
                <w:szCs w:val="20"/>
              </w:rPr>
              <w:t xml:space="preserve">: </w:t>
            </w:r>
            <w:r w:rsidRPr="00984634">
              <w:rPr>
                <w:rFonts w:asciiTheme="minorHAnsi" w:hAnsiTheme="minorHAnsi" w:cstheme="minorHAnsi"/>
                <w:i/>
                <w:iCs/>
                <w:color w:val="000000" w:themeColor="text1"/>
                <w:sz w:val="20"/>
                <w:szCs w:val="20"/>
              </w:rPr>
              <w:t>To be established at the beginning of the Project (2020).</w:t>
            </w:r>
          </w:p>
          <w:p w14:paraId="6E40882F" w14:textId="77777777" w:rsidR="00A93EDF" w:rsidRPr="00984634" w:rsidRDefault="00A93EDF" w:rsidP="00984634">
            <w:pPr>
              <w:widowControl w:val="0"/>
              <w:tabs>
                <w:tab w:val="left" w:pos="293"/>
              </w:tabs>
              <w:autoSpaceDE w:val="0"/>
              <w:adjustRightInd w:val="0"/>
              <w:spacing w:after="0"/>
              <w:rPr>
                <w:rFonts w:asciiTheme="minorHAnsi" w:hAnsiTheme="minorHAnsi" w:cstheme="minorHAnsi"/>
                <w:color w:val="000000" w:themeColor="text1"/>
                <w:sz w:val="20"/>
                <w:szCs w:val="20"/>
              </w:rPr>
            </w:pPr>
            <w:r w:rsidRPr="00984634">
              <w:rPr>
                <w:rFonts w:asciiTheme="minorHAnsi" w:hAnsiTheme="minorHAnsi" w:cstheme="minorHAnsi"/>
                <w:i/>
                <w:color w:val="000000" w:themeColor="text1"/>
                <w:sz w:val="20"/>
                <w:szCs w:val="20"/>
                <w:u w:val="single"/>
              </w:rPr>
              <w:t>Target</w:t>
            </w:r>
            <w:r w:rsidRPr="00984634">
              <w:rPr>
                <w:rFonts w:asciiTheme="minorHAnsi" w:hAnsiTheme="minorHAnsi" w:cstheme="minorHAnsi"/>
                <w:color w:val="000000" w:themeColor="text1"/>
                <w:sz w:val="20"/>
                <w:szCs w:val="20"/>
              </w:rPr>
              <w:t>: Increased proportion of population in partner local governments satisfied with their last experience in public services by 10% (2024).</w:t>
            </w:r>
          </w:p>
          <w:p w14:paraId="3CB553F5" w14:textId="77777777" w:rsidR="00A93EDF" w:rsidRPr="00984634" w:rsidRDefault="00A93EDF" w:rsidP="00984634">
            <w:pPr>
              <w:widowControl w:val="0"/>
              <w:tabs>
                <w:tab w:val="left" w:pos="293"/>
              </w:tabs>
              <w:autoSpaceDE w:val="0"/>
              <w:adjustRightInd w:val="0"/>
              <w:spacing w:after="0"/>
              <w:rPr>
                <w:rFonts w:asciiTheme="minorHAnsi" w:hAnsiTheme="minorHAnsi" w:cstheme="minorHAnsi"/>
                <w:color w:val="000000" w:themeColor="text1"/>
                <w:sz w:val="20"/>
                <w:szCs w:val="20"/>
              </w:rPr>
            </w:pPr>
          </w:p>
          <w:p w14:paraId="1362B29A" w14:textId="77777777" w:rsidR="00A93EDF" w:rsidRPr="00984634" w:rsidRDefault="00A93EDF" w:rsidP="00984634">
            <w:pPr>
              <w:widowControl w:val="0"/>
              <w:tabs>
                <w:tab w:val="left" w:pos="293"/>
              </w:tabs>
              <w:autoSpaceDE w:val="0"/>
              <w:autoSpaceDN w:val="0"/>
              <w:adjustRightInd w:val="0"/>
              <w:spacing w:after="0"/>
              <w:rPr>
                <w:rFonts w:asciiTheme="minorHAnsi" w:hAnsiTheme="minorHAnsi" w:cstheme="minorHAnsi"/>
                <w:color w:val="000000"/>
                <w:spacing w:val="-4"/>
                <w:sz w:val="20"/>
                <w:szCs w:val="20"/>
              </w:rPr>
            </w:pPr>
            <w:r w:rsidRPr="00984634">
              <w:rPr>
                <w:rFonts w:asciiTheme="minorHAnsi" w:hAnsiTheme="minorHAnsi" w:cstheme="minorHAnsi"/>
                <w:i/>
                <w:iCs/>
                <w:color w:val="000000"/>
                <w:sz w:val="20"/>
                <w:szCs w:val="20"/>
                <w:u w:val="single"/>
              </w:rPr>
              <w:t>Indicator</w:t>
            </w:r>
            <w:r w:rsidRPr="00984634">
              <w:rPr>
                <w:rFonts w:asciiTheme="minorHAnsi" w:hAnsiTheme="minorHAnsi" w:cstheme="minorHAnsi"/>
                <w:iCs/>
                <w:color w:val="000000"/>
                <w:sz w:val="20"/>
                <w:szCs w:val="20"/>
                <w:u w:val="single"/>
              </w:rPr>
              <w:t>:</w:t>
            </w:r>
            <w:r w:rsidRPr="00984634">
              <w:rPr>
                <w:rFonts w:asciiTheme="minorHAnsi" w:hAnsiTheme="minorHAnsi" w:cstheme="minorHAnsi"/>
                <w:iCs/>
                <w:color w:val="000000"/>
                <w:sz w:val="20"/>
                <w:szCs w:val="20"/>
              </w:rPr>
              <w:t xml:space="preserve"> </w:t>
            </w:r>
            <w:r w:rsidRPr="00984634">
              <w:rPr>
                <w:rFonts w:asciiTheme="minorHAnsi" w:hAnsiTheme="minorHAnsi" w:cstheme="minorHAnsi"/>
                <w:iCs/>
                <w:color w:val="000000"/>
                <w:spacing w:val="-4"/>
                <w:sz w:val="20"/>
                <w:szCs w:val="20"/>
              </w:rPr>
              <w:t>Average turnout in MZ elections in target MZs.</w:t>
            </w:r>
          </w:p>
          <w:p w14:paraId="4C6A7431" w14:textId="77777777" w:rsidR="00A93EDF" w:rsidRPr="00984634" w:rsidRDefault="00A93EDF" w:rsidP="00984634">
            <w:pPr>
              <w:widowControl w:val="0"/>
              <w:tabs>
                <w:tab w:val="left" w:pos="293"/>
              </w:tabs>
              <w:autoSpaceDE w:val="0"/>
              <w:autoSpaceDN w:val="0"/>
              <w:adjustRightInd w:val="0"/>
              <w:spacing w:after="0"/>
              <w:rPr>
                <w:rFonts w:asciiTheme="minorHAnsi" w:hAnsiTheme="minorHAnsi" w:cstheme="minorHAnsi"/>
                <w:color w:val="000000"/>
                <w:sz w:val="20"/>
                <w:szCs w:val="20"/>
              </w:rPr>
            </w:pPr>
            <w:r w:rsidRPr="00984634">
              <w:rPr>
                <w:rFonts w:asciiTheme="minorHAnsi" w:hAnsiTheme="minorHAnsi" w:cstheme="minorHAnsi"/>
                <w:i/>
                <w:color w:val="000000"/>
                <w:sz w:val="20"/>
                <w:szCs w:val="20"/>
                <w:u w:val="single"/>
              </w:rPr>
              <w:t>Baseline</w:t>
            </w:r>
            <w:r w:rsidRPr="00984634">
              <w:rPr>
                <w:rFonts w:asciiTheme="minorHAnsi" w:hAnsiTheme="minorHAnsi" w:cstheme="minorHAnsi"/>
                <w:color w:val="000000"/>
                <w:sz w:val="20"/>
                <w:szCs w:val="20"/>
              </w:rPr>
              <w:t xml:space="preserve">: </w:t>
            </w:r>
            <w:r w:rsidRPr="00984634">
              <w:rPr>
                <w:rFonts w:asciiTheme="minorHAnsi" w:hAnsiTheme="minorHAnsi" w:cstheme="minorHAnsi"/>
                <w:i/>
                <w:color w:val="000000"/>
                <w:sz w:val="20"/>
                <w:szCs w:val="20"/>
              </w:rPr>
              <w:t>to be established upon selection of MZs</w:t>
            </w:r>
            <w:r w:rsidRPr="00984634">
              <w:rPr>
                <w:rFonts w:asciiTheme="minorHAnsi" w:hAnsiTheme="minorHAnsi" w:cstheme="minorHAnsi"/>
                <w:color w:val="000000"/>
                <w:sz w:val="20"/>
                <w:szCs w:val="20"/>
              </w:rPr>
              <w:t xml:space="preserve"> (2020)</w:t>
            </w:r>
            <w:r w:rsidRPr="00984634">
              <w:rPr>
                <w:rFonts w:asciiTheme="minorHAnsi" w:hAnsiTheme="minorHAnsi" w:cstheme="minorHAnsi"/>
                <w:color w:val="000000"/>
                <w:sz w:val="20"/>
                <w:szCs w:val="20"/>
                <w:vertAlign w:val="superscript"/>
              </w:rPr>
              <w:footnoteReference w:id="28"/>
            </w:r>
            <w:r w:rsidRPr="00984634">
              <w:rPr>
                <w:rFonts w:asciiTheme="minorHAnsi" w:hAnsiTheme="minorHAnsi" w:cstheme="minorHAnsi"/>
                <w:color w:val="000000"/>
                <w:sz w:val="20"/>
                <w:szCs w:val="20"/>
              </w:rPr>
              <w:t>.</w:t>
            </w:r>
          </w:p>
          <w:p w14:paraId="2AF8691F" w14:textId="77777777" w:rsidR="00A93EDF" w:rsidRPr="00984634" w:rsidRDefault="00A93EDF" w:rsidP="00984634">
            <w:pPr>
              <w:widowControl w:val="0"/>
              <w:tabs>
                <w:tab w:val="left" w:pos="293"/>
              </w:tabs>
              <w:autoSpaceDE w:val="0"/>
              <w:autoSpaceDN w:val="0"/>
              <w:adjustRightInd w:val="0"/>
              <w:spacing w:after="0"/>
              <w:rPr>
                <w:rFonts w:asciiTheme="minorHAnsi" w:hAnsiTheme="minorHAnsi" w:cstheme="minorHAnsi"/>
                <w:color w:val="000000"/>
                <w:sz w:val="20"/>
                <w:szCs w:val="20"/>
              </w:rPr>
            </w:pPr>
            <w:r w:rsidRPr="00984634">
              <w:rPr>
                <w:rFonts w:asciiTheme="minorHAnsi" w:hAnsiTheme="minorHAnsi" w:cstheme="minorHAnsi"/>
                <w:i/>
                <w:color w:val="000000"/>
                <w:sz w:val="20"/>
                <w:szCs w:val="20"/>
                <w:u w:val="single"/>
              </w:rPr>
              <w:t>Target</w:t>
            </w:r>
            <w:r w:rsidRPr="00984634">
              <w:rPr>
                <w:rFonts w:asciiTheme="minorHAnsi" w:hAnsiTheme="minorHAnsi" w:cstheme="minorHAnsi"/>
                <w:color w:val="000000"/>
                <w:sz w:val="20"/>
                <w:szCs w:val="20"/>
                <w:u w:val="single"/>
              </w:rPr>
              <w:t>:</w:t>
            </w:r>
            <w:r w:rsidRPr="00984634">
              <w:rPr>
                <w:rFonts w:asciiTheme="minorHAnsi" w:hAnsiTheme="minorHAnsi" w:cstheme="minorHAnsi"/>
                <w:color w:val="000000"/>
                <w:sz w:val="20"/>
                <w:szCs w:val="20"/>
              </w:rPr>
              <w:t xml:space="preserve"> Proportion of non-voting electorate decreased by 20% (2024).</w:t>
            </w:r>
          </w:p>
          <w:p w14:paraId="16E5A4A1" w14:textId="77777777" w:rsidR="00A93EDF" w:rsidRPr="00984634" w:rsidRDefault="00A93EDF" w:rsidP="00984634">
            <w:pPr>
              <w:widowControl w:val="0"/>
              <w:tabs>
                <w:tab w:val="left" w:pos="293"/>
              </w:tabs>
              <w:autoSpaceDE w:val="0"/>
              <w:autoSpaceDN w:val="0"/>
              <w:adjustRightInd w:val="0"/>
              <w:spacing w:after="0"/>
              <w:rPr>
                <w:rFonts w:asciiTheme="minorHAnsi" w:hAnsiTheme="minorHAnsi" w:cstheme="minorHAnsi"/>
                <w:color w:val="000000"/>
                <w:sz w:val="20"/>
                <w:szCs w:val="20"/>
              </w:rPr>
            </w:pPr>
          </w:p>
          <w:p w14:paraId="02E96A37" w14:textId="77777777" w:rsidR="00A93EDF" w:rsidRPr="00984634" w:rsidRDefault="00A93EDF" w:rsidP="00984634">
            <w:pPr>
              <w:widowControl w:val="0"/>
              <w:tabs>
                <w:tab w:val="left" w:pos="293"/>
              </w:tabs>
              <w:autoSpaceDE w:val="0"/>
              <w:autoSpaceDN w:val="0"/>
              <w:adjustRightInd w:val="0"/>
              <w:spacing w:after="0"/>
              <w:rPr>
                <w:rFonts w:asciiTheme="minorHAnsi" w:hAnsiTheme="minorHAnsi" w:cstheme="minorHAnsi"/>
                <w:color w:val="000000"/>
                <w:sz w:val="20"/>
                <w:szCs w:val="20"/>
              </w:rPr>
            </w:pPr>
            <w:r w:rsidRPr="00984634">
              <w:rPr>
                <w:rFonts w:asciiTheme="minorHAnsi" w:hAnsiTheme="minorHAnsi" w:cstheme="minorHAnsi"/>
                <w:i/>
                <w:iCs/>
                <w:color w:val="000000"/>
                <w:sz w:val="20"/>
                <w:szCs w:val="20"/>
                <w:u w:val="single"/>
              </w:rPr>
              <w:t>Indicator</w:t>
            </w:r>
            <w:r w:rsidRPr="00984634">
              <w:rPr>
                <w:rFonts w:asciiTheme="minorHAnsi" w:hAnsiTheme="minorHAnsi" w:cstheme="minorHAnsi"/>
                <w:iCs/>
                <w:color w:val="000000"/>
                <w:sz w:val="20"/>
                <w:szCs w:val="20"/>
                <w:u w:val="single"/>
              </w:rPr>
              <w:t>:</w:t>
            </w:r>
            <w:r w:rsidRPr="00984634">
              <w:rPr>
                <w:rFonts w:asciiTheme="minorHAnsi" w:hAnsiTheme="minorHAnsi" w:cstheme="minorHAnsi"/>
                <w:iCs/>
                <w:color w:val="000000"/>
                <w:sz w:val="20"/>
                <w:szCs w:val="20"/>
              </w:rPr>
              <w:t xml:space="preserve"> Level of social inclusion at the local level.</w:t>
            </w:r>
          </w:p>
          <w:p w14:paraId="4F9C7C86" w14:textId="77777777" w:rsidR="00A93EDF" w:rsidRPr="00984634" w:rsidRDefault="00A93EDF" w:rsidP="00984634">
            <w:pPr>
              <w:widowControl w:val="0"/>
              <w:tabs>
                <w:tab w:val="left" w:pos="293"/>
              </w:tabs>
              <w:autoSpaceDE w:val="0"/>
              <w:autoSpaceDN w:val="0"/>
              <w:adjustRightInd w:val="0"/>
              <w:spacing w:after="0"/>
              <w:rPr>
                <w:rFonts w:asciiTheme="minorHAnsi" w:hAnsiTheme="minorHAnsi" w:cstheme="minorHAnsi"/>
                <w:color w:val="000000"/>
                <w:sz w:val="20"/>
                <w:szCs w:val="20"/>
              </w:rPr>
            </w:pPr>
            <w:r w:rsidRPr="00984634">
              <w:rPr>
                <w:rFonts w:asciiTheme="minorHAnsi" w:hAnsiTheme="minorHAnsi" w:cstheme="minorHAnsi"/>
                <w:i/>
                <w:color w:val="000000"/>
                <w:sz w:val="20"/>
                <w:szCs w:val="20"/>
                <w:u w:val="single"/>
              </w:rPr>
              <w:t>Baseline</w:t>
            </w:r>
            <w:r w:rsidRPr="00984634">
              <w:rPr>
                <w:rFonts w:asciiTheme="minorHAnsi" w:hAnsiTheme="minorHAnsi" w:cstheme="minorHAnsi"/>
                <w:color w:val="000000"/>
                <w:sz w:val="20"/>
                <w:szCs w:val="20"/>
              </w:rPr>
              <w:t xml:space="preserve">: </w:t>
            </w:r>
            <w:r w:rsidRPr="00984634">
              <w:rPr>
                <w:rFonts w:asciiTheme="minorHAnsi" w:hAnsiTheme="minorHAnsi" w:cstheme="minorHAnsi"/>
                <w:i/>
                <w:color w:val="000000"/>
                <w:sz w:val="20"/>
                <w:szCs w:val="20"/>
              </w:rPr>
              <w:t>to be established from the Social Inclusion National Human Development Report (2019).</w:t>
            </w:r>
          </w:p>
          <w:p w14:paraId="4161F188" w14:textId="77777777" w:rsidR="00A93EDF" w:rsidRPr="00984634" w:rsidRDefault="00A93EDF" w:rsidP="00984634">
            <w:pPr>
              <w:widowControl w:val="0"/>
              <w:tabs>
                <w:tab w:val="left" w:pos="293"/>
              </w:tabs>
              <w:autoSpaceDE w:val="0"/>
              <w:autoSpaceDN w:val="0"/>
              <w:adjustRightInd w:val="0"/>
              <w:spacing w:after="0"/>
              <w:rPr>
                <w:rFonts w:asciiTheme="minorHAnsi" w:hAnsiTheme="minorHAnsi" w:cstheme="minorHAnsi"/>
                <w:color w:val="000000" w:themeColor="text1"/>
                <w:sz w:val="20"/>
                <w:szCs w:val="20"/>
              </w:rPr>
            </w:pPr>
            <w:r w:rsidRPr="00984634">
              <w:rPr>
                <w:rFonts w:asciiTheme="minorHAnsi" w:hAnsiTheme="minorHAnsi" w:cstheme="minorHAnsi"/>
                <w:i/>
                <w:color w:val="000000"/>
                <w:sz w:val="20"/>
                <w:szCs w:val="20"/>
                <w:u w:val="single"/>
              </w:rPr>
              <w:lastRenderedPageBreak/>
              <w:t>Target</w:t>
            </w:r>
            <w:r w:rsidRPr="00984634">
              <w:rPr>
                <w:rFonts w:asciiTheme="minorHAnsi" w:hAnsiTheme="minorHAnsi" w:cstheme="minorHAnsi"/>
                <w:color w:val="000000"/>
                <w:sz w:val="20"/>
                <w:szCs w:val="20"/>
                <w:u w:val="single"/>
              </w:rPr>
              <w:t>:</w:t>
            </w:r>
            <w:r w:rsidRPr="00984634">
              <w:rPr>
                <w:rFonts w:asciiTheme="minorHAnsi" w:hAnsiTheme="minorHAnsi" w:cstheme="minorHAnsi"/>
                <w:color w:val="000000"/>
                <w:sz w:val="20"/>
                <w:szCs w:val="20"/>
              </w:rPr>
              <w:t xml:space="preserve"> Increased level of social inclusion at the local level (2024).</w:t>
            </w:r>
          </w:p>
        </w:tc>
        <w:tc>
          <w:tcPr>
            <w:tcW w:w="2790" w:type="dxa"/>
            <w:vAlign w:val="center"/>
          </w:tcPr>
          <w:p w14:paraId="657BB882" w14:textId="77777777" w:rsidR="00A93EDF" w:rsidRPr="00984634" w:rsidRDefault="00A93EDF" w:rsidP="00984634">
            <w:pPr>
              <w:tabs>
                <w:tab w:val="left" w:pos="310"/>
              </w:tabs>
              <w:spacing w:after="0"/>
              <w:rPr>
                <w:rFonts w:asciiTheme="minorHAnsi" w:hAnsiTheme="minorHAnsi" w:cstheme="minorHAnsi"/>
                <w:color w:val="000000" w:themeColor="text1"/>
                <w:sz w:val="20"/>
                <w:szCs w:val="20"/>
              </w:rPr>
            </w:pPr>
          </w:p>
          <w:p w14:paraId="566245B7" w14:textId="77777777" w:rsidR="00A93EDF" w:rsidRPr="00984634" w:rsidRDefault="00A93EDF" w:rsidP="00984634">
            <w:pPr>
              <w:tabs>
                <w:tab w:val="left" w:pos="310"/>
              </w:tabs>
              <w:spacing w:after="0"/>
              <w:rPr>
                <w:rFonts w:asciiTheme="minorHAnsi" w:hAnsiTheme="minorHAnsi" w:cstheme="minorHAnsi"/>
                <w:color w:val="000000" w:themeColor="text1"/>
                <w:sz w:val="20"/>
                <w:szCs w:val="20"/>
              </w:rPr>
            </w:pPr>
            <w:r w:rsidRPr="00984634">
              <w:rPr>
                <w:rFonts w:asciiTheme="minorHAnsi" w:hAnsiTheme="minorHAnsi" w:cstheme="minorHAnsi"/>
                <w:color w:val="000000" w:themeColor="text1"/>
                <w:sz w:val="20"/>
                <w:szCs w:val="20"/>
              </w:rPr>
              <w:t xml:space="preserve">- Analysis of the extent to which the MZ Vision has been translated into policies and </w:t>
            </w:r>
            <w:r w:rsidRPr="00984634">
              <w:rPr>
                <w:rFonts w:asciiTheme="minorHAnsi" w:hAnsiTheme="minorHAnsi" w:cstheme="minorHAnsi"/>
                <w:iCs/>
                <w:color w:val="000000" w:themeColor="text1"/>
                <w:sz w:val="20"/>
                <w:szCs w:val="20"/>
              </w:rPr>
              <w:t xml:space="preserve">gender responsive </w:t>
            </w:r>
            <w:r w:rsidRPr="00984634">
              <w:rPr>
                <w:rFonts w:asciiTheme="minorHAnsi" w:hAnsiTheme="minorHAnsi" w:cstheme="minorHAnsi"/>
                <w:color w:val="000000" w:themeColor="text1"/>
                <w:sz w:val="20"/>
                <w:szCs w:val="20"/>
              </w:rPr>
              <w:t>practices, and impact assessment.</w:t>
            </w:r>
          </w:p>
          <w:p w14:paraId="13196C4D" w14:textId="77777777" w:rsidR="00A93EDF" w:rsidRPr="00984634" w:rsidRDefault="00A93EDF" w:rsidP="00984634">
            <w:pPr>
              <w:tabs>
                <w:tab w:val="left" w:pos="310"/>
              </w:tabs>
              <w:spacing w:after="0"/>
              <w:rPr>
                <w:rFonts w:asciiTheme="minorHAnsi" w:hAnsiTheme="minorHAnsi" w:cstheme="minorHAnsi"/>
                <w:color w:val="000000" w:themeColor="text1"/>
                <w:sz w:val="20"/>
                <w:szCs w:val="20"/>
              </w:rPr>
            </w:pPr>
          </w:p>
          <w:p w14:paraId="515C9240" w14:textId="77777777" w:rsidR="00A93EDF" w:rsidRPr="00984634" w:rsidRDefault="00A93EDF" w:rsidP="00984634">
            <w:pPr>
              <w:tabs>
                <w:tab w:val="left" w:pos="310"/>
              </w:tabs>
              <w:spacing w:after="0"/>
              <w:rPr>
                <w:rFonts w:asciiTheme="minorHAnsi" w:hAnsiTheme="minorHAnsi" w:cstheme="minorHAnsi"/>
                <w:color w:val="000000" w:themeColor="text1"/>
                <w:spacing w:val="-4"/>
                <w:sz w:val="20"/>
                <w:szCs w:val="20"/>
              </w:rPr>
            </w:pPr>
            <w:r w:rsidRPr="00984634">
              <w:rPr>
                <w:rFonts w:asciiTheme="minorHAnsi" w:hAnsiTheme="minorHAnsi" w:cstheme="minorHAnsi"/>
                <w:color w:val="000000" w:themeColor="text1"/>
                <w:sz w:val="20"/>
                <w:szCs w:val="20"/>
              </w:rPr>
              <w:t xml:space="preserve">- </w:t>
            </w:r>
            <w:r w:rsidRPr="00984634">
              <w:rPr>
                <w:rFonts w:asciiTheme="minorHAnsi" w:hAnsiTheme="minorHAnsi" w:cstheme="minorHAnsi"/>
                <w:color w:val="000000" w:themeColor="text1"/>
                <w:spacing w:val="-4"/>
                <w:sz w:val="20"/>
                <w:szCs w:val="20"/>
              </w:rPr>
              <w:t>Formal regulatory, policy or strategic frameworks (higher and local government level) featuring aspects that empower MZs.</w:t>
            </w:r>
          </w:p>
          <w:p w14:paraId="676377A4" w14:textId="77777777" w:rsidR="00A93EDF" w:rsidRPr="00984634" w:rsidRDefault="00A93EDF" w:rsidP="00984634">
            <w:pPr>
              <w:tabs>
                <w:tab w:val="left" w:pos="310"/>
              </w:tabs>
              <w:spacing w:after="0"/>
              <w:rPr>
                <w:rFonts w:asciiTheme="minorHAnsi" w:hAnsiTheme="minorHAnsi" w:cstheme="minorHAnsi"/>
                <w:color w:val="000000" w:themeColor="text1"/>
                <w:spacing w:val="-4"/>
                <w:sz w:val="20"/>
                <w:szCs w:val="20"/>
              </w:rPr>
            </w:pPr>
          </w:p>
          <w:p w14:paraId="6DF1B8F9" w14:textId="77777777" w:rsidR="00A93EDF" w:rsidRPr="00984634" w:rsidRDefault="00A93EDF" w:rsidP="00984634">
            <w:pPr>
              <w:tabs>
                <w:tab w:val="left" w:pos="189"/>
              </w:tabs>
              <w:spacing w:after="0"/>
              <w:rPr>
                <w:rFonts w:asciiTheme="minorHAnsi" w:hAnsiTheme="minorHAnsi" w:cstheme="minorHAnsi"/>
                <w:color w:val="000000" w:themeColor="text1"/>
                <w:sz w:val="20"/>
                <w:szCs w:val="20"/>
              </w:rPr>
            </w:pPr>
            <w:r w:rsidRPr="00984634">
              <w:rPr>
                <w:rFonts w:asciiTheme="minorHAnsi" w:hAnsiTheme="minorHAnsi" w:cstheme="minorHAnsi"/>
                <w:color w:val="000000" w:themeColor="text1"/>
                <w:sz w:val="20"/>
                <w:szCs w:val="20"/>
              </w:rPr>
              <w:t>- Baseline and exit citizens’ perception survey in selected MZs and local governments.</w:t>
            </w:r>
          </w:p>
          <w:p w14:paraId="6D5225F6" w14:textId="77777777" w:rsidR="00A93EDF" w:rsidRPr="00984634" w:rsidRDefault="00A93EDF" w:rsidP="00984634">
            <w:pPr>
              <w:tabs>
                <w:tab w:val="left" w:pos="189"/>
              </w:tabs>
              <w:spacing w:after="0"/>
              <w:rPr>
                <w:rFonts w:asciiTheme="minorHAnsi" w:hAnsiTheme="minorHAnsi" w:cstheme="minorHAnsi"/>
                <w:color w:val="000000" w:themeColor="text1"/>
                <w:sz w:val="20"/>
                <w:szCs w:val="20"/>
              </w:rPr>
            </w:pPr>
          </w:p>
          <w:p w14:paraId="038731CD" w14:textId="77777777" w:rsidR="00A93EDF" w:rsidRPr="00984634" w:rsidRDefault="00A93EDF" w:rsidP="00984634">
            <w:pPr>
              <w:spacing w:after="0"/>
              <w:rPr>
                <w:rFonts w:asciiTheme="minorHAnsi" w:hAnsiTheme="minorHAnsi" w:cstheme="minorHAnsi"/>
                <w:color w:val="000000"/>
                <w:sz w:val="20"/>
                <w:szCs w:val="20"/>
              </w:rPr>
            </w:pPr>
            <w:r w:rsidRPr="00984634">
              <w:rPr>
                <w:rFonts w:asciiTheme="minorHAnsi" w:hAnsiTheme="minorHAnsi" w:cstheme="minorHAnsi"/>
                <w:color w:val="000000" w:themeColor="text1"/>
                <w:sz w:val="20"/>
                <w:szCs w:val="20"/>
              </w:rPr>
              <w:t xml:space="preserve">- </w:t>
            </w:r>
            <w:r w:rsidRPr="00984634">
              <w:rPr>
                <w:rFonts w:asciiTheme="minorHAnsi" w:hAnsiTheme="minorHAnsi" w:cstheme="minorHAnsi"/>
                <w:color w:val="000000"/>
                <w:sz w:val="20"/>
                <w:szCs w:val="20"/>
              </w:rPr>
              <w:t>Formal documentation on MZ elections in partner local governments.</w:t>
            </w:r>
          </w:p>
          <w:p w14:paraId="748E3A72" w14:textId="77777777" w:rsidR="00A93EDF" w:rsidRPr="00984634" w:rsidRDefault="00A93EDF" w:rsidP="00984634">
            <w:pPr>
              <w:spacing w:after="0"/>
              <w:rPr>
                <w:rFonts w:asciiTheme="minorHAnsi" w:hAnsiTheme="minorHAnsi" w:cstheme="minorHAnsi"/>
                <w:color w:val="000000"/>
                <w:sz w:val="20"/>
                <w:szCs w:val="20"/>
              </w:rPr>
            </w:pPr>
          </w:p>
          <w:p w14:paraId="0F65115E" w14:textId="77777777" w:rsidR="00A93EDF" w:rsidRPr="00984634" w:rsidRDefault="00A93EDF" w:rsidP="00984634">
            <w:pPr>
              <w:tabs>
                <w:tab w:val="left" w:pos="310"/>
              </w:tabs>
              <w:spacing w:after="0"/>
              <w:rPr>
                <w:rFonts w:asciiTheme="minorHAnsi" w:hAnsiTheme="minorHAnsi" w:cstheme="minorHAnsi"/>
                <w:iCs/>
                <w:color w:val="000000" w:themeColor="text1"/>
                <w:sz w:val="20"/>
                <w:szCs w:val="20"/>
              </w:rPr>
            </w:pPr>
            <w:r w:rsidRPr="00984634">
              <w:rPr>
                <w:rFonts w:asciiTheme="minorHAnsi" w:hAnsiTheme="minorHAnsi" w:cstheme="minorHAnsi"/>
                <w:color w:val="000000" w:themeColor="text1"/>
                <w:sz w:val="20"/>
                <w:szCs w:val="20"/>
              </w:rPr>
              <w:t xml:space="preserve">- 2019 </w:t>
            </w:r>
            <w:r w:rsidRPr="00984634">
              <w:rPr>
                <w:rFonts w:asciiTheme="minorHAnsi" w:hAnsiTheme="minorHAnsi" w:cstheme="minorHAnsi"/>
                <w:iCs/>
                <w:color w:val="000000"/>
                <w:sz w:val="20"/>
                <w:szCs w:val="20"/>
              </w:rPr>
              <w:t>Social Inclusion National Human Development Report.</w:t>
            </w:r>
          </w:p>
          <w:p w14:paraId="3357F0A2" w14:textId="77777777" w:rsidR="00A93EDF" w:rsidRPr="00984634" w:rsidRDefault="00A93EDF" w:rsidP="00984634">
            <w:pPr>
              <w:tabs>
                <w:tab w:val="left" w:pos="310"/>
              </w:tabs>
              <w:spacing w:after="0"/>
              <w:rPr>
                <w:rFonts w:asciiTheme="minorHAnsi" w:hAnsiTheme="minorHAnsi" w:cstheme="minorHAnsi"/>
                <w:color w:val="000000" w:themeColor="text1"/>
                <w:sz w:val="20"/>
                <w:szCs w:val="20"/>
              </w:rPr>
            </w:pPr>
          </w:p>
        </w:tc>
        <w:tc>
          <w:tcPr>
            <w:tcW w:w="2250" w:type="dxa"/>
            <w:vMerge/>
            <w:shd w:val="clear" w:color="auto" w:fill="D9D9D9"/>
            <w:vAlign w:val="center"/>
          </w:tcPr>
          <w:p w14:paraId="4FB73424" w14:textId="77777777" w:rsidR="00A93EDF" w:rsidRPr="00984634" w:rsidRDefault="00A93EDF" w:rsidP="00984634">
            <w:pPr>
              <w:spacing w:after="0"/>
              <w:rPr>
                <w:rFonts w:asciiTheme="minorHAnsi" w:hAnsiTheme="minorHAnsi" w:cstheme="minorHAnsi"/>
                <w:color w:val="000000" w:themeColor="text1"/>
                <w:sz w:val="20"/>
                <w:szCs w:val="20"/>
              </w:rPr>
            </w:pPr>
          </w:p>
        </w:tc>
      </w:tr>
      <w:tr w:rsidR="00A93EDF" w:rsidRPr="00984634" w14:paraId="72C54B55" w14:textId="77777777" w:rsidTr="00281D0B">
        <w:tc>
          <w:tcPr>
            <w:tcW w:w="3325" w:type="dxa"/>
            <w:gridSpan w:val="2"/>
            <w:shd w:val="clear" w:color="auto" w:fill="99CCFF"/>
            <w:vAlign w:val="center"/>
          </w:tcPr>
          <w:p w14:paraId="4D98FC81" w14:textId="77777777" w:rsidR="00A93EDF" w:rsidRPr="00984634" w:rsidRDefault="00A93EDF" w:rsidP="00984634">
            <w:pPr>
              <w:keepNext/>
              <w:tabs>
                <w:tab w:val="right" w:pos="3402"/>
              </w:tabs>
              <w:spacing w:after="0"/>
              <w:jc w:val="center"/>
              <w:rPr>
                <w:rFonts w:asciiTheme="minorHAnsi" w:hAnsiTheme="minorHAnsi" w:cstheme="minorHAnsi"/>
                <w:b/>
                <w:color w:val="000000" w:themeColor="text1"/>
                <w:sz w:val="20"/>
                <w:szCs w:val="20"/>
              </w:rPr>
            </w:pPr>
            <w:r w:rsidRPr="00984634">
              <w:rPr>
                <w:rFonts w:asciiTheme="minorHAnsi" w:hAnsiTheme="minorHAnsi" w:cstheme="minorHAnsi"/>
                <w:b/>
                <w:color w:val="000000" w:themeColor="text1"/>
                <w:sz w:val="20"/>
                <w:szCs w:val="20"/>
              </w:rPr>
              <w:t>Outcomes</w:t>
            </w:r>
          </w:p>
        </w:tc>
        <w:tc>
          <w:tcPr>
            <w:tcW w:w="5310" w:type="dxa"/>
            <w:shd w:val="clear" w:color="auto" w:fill="99CCFF"/>
            <w:vAlign w:val="center"/>
          </w:tcPr>
          <w:p w14:paraId="011BB9CF" w14:textId="77777777" w:rsidR="00A93EDF" w:rsidRPr="00984634" w:rsidRDefault="00A93EDF" w:rsidP="00984634">
            <w:pPr>
              <w:spacing w:after="0"/>
              <w:jc w:val="center"/>
              <w:rPr>
                <w:rFonts w:asciiTheme="minorHAnsi" w:hAnsiTheme="minorHAnsi" w:cstheme="minorHAnsi"/>
                <w:b/>
                <w:color w:val="000000" w:themeColor="text1"/>
                <w:sz w:val="20"/>
                <w:szCs w:val="20"/>
              </w:rPr>
            </w:pPr>
            <w:r w:rsidRPr="00984634">
              <w:rPr>
                <w:rFonts w:asciiTheme="minorHAnsi" w:hAnsiTheme="minorHAnsi" w:cstheme="minorHAnsi"/>
                <w:b/>
                <w:color w:val="000000" w:themeColor="text1"/>
                <w:sz w:val="20"/>
                <w:szCs w:val="20"/>
              </w:rPr>
              <w:t>Outcome Indicators</w:t>
            </w:r>
          </w:p>
        </w:tc>
        <w:tc>
          <w:tcPr>
            <w:tcW w:w="2790" w:type="dxa"/>
            <w:shd w:val="clear" w:color="auto" w:fill="99CCFF"/>
            <w:vAlign w:val="center"/>
          </w:tcPr>
          <w:p w14:paraId="1FB3DE9E" w14:textId="77777777" w:rsidR="00A93EDF" w:rsidRPr="00984634" w:rsidRDefault="00A93EDF" w:rsidP="00984634">
            <w:pPr>
              <w:spacing w:after="0"/>
              <w:jc w:val="center"/>
              <w:rPr>
                <w:rFonts w:asciiTheme="minorHAnsi" w:hAnsiTheme="minorHAnsi" w:cstheme="minorHAnsi"/>
                <w:color w:val="000000" w:themeColor="text1"/>
                <w:sz w:val="20"/>
                <w:szCs w:val="20"/>
              </w:rPr>
            </w:pPr>
          </w:p>
        </w:tc>
        <w:tc>
          <w:tcPr>
            <w:tcW w:w="2250" w:type="dxa"/>
            <w:shd w:val="clear" w:color="auto" w:fill="FF99CC"/>
            <w:vAlign w:val="center"/>
          </w:tcPr>
          <w:p w14:paraId="52701184" w14:textId="77777777" w:rsidR="00A93EDF" w:rsidRPr="00984634" w:rsidRDefault="00A93EDF" w:rsidP="00984634">
            <w:pPr>
              <w:spacing w:after="0"/>
              <w:jc w:val="center"/>
              <w:rPr>
                <w:rFonts w:asciiTheme="minorHAnsi" w:hAnsiTheme="minorHAnsi" w:cstheme="minorHAnsi"/>
                <w:b/>
                <w:color w:val="000000" w:themeColor="text1"/>
                <w:sz w:val="20"/>
                <w:szCs w:val="20"/>
              </w:rPr>
            </w:pPr>
            <w:r w:rsidRPr="00984634">
              <w:rPr>
                <w:rFonts w:asciiTheme="minorHAnsi" w:hAnsiTheme="minorHAnsi" w:cstheme="minorHAnsi"/>
                <w:b/>
                <w:color w:val="000000" w:themeColor="text1"/>
                <w:sz w:val="20"/>
                <w:szCs w:val="20"/>
              </w:rPr>
              <w:t>External Factors</w:t>
            </w:r>
          </w:p>
          <w:p w14:paraId="305CCA2F" w14:textId="77777777" w:rsidR="00A93EDF" w:rsidRPr="00984634" w:rsidRDefault="00A93EDF" w:rsidP="00984634">
            <w:pPr>
              <w:spacing w:after="0"/>
              <w:jc w:val="center"/>
              <w:rPr>
                <w:rFonts w:asciiTheme="minorHAnsi" w:hAnsiTheme="minorHAnsi" w:cstheme="minorHAnsi"/>
                <w:i/>
                <w:color w:val="000000" w:themeColor="text1"/>
                <w:sz w:val="20"/>
                <w:szCs w:val="20"/>
              </w:rPr>
            </w:pPr>
            <w:r w:rsidRPr="00984634">
              <w:rPr>
                <w:rFonts w:asciiTheme="minorHAnsi" w:hAnsiTheme="minorHAnsi" w:cstheme="minorHAnsi"/>
                <w:b/>
                <w:color w:val="000000" w:themeColor="text1"/>
                <w:sz w:val="20"/>
                <w:szCs w:val="20"/>
              </w:rPr>
              <w:t>(Assumptions &amp; Risks)</w:t>
            </w:r>
          </w:p>
        </w:tc>
      </w:tr>
      <w:tr w:rsidR="00A93EDF" w:rsidRPr="00984634" w14:paraId="3C2EA243" w14:textId="77777777" w:rsidTr="00281D0B">
        <w:tc>
          <w:tcPr>
            <w:tcW w:w="3325" w:type="dxa"/>
            <w:gridSpan w:val="2"/>
            <w:vAlign w:val="center"/>
          </w:tcPr>
          <w:p w14:paraId="15E7E90D" w14:textId="77777777" w:rsidR="00A93EDF" w:rsidRPr="00984634" w:rsidRDefault="00A93EDF" w:rsidP="00984634">
            <w:pPr>
              <w:spacing w:after="0"/>
              <w:rPr>
                <w:rFonts w:asciiTheme="minorHAnsi" w:hAnsiTheme="minorHAnsi" w:cstheme="minorHAnsi"/>
                <w:b/>
                <w:bCs/>
                <w:sz w:val="20"/>
                <w:szCs w:val="20"/>
              </w:rPr>
            </w:pPr>
            <w:r w:rsidRPr="00984634">
              <w:rPr>
                <w:rFonts w:asciiTheme="minorHAnsi" w:hAnsiTheme="minorHAnsi" w:cstheme="minorHAnsi"/>
                <w:b/>
                <w:bCs/>
                <w:sz w:val="20"/>
                <w:szCs w:val="20"/>
              </w:rPr>
              <w:t>Outcome 1: Local governments create a conducive environment that enables pro-active engagement of MZs in decision-making and community-led local development.</w:t>
            </w:r>
          </w:p>
        </w:tc>
        <w:tc>
          <w:tcPr>
            <w:tcW w:w="5310" w:type="dxa"/>
            <w:vAlign w:val="center"/>
          </w:tcPr>
          <w:p w14:paraId="7CE46439" w14:textId="77777777" w:rsidR="00A93EDF" w:rsidRPr="00984634" w:rsidRDefault="00A93EDF" w:rsidP="00984634">
            <w:pPr>
              <w:widowControl w:val="0"/>
              <w:tabs>
                <w:tab w:val="left" w:pos="293"/>
              </w:tabs>
              <w:autoSpaceDE w:val="0"/>
              <w:autoSpaceDN w:val="0"/>
              <w:adjustRightInd w:val="0"/>
              <w:spacing w:after="0"/>
              <w:rPr>
                <w:rFonts w:asciiTheme="minorHAnsi" w:hAnsiTheme="minorHAnsi" w:cstheme="minorHAnsi"/>
                <w:b/>
                <w:bCs/>
                <w:color w:val="000000" w:themeColor="text1"/>
                <w:sz w:val="20"/>
                <w:szCs w:val="20"/>
                <w:u w:val="single"/>
              </w:rPr>
            </w:pPr>
            <w:r w:rsidRPr="00984634">
              <w:rPr>
                <w:rFonts w:asciiTheme="minorHAnsi" w:hAnsiTheme="minorHAnsi" w:cstheme="minorHAnsi"/>
                <w:i/>
                <w:iCs/>
                <w:color w:val="000000"/>
                <w:spacing w:val="-2"/>
                <w:sz w:val="20"/>
                <w:szCs w:val="20"/>
                <w:u w:val="single"/>
              </w:rPr>
              <w:t>Indicator</w:t>
            </w:r>
            <w:r w:rsidRPr="00984634">
              <w:rPr>
                <w:rFonts w:asciiTheme="minorHAnsi" w:hAnsiTheme="minorHAnsi" w:cstheme="minorHAnsi"/>
                <w:iCs/>
                <w:color w:val="000000"/>
                <w:spacing w:val="-2"/>
                <w:sz w:val="20"/>
                <w:szCs w:val="20"/>
              </w:rPr>
              <w:t>: % of local governments that adopted renewed local gender-sensitive legislative frameworks that empower % of MZs country wide</w:t>
            </w:r>
            <w:r w:rsidRPr="00984634">
              <w:rPr>
                <w:rFonts w:asciiTheme="minorHAnsi" w:hAnsiTheme="minorHAnsi" w:cstheme="minorHAnsi"/>
                <w:iCs/>
                <w:color w:val="000000"/>
                <w:sz w:val="20"/>
                <w:szCs w:val="20"/>
              </w:rPr>
              <w:t xml:space="preserve">.  </w:t>
            </w:r>
          </w:p>
          <w:p w14:paraId="60E5CA01" w14:textId="77777777" w:rsidR="00A93EDF" w:rsidRPr="00984634" w:rsidRDefault="00A93EDF" w:rsidP="00984634">
            <w:pPr>
              <w:widowControl w:val="0"/>
              <w:tabs>
                <w:tab w:val="left" w:pos="293"/>
              </w:tabs>
              <w:autoSpaceDE w:val="0"/>
              <w:adjustRightInd w:val="0"/>
              <w:spacing w:after="0"/>
              <w:rPr>
                <w:rFonts w:asciiTheme="minorHAnsi" w:hAnsiTheme="minorHAnsi" w:cstheme="minorHAnsi"/>
                <w:color w:val="000000"/>
                <w:sz w:val="20"/>
                <w:szCs w:val="20"/>
              </w:rPr>
            </w:pPr>
            <w:r w:rsidRPr="00984634">
              <w:rPr>
                <w:rFonts w:asciiTheme="minorHAnsi" w:hAnsiTheme="minorHAnsi" w:cstheme="minorHAnsi"/>
                <w:i/>
                <w:color w:val="000000"/>
                <w:sz w:val="20"/>
                <w:szCs w:val="20"/>
                <w:u w:val="single"/>
              </w:rPr>
              <w:t>Baseline</w:t>
            </w:r>
            <w:r w:rsidRPr="00984634">
              <w:rPr>
                <w:rFonts w:asciiTheme="minorHAnsi" w:hAnsiTheme="minorHAnsi" w:cstheme="minorHAnsi"/>
                <w:color w:val="000000"/>
                <w:sz w:val="20"/>
                <w:szCs w:val="20"/>
              </w:rPr>
              <w:t xml:space="preserve">: 14% of local governments adopted renewed local </w:t>
            </w:r>
            <w:r w:rsidRPr="00984634">
              <w:rPr>
                <w:rFonts w:asciiTheme="minorHAnsi" w:hAnsiTheme="minorHAnsi" w:cstheme="minorHAnsi"/>
                <w:iCs/>
                <w:color w:val="000000"/>
                <w:spacing w:val="-2"/>
                <w:sz w:val="20"/>
                <w:szCs w:val="20"/>
              </w:rPr>
              <w:t xml:space="preserve">gender-sensitive </w:t>
            </w:r>
            <w:r w:rsidRPr="00984634">
              <w:rPr>
                <w:rFonts w:asciiTheme="minorHAnsi" w:hAnsiTheme="minorHAnsi" w:cstheme="minorHAnsi"/>
                <w:color w:val="000000"/>
                <w:sz w:val="20"/>
                <w:szCs w:val="20"/>
              </w:rPr>
              <w:t xml:space="preserve">legislative frameworks that empower 19% of MZs country-wide (2019). </w:t>
            </w:r>
          </w:p>
          <w:p w14:paraId="6A836665" w14:textId="77777777" w:rsidR="00A93EDF" w:rsidRPr="00984634" w:rsidRDefault="00A93EDF" w:rsidP="00984634">
            <w:pPr>
              <w:widowControl w:val="0"/>
              <w:tabs>
                <w:tab w:val="left" w:pos="293"/>
              </w:tabs>
              <w:autoSpaceDE w:val="0"/>
              <w:adjustRightInd w:val="0"/>
              <w:spacing w:after="0"/>
              <w:rPr>
                <w:rFonts w:asciiTheme="minorHAnsi" w:hAnsiTheme="minorHAnsi" w:cstheme="minorHAnsi"/>
                <w:iCs/>
                <w:color w:val="000000"/>
                <w:sz w:val="20"/>
                <w:szCs w:val="20"/>
              </w:rPr>
            </w:pPr>
            <w:r w:rsidRPr="00984634">
              <w:rPr>
                <w:rFonts w:asciiTheme="minorHAnsi" w:hAnsiTheme="minorHAnsi" w:cstheme="minorHAnsi"/>
                <w:i/>
                <w:color w:val="000000"/>
                <w:sz w:val="20"/>
                <w:szCs w:val="20"/>
                <w:u w:val="single"/>
              </w:rPr>
              <w:t>Target</w:t>
            </w:r>
            <w:r w:rsidRPr="00984634">
              <w:rPr>
                <w:rFonts w:asciiTheme="minorHAnsi" w:hAnsiTheme="minorHAnsi" w:cstheme="minorHAnsi"/>
                <w:color w:val="000000"/>
                <w:sz w:val="20"/>
                <w:szCs w:val="20"/>
              </w:rPr>
              <w:t xml:space="preserve">: 27% of local governments adopted renewed local </w:t>
            </w:r>
            <w:r w:rsidRPr="00984634">
              <w:rPr>
                <w:rFonts w:asciiTheme="minorHAnsi" w:hAnsiTheme="minorHAnsi" w:cstheme="minorHAnsi"/>
                <w:iCs/>
                <w:color w:val="000000"/>
                <w:spacing w:val="-2"/>
                <w:sz w:val="20"/>
                <w:szCs w:val="20"/>
              </w:rPr>
              <w:t xml:space="preserve">gender-sensitive </w:t>
            </w:r>
            <w:r w:rsidRPr="00984634">
              <w:rPr>
                <w:rFonts w:asciiTheme="minorHAnsi" w:hAnsiTheme="minorHAnsi" w:cstheme="minorHAnsi"/>
                <w:color w:val="000000"/>
                <w:sz w:val="20"/>
                <w:szCs w:val="20"/>
              </w:rPr>
              <w:t xml:space="preserve">legislative framework that empower 36% of MZs country-wide (2024).  </w:t>
            </w:r>
          </w:p>
          <w:p w14:paraId="4DFC2F52" w14:textId="77777777" w:rsidR="00A93EDF" w:rsidRPr="00984634" w:rsidRDefault="00A93EDF" w:rsidP="00984634">
            <w:pPr>
              <w:widowControl w:val="0"/>
              <w:tabs>
                <w:tab w:val="left" w:pos="293"/>
              </w:tabs>
              <w:autoSpaceDE w:val="0"/>
              <w:adjustRightInd w:val="0"/>
              <w:spacing w:after="0"/>
              <w:rPr>
                <w:rFonts w:asciiTheme="minorHAnsi" w:hAnsiTheme="minorHAnsi" w:cstheme="minorHAnsi"/>
                <w:color w:val="000000" w:themeColor="text1"/>
                <w:sz w:val="20"/>
                <w:szCs w:val="20"/>
              </w:rPr>
            </w:pPr>
          </w:p>
          <w:p w14:paraId="5EB03594" w14:textId="77777777" w:rsidR="00A93EDF" w:rsidRPr="00984634" w:rsidRDefault="00A93EDF" w:rsidP="00984634">
            <w:pPr>
              <w:widowControl w:val="0"/>
              <w:tabs>
                <w:tab w:val="left" w:pos="293"/>
              </w:tabs>
              <w:autoSpaceDE w:val="0"/>
              <w:autoSpaceDN w:val="0"/>
              <w:adjustRightInd w:val="0"/>
              <w:spacing w:after="0"/>
              <w:rPr>
                <w:rFonts w:asciiTheme="minorHAnsi" w:hAnsiTheme="minorHAnsi" w:cstheme="minorHAnsi"/>
                <w:iCs/>
                <w:color w:val="000000" w:themeColor="text1"/>
                <w:sz w:val="20"/>
                <w:szCs w:val="20"/>
              </w:rPr>
            </w:pPr>
            <w:r w:rsidRPr="00984634">
              <w:rPr>
                <w:rFonts w:asciiTheme="minorHAnsi" w:hAnsiTheme="minorHAnsi" w:cstheme="minorHAnsi"/>
                <w:i/>
                <w:iCs/>
                <w:color w:val="000000" w:themeColor="text1"/>
                <w:sz w:val="20"/>
                <w:szCs w:val="20"/>
                <w:u w:val="single"/>
              </w:rPr>
              <w:t>Indicator</w:t>
            </w:r>
            <w:r w:rsidRPr="00984634">
              <w:rPr>
                <w:rFonts w:asciiTheme="minorHAnsi" w:hAnsiTheme="minorHAnsi" w:cstheme="minorHAnsi"/>
                <w:iCs/>
                <w:color w:val="000000" w:themeColor="text1"/>
                <w:sz w:val="20"/>
                <w:szCs w:val="20"/>
              </w:rPr>
              <w:t>: Proportion of population (sex- and age-disaggregated) in partner local governments who believe decision-making is inclusive and responsive.</w:t>
            </w:r>
            <w:r w:rsidRPr="00984634">
              <w:rPr>
                <w:rFonts w:asciiTheme="minorHAnsi" w:hAnsiTheme="minorHAnsi" w:cstheme="minorHAnsi"/>
                <w:iCs/>
                <w:color w:val="000000" w:themeColor="text1"/>
                <w:sz w:val="20"/>
                <w:szCs w:val="20"/>
                <w:vertAlign w:val="superscript"/>
              </w:rPr>
              <w:footnoteReference w:id="29"/>
            </w:r>
          </w:p>
          <w:p w14:paraId="290451F9" w14:textId="77777777" w:rsidR="00A93EDF" w:rsidRPr="00984634" w:rsidRDefault="00A93EDF" w:rsidP="00984634">
            <w:pPr>
              <w:widowControl w:val="0"/>
              <w:tabs>
                <w:tab w:val="left" w:pos="293"/>
              </w:tabs>
              <w:autoSpaceDE w:val="0"/>
              <w:adjustRightInd w:val="0"/>
              <w:spacing w:after="0"/>
              <w:rPr>
                <w:rFonts w:asciiTheme="minorHAnsi" w:hAnsiTheme="minorHAnsi" w:cstheme="minorHAnsi"/>
                <w:color w:val="000000" w:themeColor="text1"/>
                <w:sz w:val="20"/>
                <w:szCs w:val="20"/>
              </w:rPr>
            </w:pPr>
            <w:r w:rsidRPr="00984634">
              <w:rPr>
                <w:rFonts w:asciiTheme="minorHAnsi" w:hAnsiTheme="minorHAnsi" w:cstheme="minorHAnsi"/>
                <w:i/>
                <w:color w:val="000000" w:themeColor="text1"/>
                <w:sz w:val="20"/>
                <w:szCs w:val="20"/>
                <w:u w:val="single"/>
              </w:rPr>
              <w:t>Baseline</w:t>
            </w:r>
            <w:r w:rsidRPr="00984634">
              <w:rPr>
                <w:rFonts w:asciiTheme="minorHAnsi" w:hAnsiTheme="minorHAnsi" w:cstheme="minorHAnsi"/>
                <w:color w:val="000000" w:themeColor="text1"/>
                <w:sz w:val="20"/>
                <w:szCs w:val="20"/>
              </w:rPr>
              <w:t xml:space="preserve">: </w:t>
            </w:r>
            <w:r w:rsidRPr="00984634">
              <w:rPr>
                <w:rFonts w:asciiTheme="minorHAnsi" w:hAnsiTheme="minorHAnsi" w:cstheme="minorHAnsi"/>
                <w:i/>
                <w:iCs/>
                <w:color w:val="000000" w:themeColor="text1"/>
                <w:sz w:val="20"/>
                <w:szCs w:val="20"/>
              </w:rPr>
              <w:t>To be established at the beginning of the Project (2020).</w:t>
            </w:r>
          </w:p>
          <w:p w14:paraId="25C983D1" w14:textId="77777777" w:rsidR="00A93EDF" w:rsidRPr="00984634" w:rsidRDefault="00A93EDF" w:rsidP="00984634">
            <w:pPr>
              <w:widowControl w:val="0"/>
              <w:tabs>
                <w:tab w:val="left" w:pos="293"/>
              </w:tabs>
              <w:autoSpaceDE w:val="0"/>
              <w:adjustRightInd w:val="0"/>
              <w:spacing w:after="0"/>
              <w:rPr>
                <w:rFonts w:asciiTheme="minorHAnsi" w:hAnsiTheme="minorHAnsi" w:cstheme="minorHAnsi"/>
                <w:color w:val="000000" w:themeColor="text1"/>
                <w:sz w:val="20"/>
                <w:szCs w:val="20"/>
              </w:rPr>
            </w:pPr>
            <w:r w:rsidRPr="00984634">
              <w:rPr>
                <w:rFonts w:asciiTheme="minorHAnsi" w:hAnsiTheme="minorHAnsi" w:cstheme="minorHAnsi"/>
                <w:i/>
                <w:color w:val="000000" w:themeColor="text1"/>
                <w:sz w:val="20"/>
                <w:szCs w:val="20"/>
                <w:u w:val="single"/>
              </w:rPr>
              <w:t>Target</w:t>
            </w:r>
            <w:r w:rsidRPr="00984634">
              <w:rPr>
                <w:rFonts w:asciiTheme="minorHAnsi" w:hAnsiTheme="minorHAnsi" w:cstheme="minorHAnsi"/>
                <w:color w:val="000000" w:themeColor="text1"/>
                <w:sz w:val="20"/>
                <w:szCs w:val="20"/>
              </w:rPr>
              <w:t xml:space="preserve">: Increased proportion of population in partner local governments </w:t>
            </w:r>
            <w:r w:rsidRPr="00984634">
              <w:rPr>
                <w:rFonts w:asciiTheme="minorHAnsi" w:hAnsiTheme="minorHAnsi" w:cstheme="minorHAnsi"/>
                <w:iCs/>
                <w:color w:val="000000" w:themeColor="text1"/>
                <w:sz w:val="20"/>
                <w:szCs w:val="20"/>
              </w:rPr>
              <w:t>who believe decision-making is inclusive and responsive</w:t>
            </w:r>
            <w:r w:rsidRPr="00984634">
              <w:rPr>
                <w:rFonts w:asciiTheme="minorHAnsi" w:hAnsiTheme="minorHAnsi" w:cstheme="minorHAnsi"/>
                <w:color w:val="000000" w:themeColor="text1"/>
                <w:sz w:val="20"/>
                <w:szCs w:val="20"/>
              </w:rPr>
              <w:t xml:space="preserve"> by 20% (2024).</w:t>
            </w:r>
          </w:p>
          <w:p w14:paraId="3ED2B1E8" w14:textId="77777777" w:rsidR="00A93EDF" w:rsidRPr="00984634" w:rsidRDefault="00A93EDF" w:rsidP="00984634">
            <w:pPr>
              <w:widowControl w:val="0"/>
              <w:tabs>
                <w:tab w:val="left" w:pos="293"/>
              </w:tabs>
              <w:autoSpaceDE w:val="0"/>
              <w:adjustRightInd w:val="0"/>
              <w:spacing w:after="0"/>
              <w:rPr>
                <w:rFonts w:asciiTheme="minorHAnsi" w:hAnsiTheme="minorHAnsi" w:cstheme="minorHAnsi"/>
                <w:color w:val="000000" w:themeColor="text1"/>
                <w:sz w:val="20"/>
                <w:szCs w:val="20"/>
              </w:rPr>
            </w:pPr>
          </w:p>
          <w:p w14:paraId="33FFE7F9" w14:textId="77777777" w:rsidR="00A93EDF" w:rsidRPr="00984634" w:rsidRDefault="00A93EDF" w:rsidP="00984634">
            <w:pPr>
              <w:widowControl w:val="0"/>
              <w:tabs>
                <w:tab w:val="left" w:pos="293"/>
              </w:tabs>
              <w:autoSpaceDE w:val="0"/>
              <w:autoSpaceDN w:val="0"/>
              <w:adjustRightInd w:val="0"/>
              <w:spacing w:after="0"/>
              <w:rPr>
                <w:rFonts w:asciiTheme="minorHAnsi" w:hAnsiTheme="minorHAnsi" w:cstheme="minorHAnsi"/>
                <w:iCs/>
                <w:color w:val="000000" w:themeColor="text1"/>
                <w:sz w:val="20"/>
                <w:szCs w:val="20"/>
              </w:rPr>
            </w:pPr>
            <w:r w:rsidRPr="00984634">
              <w:rPr>
                <w:rFonts w:asciiTheme="minorHAnsi" w:hAnsiTheme="minorHAnsi" w:cstheme="minorHAnsi"/>
                <w:i/>
                <w:iCs/>
                <w:color w:val="000000" w:themeColor="text1"/>
                <w:sz w:val="20"/>
                <w:szCs w:val="20"/>
                <w:u w:val="single"/>
              </w:rPr>
              <w:t>Indicator</w:t>
            </w:r>
            <w:r w:rsidRPr="00984634">
              <w:rPr>
                <w:rFonts w:asciiTheme="minorHAnsi" w:hAnsiTheme="minorHAnsi" w:cstheme="minorHAnsi"/>
                <w:iCs/>
                <w:color w:val="000000" w:themeColor="text1"/>
                <w:sz w:val="20"/>
                <w:szCs w:val="20"/>
              </w:rPr>
              <w:t>: Average % of partner local governments’ total budget that is allocated for democratically voiced MZ development priorities.</w:t>
            </w:r>
          </w:p>
          <w:p w14:paraId="7B731B5D" w14:textId="77777777" w:rsidR="00A93EDF" w:rsidRPr="00984634" w:rsidRDefault="00A93EDF" w:rsidP="00984634">
            <w:pPr>
              <w:widowControl w:val="0"/>
              <w:tabs>
                <w:tab w:val="left" w:pos="293"/>
              </w:tabs>
              <w:autoSpaceDE w:val="0"/>
              <w:adjustRightInd w:val="0"/>
              <w:spacing w:after="0"/>
              <w:rPr>
                <w:rFonts w:asciiTheme="minorHAnsi" w:hAnsiTheme="minorHAnsi" w:cstheme="minorHAnsi"/>
                <w:color w:val="000000" w:themeColor="text1"/>
                <w:sz w:val="20"/>
                <w:szCs w:val="20"/>
              </w:rPr>
            </w:pPr>
            <w:r w:rsidRPr="00984634">
              <w:rPr>
                <w:rFonts w:asciiTheme="minorHAnsi" w:hAnsiTheme="minorHAnsi" w:cstheme="minorHAnsi"/>
                <w:i/>
                <w:color w:val="000000" w:themeColor="text1"/>
                <w:sz w:val="20"/>
                <w:szCs w:val="20"/>
                <w:u w:val="single"/>
              </w:rPr>
              <w:t>Baseline</w:t>
            </w:r>
            <w:r w:rsidRPr="00984634">
              <w:rPr>
                <w:rFonts w:asciiTheme="minorHAnsi" w:hAnsiTheme="minorHAnsi" w:cstheme="minorHAnsi"/>
                <w:color w:val="000000" w:themeColor="text1"/>
                <w:sz w:val="20"/>
                <w:szCs w:val="20"/>
              </w:rPr>
              <w:t xml:space="preserve">: 40% of partner </w:t>
            </w:r>
            <w:r w:rsidRPr="00984634">
              <w:rPr>
                <w:rFonts w:asciiTheme="minorHAnsi" w:hAnsiTheme="minorHAnsi" w:cstheme="minorHAnsi"/>
                <w:iCs/>
                <w:color w:val="000000" w:themeColor="text1"/>
                <w:sz w:val="20"/>
                <w:szCs w:val="20"/>
              </w:rPr>
              <w:t>local governments’</w:t>
            </w:r>
            <w:r w:rsidRPr="00984634">
              <w:rPr>
                <w:rFonts w:asciiTheme="minorHAnsi" w:hAnsiTheme="minorHAnsi" w:cstheme="minorHAnsi"/>
                <w:color w:val="000000" w:themeColor="text1"/>
                <w:sz w:val="20"/>
                <w:szCs w:val="20"/>
              </w:rPr>
              <w:t xml:space="preserve"> total budgets allocated for democratically voiced MZ development priorities (2019).</w:t>
            </w:r>
          </w:p>
          <w:p w14:paraId="09EDABCF" w14:textId="77777777" w:rsidR="00A93EDF" w:rsidRPr="00984634" w:rsidRDefault="00A93EDF" w:rsidP="00984634">
            <w:pPr>
              <w:widowControl w:val="0"/>
              <w:tabs>
                <w:tab w:val="left" w:pos="293"/>
              </w:tabs>
              <w:autoSpaceDE w:val="0"/>
              <w:adjustRightInd w:val="0"/>
              <w:spacing w:after="0"/>
              <w:rPr>
                <w:rFonts w:asciiTheme="minorHAnsi" w:hAnsiTheme="minorHAnsi" w:cstheme="minorHAnsi"/>
                <w:color w:val="000000" w:themeColor="text1"/>
                <w:sz w:val="20"/>
                <w:szCs w:val="20"/>
              </w:rPr>
            </w:pPr>
            <w:r w:rsidRPr="00984634">
              <w:rPr>
                <w:rFonts w:asciiTheme="minorHAnsi" w:hAnsiTheme="minorHAnsi" w:cstheme="minorHAnsi"/>
                <w:i/>
                <w:color w:val="000000" w:themeColor="text1"/>
                <w:sz w:val="20"/>
                <w:szCs w:val="20"/>
                <w:u w:val="single"/>
              </w:rPr>
              <w:t>Target</w:t>
            </w:r>
            <w:r w:rsidRPr="00984634">
              <w:rPr>
                <w:rFonts w:asciiTheme="minorHAnsi" w:hAnsiTheme="minorHAnsi" w:cstheme="minorHAnsi"/>
                <w:color w:val="000000" w:themeColor="text1"/>
                <w:sz w:val="20"/>
                <w:szCs w:val="20"/>
              </w:rPr>
              <w:t xml:space="preserve">: 50% of partner </w:t>
            </w:r>
            <w:r w:rsidRPr="00984634">
              <w:rPr>
                <w:rFonts w:asciiTheme="minorHAnsi" w:hAnsiTheme="minorHAnsi" w:cstheme="minorHAnsi"/>
                <w:iCs/>
                <w:color w:val="000000" w:themeColor="text1"/>
                <w:sz w:val="20"/>
                <w:szCs w:val="20"/>
              </w:rPr>
              <w:t>local governments’</w:t>
            </w:r>
            <w:r w:rsidRPr="00984634">
              <w:rPr>
                <w:rFonts w:asciiTheme="minorHAnsi" w:hAnsiTheme="minorHAnsi" w:cstheme="minorHAnsi"/>
                <w:color w:val="000000" w:themeColor="text1"/>
                <w:sz w:val="20"/>
                <w:szCs w:val="20"/>
              </w:rPr>
              <w:t xml:space="preserve"> total budgets allocated for democratically voiced MZ development priorities (2024).</w:t>
            </w:r>
          </w:p>
        </w:tc>
        <w:tc>
          <w:tcPr>
            <w:tcW w:w="2790" w:type="dxa"/>
            <w:vAlign w:val="center"/>
          </w:tcPr>
          <w:p w14:paraId="7DE4E2C3" w14:textId="77777777" w:rsidR="00A93EDF" w:rsidRPr="00984634" w:rsidRDefault="00A93EDF" w:rsidP="00984634">
            <w:pPr>
              <w:numPr>
                <w:ilvl w:val="0"/>
                <w:numId w:val="19"/>
              </w:numPr>
              <w:tabs>
                <w:tab w:val="left" w:pos="310"/>
              </w:tabs>
              <w:spacing w:after="0"/>
              <w:ind w:left="169" w:hanging="142"/>
              <w:rPr>
                <w:rFonts w:asciiTheme="minorHAnsi" w:hAnsiTheme="minorHAnsi" w:cstheme="minorHAnsi"/>
                <w:color w:val="000000" w:themeColor="text1"/>
                <w:sz w:val="20"/>
                <w:szCs w:val="20"/>
              </w:rPr>
            </w:pPr>
            <w:r w:rsidRPr="00984634">
              <w:rPr>
                <w:rFonts w:asciiTheme="minorHAnsi" w:hAnsiTheme="minorHAnsi" w:cstheme="minorHAnsi"/>
                <w:color w:val="000000" w:themeColor="text1"/>
                <w:sz w:val="20"/>
                <w:szCs w:val="20"/>
              </w:rPr>
              <w:t>Decisions of Municipal Councils/Assemblies of partner local governments.</w:t>
            </w:r>
          </w:p>
          <w:p w14:paraId="50DC4661" w14:textId="77777777" w:rsidR="00A93EDF" w:rsidRPr="00984634" w:rsidRDefault="00A93EDF" w:rsidP="00984634">
            <w:pPr>
              <w:tabs>
                <w:tab w:val="left" w:pos="310"/>
              </w:tabs>
              <w:spacing w:after="0"/>
              <w:ind w:left="169"/>
              <w:rPr>
                <w:rFonts w:asciiTheme="minorHAnsi" w:hAnsiTheme="minorHAnsi" w:cstheme="minorHAnsi"/>
                <w:color w:val="000000" w:themeColor="text1"/>
                <w:sz w:val="20"/>
                <w:szCs w:val="20"/>
              </w:rPr>
            </w:pPr>
          </w:p>
          <w:p w14:paraId="2D84D4AD" w14:textId="77777777" w:rsidR="00A93EDF" w:rsidRPr="00984634" w:rsidRDefault="00A93EDF" w:rsidP="00984634">
            <w:pPr>
              <w:numPr>
                <w:ilvl w:val="0"/>
                <w:numId w:val="19"/>
              </w:numPr>
              <w:tabs>
                <w:tab w:val="left" w:pos="310"/>
              </w:tabs>
              <w:spacing w:after="0"/>
              <w:ind w:left="169" w:hanging="142"/>
              <w:rPr>
                <w:rFonts w:asciiTheme="minorHAnsi" w:hAnsiTheme="minorHAnsi" w:cstheme="minorHAnsi"/>
                <w:color w:val="000000" w:themeColor="text1"/>
                <w:sz w:val="20"/>
                <w:szCs w:val="20"/>
              </w:rPr>
            </w:pPr>
            <w:r w:rsidRPr="00984634">
              <w:rPr>
                <w:rFonts w:asciiTheme="minorHAnsi" w:hAnsiTheme="minorHAnsi" w:cstheme="minorHAnsi"/>
                <w:color w:val="000000" w:themeColor="text1"/>
                <w:sz w:val="20"/>
                <w:szCs w:val="20"/>
              </w:rPr>
              <w:t>Baseline and exit citizens’ perception survey in selected MZs and local governments.</w:t>
            </w:r>
          </w:p>
          <w:p w14:paraId="5BDFB7BA" w14:textId="77777777" w:rsidR="00A93EDF" w:rsidRPr="00984634" w:rsidRDefault="00A93EDF" w:rsidP="00984634">
            <w:pPr>
              <w:tabs>
                <w:tab w:val="left" w:pos="310"/>
              </w:tabs>
              <w:spacing w:after="0"/>
              <w:ind w:left="169" w:hanging="142"/>
              <w:rPr>
                <w:rFonts w:asciiTheme="minorHAnsi" w:hAnsiTheme="minorHAnsi" w:cstheme="minorHAnsi"/>
                <w:color w:val="000000" w:themeColor="text1"/>
                <w:sz w:val="20"/>
                <w:szCs w:val="20"/>
              </w:rPr>
            </w:pPr>
          </w:p>
          <w:p w14:paraId="30985454" w14:textId="77777777" w:rsidR="00A93EDF" w:rsidRPr="00984634" w:rsidRDefault="00A93EDF" w:rsidP="00984634">
            <w:pPr>
              <w:numPr>
                <w:ilvl w:val="0"/>
                <w:numId w:val="19"/>
              </w:numPr>
              <w:tabs>
                <w:tab w:val="left" w:pos="310"/>
              </w:tabs>
              <w:spacing w:after="0"/>
              <w:ind w:left="169" w:hanging="142"/>
              <w:rPr>
                <w:rFonts w:asciiTheme="minorHAnsi" w:hAnsiTheme="minorHAnsi" w:cstheme="minorHAnsi"/>
                <w:color w:val="000000" w:themeColor="text1"/>
                <w:sz w:val="20"/>
                <w:szCs w:val="20"/>
              </w:rPr>
            </w:pPr>
            <w:r w:rsidRPr="00984634">
              <w:rPr>
                <w:rFonts w:asciiTheme="minorHAnsi" w:hAnsiTheme="minorHAnsi" w:cstheme="minorHAnsi"/>
                <w:color w:val="000000" w:themeColor="text1"/>
                <w:sz w:val="20"/>
                <w:szCs w:val="20"/>
              </w:rPr>
              <w:t>Local governments’ budgets and reports on public expenditures.</w:t>
            </w:r>
          </w:p>
          <w:p w14:paraId="5EE7FAB9" w14:textId="77777777" w:rsidR="00A93EDF" w:rsidRPr="00984634" w:rsidRDefault="00A93EDF" w:rsidP="00984634">
            <w:pPr>
              <w:spacing w:after="0"/>
              <w:ind w:left="720"/>
              <w:rPr>
                <w:rFonts w:asciiTheme="minorHAnsi" w:hAnsiTheme="minorHAnsi" w:cstheme="minorHAnsi"/>
                <w:color w:val="000000" w:themeColor="text1"/>
                <w:sz w:val="20"/>
                <w:szCs w:val="20"/>
              </w:rPr>
            </w:pPr>
          </w:p>
          <w:p w14:paraId="048A6DBE" w14:textId="77777777" w:rsidR="00A93EDF" w:rsidRPr="00984634" w:rsidRDefault="00A93EDF" w:rsidP="00984634">
            <w:pPr>
              <w:numPr>
                <w:ilvl w:val="0"/>
                <w:numId w:val="19"/>
              </w:numPr>
              <w:tabs>
                <w:tab w:val="left" w:pos="310"/>
              </w:tabs>
              <w:spacing w:after="0"/>
              <w:ind w:left="169" w:hanging="142"/>
              <w:rPr>
                <w:rFonts w:asciiTheme="minorHAnsi" w:hAnsiTheme="minorHAnsi" w:cstheme="minorHAnsi"/>
                <w:color w:val="000000" w:themeColor="text1"/>
                <w:sz w:val="20"/>
                <w:szCs w:val="20"/>
              </w:rPr>
            </w:pPr>
            <w:r w:rsidRPr="00984634">
              <w:rPr>
                <w:rFonts w:asciiTheme="minorHAnsi" w:hAnsiTheme="minorHAnsi" w:cstheme="minorHAnsi"/>
                <w:color w:val="000000" w:themeColor="text1"/>
                <w:sz w:val="20"/>
                <w:szCs w:val="20"/>
              </w:rPr>
              <w:t>Formal records from citizen forums in partner MZs.</w:t>
            </w:r>
          </w:p>
          <w:p w14:paraId="4DA0C007" w14:textId="77777777" w:rsidR="00A93EDF" w:rsidRPr="00984634" w:rsidRDefault="00A93EDF" w:rsidP="00984634">
            <w:pPr>
              <w:spacing w:after="0"/>
              <w:ind w:left="720"/>
              <w:rPr>
                <w:rFonts w:asciiTheme="minorHAnsi" w:hAnsiTheme="minorHAnsi" w:cstheme="minorHAnsi"/>
                <w:color w:val="000000" w:themeColor="text1"/>
                <w:sz w:val="20"/>
                <w:szCs w:val="20"/>
              </w:rPr>
            </w:pPr>
          </w:p>
          <w:p w14:paraId="2AF3BA9D" w14:textId="77777777" w:rsidR="00A93EDF" w:rsidRPr="00984634" w:rsidRDefault="00A93EDF" w:rsidP="00984634">
            <w:pPr>
              <w:numPr>
                <w:ilvl w:val="0"/>
                <w:numId w:val="19"/>
              </w:numPr>
              <w:tabs>
                <w:tab w:val="left" w:pos="310"/>
              </w:tabs>
              <w:spacing w:after="0"/>
              <w:ind w:left="169" w:hanging="142"/>
              <w:rPr>
                <w:rFonts w:asciiTheme="minorHAnsi" w:hAnsiTheme="minorHAnsi" w:cstheme="minorHAnsi"/>
                <w:color w:val="000000" w:themeColor="text1"/>
                <w:sz w:val="20"/>
                <w:szCs w:val="20"/>
              </w:rPr>
            </w:pPr>
            <w:r w:rsidRPr="00984634">
              <w:rPr>
                <w:rFonts w:asciiTheme="minorHAnsi" w:hAnsiTheme="minorHAnsi" w:cstheme="minorHAnsi"/>
                <w:color w:val="000000" w:themeColor="text1"/>
                <w:sz w:val="20"/>
                <w:szCs w:val="20"/>
              </w:rPr>
              <w:t>Project records.</w:t>
            </w:r>
          </w:p>
          <w:p w14:paraId="634AEC5B" w14:textId="77777777" w:rsidR="00A93EDF" w:rsidRPr="00984634" w:rsidRDefault="00A93EDF" w:rsidP="00984634">
            <w:pPr>
              <w:tabs>
                <w:tab w:val="left" w:pos="310"/>
              </w:tabs>
              <w:spacing w:after="0"/>
              <w:ind w:left="169" w:hanging="142"/>
              <w:rPr>
                <w:rFonts w:asciiTheme="minorHAnsi" w:hAnsiTheme="minorHAnsi" w:cstheme="minorHAnsi"/>
                <w:color w:val="000000" w:themeColor="text1"/>
                <w:sz w:val="20"/>
                <w:szCs w:val="20"/>
              </w:rPr>
            </w:pPr>
          </w:p>
        </w:tc>
        <w:tc>
          <w:tcPr>
            <w:tcW w:w="2250" w:type="dxa"/>
            <w:vAlign w:val="center"/>
          </w:tcPr>
          <w:p w14:paraId="4C5A384C" w14:textId="77777777" w:rsidR="00A93EDF" w:rsidRPr="00984634" w:rsidRDefault="00A93EDF" w:rsidP="00984634">
            <w:pPr>
              <w:spacing w:after="0"/>
              <w:rPr>
                <w:rFonts w:asciiTheme="minorHAnsi" w:hAnsiTheme="minorHAnsi" w:cstheme="minorHAnsi"/>
                <w:color w:val="000000" w:themeColor="text1"/>
                <w:sz w:val="20"/>
                <w:szCs w:val="20"/>
              </w:rPr>
            </w:pPr>
            <w:r w:rsidRPr="00984634">
              <w:rPr>
                <w:rFonts w:asciiTheme="minorHAnsi" w:hAnsiTheme="minorHAnsi" w:cstheme="minorHAnsi"/>
                <w:color w:val="000000"/>
                <w:sz w:val="20"/>
                <w:szCs w:val="20"/>
              </w:rPr>
              <w:t xml:space="preserve">Partner local governments have </w:t>
            </w:r>
            <w:proofErr w:type="gramStart"/>
            <w:r w:rsidRPr="00984634">
              <w:rPr>
                <w:rFonts w:asciiTheme="minorHAnsi" w:hAnsiTheme="minorHAnsi" w:cstheme="minorHAnsi"/>
                <w:color w:val="000000"/>
                <w:sz w:val="20"/>
                <w:szCs w:val="20"/>
              </w:rPr>
              <w:t>sufficient</w:t>
            </w:r>
            <w:proofErr w:type="gramEnd"/>
            <w:r w:rsidRPr="00984634">
              <w:rPr>
                <w:rFonts w:asciiTheme="minorHAnsi" w:hAnsiTheme="minorHAnsi" w:cstheme="minorHAnsi"/>
                <w:color w:val="000000"/>
                <w:sz w:val="20"/>
                <w:szCs w:val="20"/>
              </w:rPr>
              <w:t xml:space="preserve"> political will to create favourable conditions for MZ work and to allocate budgets to MZs based on development-oriented criteria (instead of political).</w:t>
            </w:r>
          </w:p>
        </w:tc>
      </w:tr>
      <w:tr w:rsidR="00A93EDF" w:rsidRPr="00984634" w14:paraId="43448B67" w14:textId="77777777" w:rsidTr="00281D0B">
        <w:tc>
          <w:tcPr>
            <w:tcW w:w="3325" w:type="dxa"/>
            <w:gridSpan w:val="2"/>
            <w:vAlign w:val="center"/>
          </w:tcPr>
          <w:p w14:paraId="6413B855" w14:textId="2469FCCE" w:rsidR="00A93EDF" w:rsidRPr="00984634" w:rsidRDefault="00A93EDF" w:rsidP="00984634">
            <w:pPr>
              <w:spacing w:after="0"/>
              <w:rPr>
                <w:rFonts w:asciiTheme="minorHAnsi" w:hAnsiTheme="minorHAnsi" w:cstheme="minorHAnsi"/>
                <w:b/>
                <w:sz w:val="20"/>
                <w:szCs w:val="20"/>
              </w:rPr>
            </w:pPr>
            <w:r w:rsidRPr="00984634">
              <w:rPr>
                <w:rFonts w:asciiTheme="minorHAnsi" w:hAnsiTheme="minorHAnsi" w:cstheme="minorHAnsi"/>
                <w:b/>
                <w:sz w:val="20"/>
                <w:szCs w:val="20"/>
              </w:rPr>
              <w:t xml:space="preserve">Outcome 2: MZs as legitimate and sustainable community spaces translate citizens’ voice into </w:t>
            </w:r>
            <w:r w:rsidR="00984634" w:rsidRPr="00984634">
              <w:rPr>
                <w:rFonts w:asciiTheme="minorHAnsi" w:hAnsiTheme="minorHAnsi" w:cstheme="minorHAnsi"/>
                <w:b/>
                <w:sz w:val="20"/>
                <w:szCs w:val="20"/>
              </w:rPr>
              <w:t>quality, inclusive</w:t>
            </w:r>
            <w:r w:rsidRPr="00984634">
              <w:rPr>
                <w:rFonts w:asciiTheme="minorHAnsi" w:hAnsiTheme="minorHAnsi" w:cstheme="minorHAnsi"/>
                <w:b/>
                <w:sz w:val="20"/>
                <w:szCs w:val="20"/>
              </w:rPr>
              <w:t xml:space="preserve"> and gender responsive </w:t>
            </w:r>
            <w:r w:rsidRPr="00984634">
              <w:rPr>
                <w:rFonts w:asciiTheme="minorHAnsi" w:hAnsiTheme="minorHAnsi" w:cstheme="minorHAnsi"/>
                <w:b/>
                <w:sz w:val="20"/>
                <w:szCs w:val="20"/>
              </w:rPr>
              <w:lastRenderedPageBreak/>
              <w:t>services and use MZ networks for replication of successful MZ models countrywide.</w:t>
            </w:r>
          </w:p>
        </w:tc>
        <w:tc>
          <w:tcPr>
            <w:tcW w:w="5310" w:type="dxa"/>
            <w:vAlign w:val="center"/>
          </w:tcPr>
          <w:p w14:paraId="63938678" w14:textId="77777777" w:rsidR="00A93EDF" w:rsidRPr="00984634" w:rsidRDefault="00A93EDF" w:rsidP="00984634">
            <w:pPr>
              <w:tabs>
                <w:tab w:val="left" w:pos="293"/>
              </w:tabs>
              <w:spacing w:after="0"/>
              <w:rPr>
                <w:rFonts w:asciiTheme="minorHAnsi" w:hAnsiTheme="minorHAnsi" w:cstheme="minorHAnsi"/>
                <w:iCs/>
                <w:color w:val="000000" w:themeColor="text1"/>
                <w:sz w:val="20"/>
                <w:szCs w:val="20"/>
              </w:rPr>
            </w:pPr>
            <w:r w:rsidRPr="00984634">
              <w:rPr>
                <w:rFonts w:asciiTheme="minorHAnsi" w:hAnsiTheme="minorHAnsi" w:cstheme="minorHAnsi"/>
                <w:i/>
                <w:iCs/>
                <w:color w:val="000000" w:themeColor="text1"/>
                <w:sz w:val="20"/>
                <w:szCs w:val="20"/>
                <w:u w:val="single"/>
              </w:rPr>
              <w:lastRenderedPageBreak/>
              <w:t>Indicator</w:t>
            </w:r>
            <w:r w:rsidRPr="00984634">
              <w:rPr>
                <w:rFonts w:asciiTheme="minorHAnsi" w:hAnsiTheme="minorHAnsi" w:cstheme="minorHAnsi"/>
                <w:iCs/>
                <w:color w:val="000000" w:themeColor="text1"/>
                <w:sz w:val="20"/>
                <w:szCs w:val="20"/>
              </w:rPr>
              <w:t>: Total # of people in partner MZs who participate in citizen forums (gender-disaggregated).</w:t>
            </w:r>
          </w:p>
          <w:p w14:paraId="2D9A9185" w14:textId="77777777" w:rsidR="00A93EDF" w:rsidRPr="00984634" w:rsidRDefault="00A93EDF" w:rsidP="00984634">
            <w:pPr>
              <w:tabs>
                <w:tab w:val="left" w:pos="293"/>
              </w:tabs>
              <w:spacing w:after="0"/>
              <w:rPr>
                <w:rFonts w:asciiTheme="minorHAnsi" w:hAnsiTheme="minorHAnsi" w:cstheme="minorHAnsi"/>
                <w:iCs/>
                <w:color w:val="000000" w:themeColor="text1"/>
                <w:sz w:val="20"/>
                <w:szCs w:val="20"/>
              </w:rPr>
            </w:pPr>
            <w:r w:rsidRPr="00984634">
              <w:rPr>
                <w:rFonts w:asciiTheme="minorHAnsi" w:hAnsiTheme="minorHAnsi" w:cstheme="minorHAnsi"/>
                <w:i/>
                <w:color w:val="000000" w:themeColor="text1"/>
                <w:sz w:val="20"/>
                <w:szCs w:val="20"/>
                <w:u w:val="single"/>
              </w:rPr>
              <w:t>Baseline</w:t>
            </w:r>
            <w:r w:rsidRPr="00984634">
              <w:rPr>
                <w:rFonts w:asciiTheme="minorHAnsi" w:hAnsiTheme="minorHAnsi" w:cstheme="minorHAnsi"/>
                <w:color w:val="000000" w:themeColor="text1"/>
                <w:sz w:val="20"/>
                <w:szCs w:val="20"/>
              </w:rPr>
              <w:t>: 17,174</w:t>
            </w:r>
            <w:r w:rsidRPr="00984634">
              <w:rPr>
                <w:rFonts w:asciiTheme="minorHAnsi" w:hAnsiTheme="minorHAnsi" w:cstheme="minorHAnsi"/>
                <w:iCs/>
                <w:color w:val="000000" w:themeColor="text1"/>
                <w:sz w:val="20"/>
                <w:szCs w:val="20"/>
              </w:rPr>
              <w:t xml:space="preserve"> people (40% women) in partner MZs participated in citizen forums (2019).</w:t>
            </w:r>
          </w:p>
          <w:p w14:paraId="1DCD72AF" w14:textId="77777777" w:rsidR="00A93EDF" w:rsidRPr="00984634" w:rsidRDefault="00A93EDF" w:rsidP="00984634">
            <w:pPr>
              <w:widowControl w:val="0"/>
              <w:tabs>
                <w:tab w:val="left" w:pos="293"/>
              </w:tabs>
              <w:autoSpaceDE w:val="0"/>
              <w:adjustRightInd w:val="0"/>
              <w:spacing w:after="0"/>
              <w:rPr>
                <w:rFonts w:asciiTheme="minorHAnsi" w:hAnsiTheme="minorHAnsi" w:cstheme="minorHAnsi"/>
                <w:color w:val="000000" w:themeColor="text1"/>
                <w:sz w:val="20"/>
                <w:szCs w:val="20"/>
              </w:rPr>
            </w:pPr>
            <w:r w:rsidRPr="00984634">
              <w:rPr>
                <w:rFonts w:asciiTheme="minorHAnsi" w:hAnsiTheme="minorHAnsi" w:cstheme="minorHAnsi"/>
                <w:i/>
                <w:color w:val="000000" w:themeColor="text1"/>
                <w:sz w:val="20"/>
                <w:szCs w:val="20"/>
                <w:u w:val="single"/>
              </w:rPr>
              <w:lastRenderedPageBreak/>
              <w:t>Target</w:t>
            </w:r>
            <w:r w:rsidRPr="00984634">
              <w:rPr>
                <w:rFonts w:asciiTheme="minorHAnsi" w:hAnsiTheme="minorHAnsi" w:cstheme="minorHAnsi"/>
                <w:color w:val="000000" w:themeColor="text1"/>
                <w:sz w:val="20"/>
                <w:szCs w:val="20"/>
              </w:rPr>
              <w:t xml:space="preserve">: 30,000 people (40% women) </w:t>
            </w:r>
            <w:r w:rsidRPr="00984634">
              <w:rPr>
                <w:rFonts w:asciiTheme="minorHAnsi" w:hAnsiTheme="minorHAnsi" w:cstheme="minorHAnsi"/>
                <w:iCs/>
                <w:color w:val="000000" w:themeColor="text1"/>
                <w:sz w:val="20"/>
                <w:szCs w:val="20"/>
              </w:rPr>
              <w:t>in partner MZs participate in citizen forums (2024).</w:t>
            </w:r>
          </w:p>
          <w:p w14:paraId="6DB57578" w14:textId="77777777" w:rsidR="00A93EDF" w:rsidRPr="00984634" w:rsidRDefault="00A93EDF" w:rsidP="00984634">
            <w:pPr>
              <w:spacing w:after="0"/>
              <w:rPr>
                <w:rFonts w:asciiTheme="minorHAnsi" w:hAnsiTheme="minorHAnsi" w:cstheme="minorHAnsi"/>
                <w:i/>
                <w:iCs/>
                <w:color w:val="000000"/>
                <w:sz w:val="20"/>
                <w:szCs w:val="20"/>
              </w:rPr>
            </w:pPr>
          </w:p>
          <w:p w14:paraId="65686AE3" w14:textId="77777777" w:rsidR="00A93EDF" w:rsidRPr="00984634" w:rsidRDefault="00A93EDF" w:rsidP="00984634">
            <w:pPr>
              <w:widowControl w:val="0"/>
              <w:tabs>
                <w:tab w:val="left" w:pos="293"/>
              </w:tabs>
              <w:autoSpaceDE w:val="0"/>
              <w:autoSpaceDN w:val="0"/>
              <w:adjustRightInd w:val="0"/>
              <w:spacing w:after="0"/>
              <w:rPr>
                <w:rFonts w:asciiTheme="minorHAnsi" w:hAnsiTheme="minorHAnsi" w:cstheme="minorHAnsi"/>
                <w:iCs/>
                <w:sz w:val="20"/>
                <w:szCs w:val="20"/>
              </w:rPr>
            </w:pPr>
            <w:r w:rsidRPr="00984634">
              <w:rPr>
                <w:rFonts w:asciiTheme="minorHAnsi" w:hAnsiTheme="minorHAnsi" w:cstheme="minorHAnsi"/>
                <w:i/>
                <w:sz w:val="20"/>
                <w:szCs w:val="20"/>
                <w:u w:val="single"/>
              </w:rPr>
              <w:t>Indicator</w:t>
            </w:r>
            <w:r w:rsidRPr="00984634">
              <w:rPr>
                <w:rFonts w:asciiTheme="minorHAnsi" w:hAnsiTheme="minorHAnsi" w:cstheme="minorHAnsi"/>
                <w:i/>
                <w:sz w:val="20"/>
                <w:szCs w:val="20"/>
              </w:rPr>
              <w:t xml:space="preserve">: </w:t>
            </w:r>
            <w:r w:rsidRPr="00984634">
              <w:rPr>
                <w:rFonts w:asciiTheme="minorHAnsi" w:hAnsiTheme="minorHAnsi" w:cstheme="minorHAnsi"/>
                <w:iCs/>
                <w:sz w:val="20"/>
                <w:szCs w:val="20"/>
              </w:rPr>
              <w:t>Number of citizens benefiting directly from improved access to and quality of infrastructure &amp; and gender responsive services within target MZs.</w:t>
            </w:r>
          </w:p>
          <w:p w14:paraId="71D96EB0" w14:textId="77777777" w:rsidR="00A93EDF" w:rsidRPr="00984634" w:rsidRDefault="00A93EDF" w:rsidP="00984634">
            <w:pPr>
              <w:widowControl w:val="0"/>
              <w:tabs>
                <w:tab w:val="left" w:pos="293"/>
              </w:tabs>
              <w:autoSpaceDE w:val="0"/>
              <w:autoSpaceDN w:val="0"/>
              <w:adjustRightInd w:val="0"/>
              <w:spacing w:after="0"/>
              <w:rPr>
                <w:rFonts w:asciiTheme="minorHAnsi" w:hAnsiTheme="minorHAnsi" w:cstheme="minorHAnsi"/>
                <w:iCs/>
                <w:sz w:val="20"/>
                <w:szCs w:val="20"/>
              </w:rPr>
            </w:pPr>
            <w:r w:rsidRPr="00984634">
              <w:rPr>
                <w:rFonts w:asciiTheme="minorHAnsi" w:hAnsiTheme="minorHAnsi" w:cstheme="minorHAnsi"/>
                <w:i/>
                <w:sz w:val="20"/>
                <w:szCs w:val="20"/>
                <w:u w:val="single"/>
              </w:rPr>
              <w:t>Baseline</w:t>
            </w:r>
            <w:r w:rsidRPr="00984634">
              <w:rPr>
                <w:rFonts w:asciiTheme="minorHAnsi" w:hAnsiTheme="minorHAnsi" w:cstheme="minorHAnsi"/>
                <w:sz w:val="20"/>
                <w:szCs w:val="20"/>
                <w:u w:val="single"/>
              </w:rPr>
              <w:t>:</w:t>
            </w:r>
            <w:r w:rsidRPr="00984634">
              <w:rPr>
                <w:rFonts w:asciiTheme="minorHAnsi" w:hAnsiTheme="minorHAnsi" w:cstheme="minorHAnsi"/>
                <w:sz w:val="20"/>
                <w:szCs w:val="20"/>
              </w:rPr>
              <w:t xml:space="preserve"> </w:t>
            </w:r>
            <w:r w:rsidRPr="00984634">
              <w:rPr>
                <w:rFonts w:asciiTheme="minorHAnsi" w:hAnsiTheme="minorHAnsi" w:cstheme="minorHAnsi"/>
                <w:iCs/>
                <w:sz w:val="20"/>
                <w:szCs w:val="20"/>
              </w:rPr>
              <w:t>280,000 citizens benefiting directly from improved access to and quality of infrastructure and gender responsive services within local governments (2019).</w:t>
            </w:r>
          </w:p>
          <w:p w14:paraId="3D78492D" w14:textId="77777777" w:rsidR="00A93EDF" w:rsidRPr="00984634" w:rsidRDefault="00A93EDF" w:rsidP="00984634">
            <w:pPr>
              <w:widowControl w:val="0"/>
              <w:tabs>
                <w:tab w:val="left" w:pos="293"/>
              </w:tabs>
              <w:autoSpaceDE w:val="0"/>
              <w:autoSpaceDN w:val="0"/>
              <w:adjustRightInd w:val="0"/>
              <w:spacing w:after="0"/>
              <w:rPr>
                <w:rFonts w:asciiTheme="minorHAnsi" w:hAnsiTheme="minorHAnsi" w:cstheme="minorHAnsi"/>
                <w:sz w:val="20"/>
                <w:szCs w:val="20"/>
              </w:rPr>
            </w:pPr>
            <w:r w:rsidRPr="00984634">
              <w:rPr>
                <w:rFonts w:asciiTheme="minorHAnsi" w:hAnsiTheme="minorHAnsi" w:cstheme="minorHAnsi"/>
                <w:i/>
                <w:sz w:val="20"/>
                <w:szCs w:val="20"/>
                <w:u w:val="single"/>
              </w:rPr>
              <w:t>Target</w:t>
            </w:r>
            <w:r w:rsidRPr="00984634">
              <w:rPr>
                <w:rFonts w:asciiTheme="minorHAnsi" w:hAnsiTheme="minorHAnsi" w:cstheme="minorHAnsi"/>
                <w:sz w:val="20"/>
                <w:szCs w:val="20"/>
                <w:u w:val="single"/>
              </w:rPr>
              <w:t>:</w:t>
            </w:r>
            <w:r w:rsidRPr="00984634">
              <w:rPr>
                <w:rFonts w:asciiTheme="minorHAnsi" w:hAnsiTheme="minorHAnsi" w:cstheme="minorHAnsi"/>
                <w:sz w:val="20"/>
                <w:szCs w:val="20"/>
              </w:rPr>
              <w:t xml:space="preserve"> </w:t>
            </w:r>
            <w:r w:rsidRPr="00984634">
              <w:rPr>
                <w:rFonts w:asciiTheme="minorHAnsi" w:hAnsiTheme="minorHAnsi" w:cstheme="minorHAnsi"/>
                <w:iCs/>
                <w:sz w:val="20"/>
                <w:szCs w:val="20"/>
              </w:rPr>
              <w:t>400,000 citizens benefiting directly from improved access to and quality of infrastructure and gender responsive services within local governments (2024)</w:t>
            </w:r>
            <w:r w:rsidRPr="00984634">
              <w:rPr>
                <w:rFonts w:asciiTheme="minorHAnsi" w:hAnsiTheme="minorHAnsi" w:cstheme="minorHAnsi"/>
                <w:i/>
                <w:sz w:val="20"/>
                <w:szCs w:val="20"/>
              </w:rPr>
              <w:t>.</w:t>
            </w:r>
          </w:p>
          <w:p w14:paraId="4A9C2B46" w14:textId="77777777" w:rsidR="00A93EDF" w:rsidRPr="00984634" w:rsidRDefault="00A93EDF" w:rsidP="00984634">
            <w:pPr>
              <w:widowControl w:val="0"/>
              <w:tabs>
                <w:tab w:val="left" w:pos="293"/>
              </w:tabs>
              <w:autoSpaceDE w:val="0"/>
              <w:autoSpaceDN w:val="0"/>
              <w:adjustRightInd w:val="0"/>
              <w:spacing w:after="0"/>
              <w:rPr>
                <w:rFonts w:asciiTheme="minorHAnsi" w:hAnsiTheme="minorHAnsi" w:cstheme="minorHAnsi"/>
                <w:color w:val="FF0000"/>
                <w:sz w:val="20"/>
                <w:szCs w:val="20"/>
              </w:rPr>
            </w:pPr>
          </w:p>
          <w:p w14:paraId="6434F3CB" w14:textId="77777777" w:rsidR="00A93EDF" w:rsidRPr="00984634" w:rsidRDefault="00A93EDF" w:rsidP="00984634">
            <w:pPr>
              <w:tabs>
                <w:tab w:val="left" w:pos="293"/>
              </w:tabs>
              <w:spacing w:after="0"/>
              <w:rPr>
                <w:rFonts w:asciiTheme="minorHAnsi" w:hAnsiTheme="minorHAnsi" w:cstheme="minorHAnsi"/>
                <w:color w:val="000000" w:themeColor="text1"/>
                <w:sz w:val="20"/>
                <w:szCs w:val="20"/>
              </w:rPr>
            </w:pPr>
            <w:r w:rsidRPr="00984634">
              <w:rPr>
                <w:rFonts w:asciiTheme="minorHAnsi" w:hAnsiTheme="minorHAnsi" w:cstheme="minorHAnsi"/>
                <w:i/>
                <w:iCs/>
                <w:color w:val="000000"/>
                <w:sz w:val="20"/>
                <w:szCs w:val="20"/>
                <w:u w:val="single"/>
              </w:rPr>
              <w:t>Indicator</w:t>
            </w:r>
            <w:r w:rsidRPr="00984634">
              <w:rPr>
                <w:rFonts w:asciiTheme="minorHAnsi" w:hAnsiTheme="minorHAnsi" w:cstheme="minorHAnsi"/>
                <w:iCs/>
                <w:color w:val="000000"/>
                <w:sz w:val="20"/>
                <w:szCs w:val="20"/>
              </w:rPr>
              <w:t xml:space="preserve">: </w:t>
            </w:r>
            <w:r w:rsidRPr="00984634">
              <w:rPr>
                <w:rFonts w:asciiTheme="minorHAnsi" w:hAnsiTheme="minorHAnsi" w:cstheme="minorHAnsi"/>
                <w:color w:val="000000" w:themeColor="text1"/>
                <w:sz w:val="20"/>
                <w:szCs w:val="20"/>
              </w:rPr>
              <w:t># MZ (% of all) actively engaged in MZ networking.</w:t>
            </w:r>
          </w:p>
          <w:p w14:paraId="5E79AB01" w14:textId="77777777" w:rsidR="00A93EDF" w:rsidRPr="00984634" w:rsidRDefault="00A93EDF" w:rsidP="00984634">
            <w:pPr>
              <w:widowControl w:val="0"/>
              <w:tabs>
                <w:tab w:val="left" w:pos="293"/>
              </w:tabs>
              <w:autoSpaceDE w:val="0"/>
              <w:adjustRightInd w:val="0"/>
              <w:spacing w:after="0"/>
              <w:rPr>
                <w:rFonts w:asciiTheme="minorHAnsi" w:hAnsiTheme="minorHAnsi" w:cstheme="minorHAnsi"/>
                <w:color w:val="000000" w:themeColor="text1"/>
                <w:sz w:val="20"/>
                <w:szCs w:val="20"/>
              </w:rPr>
            </w:pPr>
            <w:r w:rsidRPr="00984634">
              <w:rPr>
                <w:rFonts w:asciiTheme="minorHAnsi" w:hAnsiTheme="minorHAnsi" w:cstheme="minorHAnsi"/>
                <w:i/>
                <w:color w:val="000000" w:themeColor="text1"/>
                <w:sz w:val="20"/>
                <w:szCs w:val="20"/>
                <w:u w:val="single"/>
              </w:rPr>
              <w:t>Baseline</w:t>
            </w:r>
            <w:r w:rsidRPr="00984634">
              <w:rPr>
                <w:rFonts w:asciiTheme="minorHAnsi" w:hAnsiTheme="minorHAnsi" w:cstheme="minorHAnsi"/>
                <w:color w:val="000000" w:themeColor="text1"/>
                <w:sz w:val="20"/>
                <w:szCs w:val="20"/>
              </w:rPr>
              <w:t>: 136 MZs (5% of all MZs in the country) actively engaged in MZ networking (2019).</w:t>
            </w:r>
          </w:p>
          <w:p w14:paraId="7CA233A8" w14:textId="77777777" w:rsidR="00A93EDF" w:rsidRPr="00984634" w:rsidRDefault="00A93EDF" w:rsidP="00984634">
            <w:pPr>
              <w:tabs>
                <w:tab w:val="left" w:pos="293"/>
              </w:tabs>
              <w:spacing w:after="0"/>
              <w:rPr>
                <w:rFonts w:asciiTheme="minorHAnsi" w:hAnsiTheme="minorHAnsi" w:cstheme="minorHAnsi"/>
                <w:color w:val="000000" w:themeColor="text1"/>
                <w:sz w:val="20"/>
                <w:szCs w:val="20"/>
              </w:rPr>
            </w:pPr>
            <w:r w:rsidRPr="00984634">
              <w:rPr>
                <w:rFonts w:asciiTheme="minorHAnsi" w:hAnsiTheme="minorHAnsi" w:cstheme="minorHAnsi"/>
                <w:i/>
                <w:color w:val="000000" w:themeColor="text1"/>
                <w:sz w:val="20"/>
                <w:szCs w:val="20"/>
                <w:u w:val="single"/>
              </w:rPr>
              <w:t>Target</w:t>
            </w:r>
            <w:r w:rsidRPr="00984634">
              <w:rPr>
                <w:rFonts w:asciiTheme="minorHAnsi" w:hAnsiTheme="minorHAnsi" w:cstheme="minorHAnsi"/>
                <w:color w:val="000000" w:themeColor="text1"/>
                <w:sz w:val="20"/>
                <w:szCs w:val="20"/>
              </w:rPr>
              <w:t>: 1000 MZs (40% country wide) actively engaged in MZ networking (2024).</w:t>
            </w:r>
          </w:p>
          <w:p w14:paraId="75A49C41" w14:textId="77777777" w:rsidR="00A93EDF" w:rsidRPr="00984634" w:rsidRDefault="00A93EDF" w:rsidP="00984634">
            <w:pPr>
              <w:spacing w:after="0"/>
              <w:rPr>
                <w:rFonts w:asciiTheme="minorHAnsi" w:hAnsiTheme="minorHAnsi" w:cstheme="minorHAnsi"/>
                <w:color w:val="000000"/>
                <w:sz w:val="20"/>
                <w:szCs w:val="20"/>
              </w:rPr>
            </w:pPr>
          </w:p>
          <w:p w14:paraId="470B5CEE" w14:textId="77777777" w:rsidR="00A93EDF" w:rsidRPr="00984634" w:rsidRDefault="00A93EDF" w:rsidP="00984634">
            <w:pPr>
              <w:spacing w:after="0"/>
              <w:rPr>
                <w:rFonts w:asciiTheme="minorHAnsi" w:hAnsiTheme="minorHAnsi" w:cstheme="minorHAnsi"/>
                <w:sz w:val="20"/>
                <w:szCs w:val="20"/>
              </w:rPr>
            </w:pPr>
            <w:r w:rsidRPr="00984634">
              <w:rPr>
                <w:rFonts w:asciiTheme="minorHAnsi" w:hAnsiTheme="minorHAnsi" w:cstheme="minorHAnsi"/>
                <w:i/>
                <w:iCs/>
                <w:color w:val="000000"/>
                <w:sz w:val="20"/>
                <w:szCs w:val="20"/>
                <w:u w:val="single"/>
              </w:rPr>
              <w:t>Indicator</w:t>
            </w:r>
            <w:r w:rsidRPr="00984634">
              <w:rPr>
                <w:rFonts w:asciiTheme="minorHAnsi" w:hAnsiTheme="minorHAnsi" w:cstheme="minorHAnsi"/>
                <w:i/>
                <w:iCs/>
                <w:color w:val="000000"/>
                <w:sz w:val="20"/>
                <w:szCs w:val="20"/>
              </w:rPr>
              <w:t xml:space="preserve">: </w:t>
            </w:r>
            <w:r w:rsidRPr="00984634">
              <w:rPr>
                <w:rFonts w:asciiTheme="minorHAnsi" w:hAnsiTheme="minorHAnsi" w:cstheme="minorHAnsi"/>
                <w:color w:val="000000"/>
                <w:sz w:val="20"/>
                <w:szCs w:val="20"/>
              </w:rPr>
              <w:t>Level of trust by citizens in their MZs and extent to which they see MZs are capable, inclusive and accessible community service that</w:t>
            </w:r>
            <w:r w:rsidRPr="00984634">
              <w:rPr>
                <w:rFonts w:asciiTheme="minorHAnsi" w:hAnsiTheme="minorHAnsi" w:cstheme="minorHAnsi"/>
                <w:sz w:val="20"/>
                <w:szCs w:val="20"/>
              </w:rPr>
              <w:t xml:space="preserve"> voices their needs and ideas to higher government levels and instigates community transformation. </w:t>
            </w:r>
          </w:p>
          <w:p w14:paraId="19F8DEEB" w14:textId="77777777" w:rsidR="00A93EDF" w:rsidRPr="00984634" w:rsidRDefault="00A93EDF" w:rsidP="00984634">
            <w:pPr>
              <w:widowControl w:val="0"/>
              <w:tabs>
                <w:tab w:val="left" w:pos="293"/>
              </w:tabs>
              <w:autoSpaceDE w:val="0"/>
              <w:adjustRightInd w:val="0"/>
              <w:spacing w:after="0"/>
              <w:rPr>
                <w:rFonts w:asciiTheme="minorHAnsi" w:hAnsiTheme="minorHAnsi" w:cstheme="minorHAnsi"/>
                <w:i/>
                <w:iCs/>
                <w:color w:val="000000" w:themeColor="text1"/>
                <w:sz w:val="20"/>
                <w:szCs w:val="20"/>
              </w:rPr>
            </w:pPr>
            <w:r w:rsidRPr="00984634">
              <w:rPr>
                <w:rFonts w:asciiTheme="minorHAnsi" w:hAnsiTheme="minorHAnsi" w:cstheme="minorHAnsi"/>
                <w:i/>
                <w:color w:val="000000" w:themeColor="text1"/>
                <w:sz w:val="20"/>
                <w:szCs w:val="20"/>
                <w:u w:val="single"/>
              </w:rPr>
              <w:t>Baseline</w:t>
            </w:r>
            <w:r w:rsidRPr="00984634">
              <w:rPr>
                <w:rFonts w:asciiTheme="minorHAnsi" w:hAnsiTheme="minorHAnsi" w:cstheme="minorHAnsi"/>
                <w:color w:val="000000" w:themeColor="text1"/>
                <w:sz w:val="20"/>
                <w:szCs w:val="20"/>
              </w:rPr>
              <w:t xml:space="preserve">: </w:t>
            </w:r>
            <w:r w:rsidRPr="00984634">
              <w:rPr>
                <w:rFonts w:asciiTheme="minorHAnsi" w:hAnsiTheme="minorHAnsi" w:cstheme="minorHAnsi"/>
                <w:i/>
                <w:iCs/>
                <w:color w:val="000000" w:themeColor="text1"/>
                <w:sz w:val="20"/>
                <w:szCs w:val="20"/>
              </w:rPr>
              <w:t>To be established (2020).</w:t>
            </w:r>
          </w:p>
          <w:p w14:paraId="7B8CA9A5" w14:textId="77777777" w:rsidR="00A93EDF" w:rsidRPr="00984634" w:rsidRDefault="00A93EDF" w:rsidP="00984634">
            <w:pPr>
              <w:spacing w:after="0"/>
              <w:rPr>
                <w:rFonts w:asciiTheme="minorHAnsi" w:hAnsiTheme="minorHAnsi" w:cstheme="minorHAnsi"/>
                <w:spacing w:val="-4"/>
                <w:sz w:val="20"/>
                <w:szCs w:val="20"/>
              </w:rPr>
            </w:pPr>
            <w:r w:rsidRPr="00984634">
              <w:rPr>
                <w:rFonts w:asciiTheme="minorHAnsi" w:hAnsiTheme="minorHAnsi" w:cstheme="minorHAnsi"/>
                <w:i/>
                <w:color w:val="000000" w:themeColor="text1"/>
                <w:spacing w:val="-4"/>
                <w:sz w:val="20"/>
                <w:szCs w:val="20"/>
                <w:u w:val="single"/>
              </w:rPr>
              <w:t>Target</w:t>
            </w:r>
            <w:r w:rsidRPr="00984634">
              <w:rPr>
                <w:rFonts w:asciiTheme="minorHAnsi" w:hAnsiTheme="minorHAnsi" w:cstheme="minorHAnsi"/>
                <w:color w:val="000000" w:themeColor="text1"/>
                <w:spacing w:val="-4"/>
                <w:sz w:val="20"/>
                <w:szCs w:val="20"/>
              </w:rPr>
              <w:t xml:space="preserve">: Increased level of trust </w:t>
            </w:r>
            <w:r w:rsidRPr="00984634">
              <w:rPr>
                <w:rFonts w:asciiTheme="minorHAnsi" w:hAnsiTheme="minorHAnsi" w:cstheme="minorHAnsi"/>
                <w:color w:val="000000"/>
                <w:spacing w:val="-4"/>
                <w:sz w:val="20"/>
                <w:szCs w:val="20"/>
              </w:rPr>
              <w:t>by citizens in their MZs and extent to which they see MZs are capable, inclusive and accessible community service that</w:t>
            </w:r>
            <w:r w:rsidRPr="00984634">
              <w:rPr>
                <w:rFonts w:asciiTheme="minorHAnsi" w:hAnsiTheme="minorHAnsi" w:cstheme="minorHAnsi"/>
                <w:spacing w:val="-4"/>
                <w:sz w:val="20"/>
                <w:szCs w:val="20"/>
              </w:rPr>
              <w:t xml:space="preserve"> voices their needs and ideas to higher government levels and instigates community transformation (2024).</w:t>
            </w:r>
          </w:p>
        </w:tc>
        <w:tc>
          <w:tcPr>
            <w:tcW w:w="2790" w:type="dxa"/>
            <w:vAlign w:val="center"/>
          </w:tcPr>
          <w:p w14:paraId="5E551BB2" w14:textId="77777777" w:rsidR="00A93EDF" w:rsidRPr="00984634" w:rsidRDefault="00A93EDF" w:rsidP="00984634">
            <w:pPr>
              <w:numPr>
                <w:ilvl w:val="0"/>
                <w:numId w:val="19"/>
              </w:numPr>
              <w:tabs>
                <w:tab w:val="left" w:pos="310"/>
              </w:tabs>
              <w:spacing w:after="0"/>
              <w:ind w:left="169" w:hanging="142"/>
              <w:rPr>
                <w:rFonts w:asciiTheme="minorHAnsi" w:hAnsiTheme="minorHAnsi" w:cstheme="minorHAnsi"/>
                <w:color w:val="000000" w:themeColor="text1"/>
                <w:sz w:val="20"/>
                <w:szCs w:val="20"/>
              </w:rPr>
            </w:pPr>
            <w:r w:rsidRPr="00984634">
              <w:rPr>
                <w:rFonts w:asciiTheme="minorHAnsi" w:hAnsiTheme="minorHAnsi" w:cstheme="minorHAnsi"/>
                <w:color w:val="000000" w:themeColor="text1"/>
                <w:sz w:val="20"/>
                <w:szCs w:val="20"/>
              </w:rPr>
              <w:lastRenderedPageBreak/>
              <w:t>Records from citizen forums.</w:t>
            </w:r>
          </w:p>
          <w:p w14:paraId="02146624" w14:textId="77777777" w:rsidR="00A93EDF" w:rsidRPr="00984634" w:rsidRDefault="00A93EDF" w:rsidP="00984634">
            <w:pPr>
              <w:tabs>
                <w:tab w:val="left" w:pos="310"/>
              </w:tabs>
              <w:spacing w:after="0"/>
              <w:ind w:left="169"/>
              <w:rPr>
                <w:rFonts w:asciiTheme="minorHAnsi" w:hAnsiTheme="minorHAnsi" w:cstheme="minorHAnsi"/>
                <w:color w:val="000000" w:themeColor="text1"/>
                <w:sz w:val="20"/>
                <w:szCs w:val="20"/>
              </w:rPr>
            </w:pPr>
          </w:p>
          <w:p w14:paraId="639F2AD3" w14:textId="77777777" w:rsidR="00A93EDF" w:rsidRPr="00984634" w:rsidRDefault="00A93EDF" w:rsidP="00984634">
            <w:pPr>
              <w:numPr>
                <w:ilvl w:val="0"/>
                <w:numId w:val="19"/>
              </w:numPr>
              <w:tabs>
                <w:tab w:val="left" w:pos="310"/>
              </w:tabs>
              <w:spacing w:after="0"/>
              <w:ind w:left="169" w:hanging="142"/>
              <w:rPr>
                <w:rFonts w:asciiTheme="minorHAnsi" w:hAnsiTheme="minorHAnsi" w:cstheme="minorHAnsi"/>
                <w:color w:val="000000" w:themeColor="text1"/>
                <w:sz w:val="20"/>
                <w:szCs w:val="20"/>
              </w:rPr>
            </w:pPr>
            <w:r w:rsidRPr="00984634">
              <w:rPr>
                <w:rFonts w:asciiTheme="minorHAnsi" w:hAnsiTheme="minorHAnsi" w:cstheme="minorHAnsi"/>
                <w:color w:val="000000" w:themeColor="text1"/>
                <w:sz w:val="20"/>
                <w:szCs w:val="20"/>
              </w:rPr>
              <w:lastRenderedPageBreak/>
              <w:t>Formal documentation from partner local governments and MZs (annual reports).</w:t>
            </w:r>
          </w:p>
          <w:p w14:paraId="6C3ABFE3" w14:textId="77777777" w:rsidR="00A93EDF" w:rsidRPr="00984634" w:rsidRDefault="00A93EDF" w:rsidP="00984634">
            <w:pPr>
              <w:spacing w:after="0"/>
              <w:ind w:left="720"/>
              <w:rPr>
                <w:rFonts w:asciiTheme="minorHAnsi" w:hAnsiTheme="minorHAnsi" w:cstheme="minorHAnsi"/>
                <w:color w:val="000000" w:themeColor="text1"/>
                <w:sz w:val="20"/>
                <w:szCs w:val="20"/>
              </w:rPr>
            </w:pPr>
          </w:p>
          <w:p w14:paraId="24E05324" w14:textId="77777777" w:rsidR="00A93EDF" w:rsidRPr="00984634" w:rsidRDefault="00A93EDF" w:rsidP="00984634">
            <w:pPr>
              <w:numPr>
                <w:ilvl w:val="0"/>
                <w:numId w:val="19"/>
              </w:numPr>
              <w:tabs>
                <w:tab w:val="left" w:pos="310"/>
              </w:tabs>
              <w:spacing w:after="0"/>
              <w:ind w:left="169" w:hanging="142"/>
              <w:rPr>
                <w:rFonts w:asciiTheme="minorHAnsi" w:hAnsiTheme="minorHAnsi" w:cstheme="minorHAnsi"/>
                <w:color w:val="000000" w:themeColor="text1"/>
                <w:sz w:val="20"/>
                <w:szCs w:val="20"/>
              </w:rPr>
            </w:pPr>
            <w:r w:rsidRPr="00984634">
              <w:rPr>
                <w:rFonts w:asciiTheme="minorHAnsi" w:hAnsiTheme="minorHAnsi" w:cstheme="minorHAnsi"/>
                <w:color w:val="000000" w:themeColor="text1"/>
                <w:sz w:val="20"/>
                <w:szCs w:val="20"/>
              </w:rPr>
              <w:t>Baseline and exit citizens’ perception survey in selected MZs and local governments.</w:t>
            </w:r>
          </w:p>
          <w:p w14:paraId="4CE2404D" w14:textId="77777777" w:rsidR="00A93EDF" w:rsidRPr="00984634" w:rsidRDefault="00A93EDF" w:rsidP="00984634">
            <w:pPr>
              <w:tabs>
                <w:tab w:val="left" w:pos="310"/>
              </w:tabs>
              <w:spacing w:after="0"/>
              <w:ind w:left="169"/>
              <w:rPr>
                <w:rFonts w:asciiTheme="minorHAnsi" w:hAnsiTheme="minorHAnsi" w:cstheme="minorHAnsi"/>
                <w:color w:val="000000" w:themeColor="text1"/>
                <w:sz w:val="20"/>
                <w:szCs w:val="20"/>
              </w:rPr>
            </w:pPr>
          </w:p>
          <w:p w14:paraId="1EC9BAF8" w14:textId="77777777" w:rsidR="00A93EDF" w:rsidRPr="00984634" w:rsidRDefault="00A93EDF" w:rsidP="00984634">
            <w:pPr>
              <w:numPr>
                <w:ilvl w:val="0"/>
                <w:numId w:val="19"/>
              </w:numPr>
              <w:tabs>
                <w:tab w:val="left" w:pos="310"/>
              </w:tabs>
              <w:spacing w:after="0"/>
              <w:ind w:left="169" w:hanging="142"/>
              <w:rPr>
                <w:rFonts w:asciiTheme="minorHAnsi" w:hAnsiTheme="minorHAnsi" w:cstheme="minorHAnsi"/>
                <w:color w:val="000000" w:themeColor="text1"/>
                <w:sz w:val="20"/>
                <w:szCs w:val="20"/>
              </w:rPr>
            </w:pPr>
            <w:r w:rsidRPr="00984634">
              <w:rPr>
                <w:rFonts w:asciiTheme="minorHAnsi" w:hAnsiTheme="minorHAnsi" w:cstheme="minorHAnsi"/>
                <w:color w:val="000000" w:themeColor="text1"/>
                <w:sz w:val="20"/>
                <w:szCs w:val="20"/>
              </w:rPr>
              <w:t>MZ networking platform.</w:t>
            </w:r>
          </w:p>
        </w:tc>
        <w:tc>
          <w:tcPr>
            <w:tcW w:w="2250" w:type="dxa"/>
            <w:vAlign w:val="center"/>
          </w:tcPr>
          <w:p w14:paraId="3C166C46" w14:textId="77777777" w:rsidR="00A93EDF" w:rsidRPr="00984634" w:rsidRDefault="00A93EDF" w:rsidP="00984634">
            <w:pPr>
              <w:spacing w:after="0"/>
              <w:rPr>
                <w:rFonts w:asciiTheme="minorHAnsi" w:hAnsiTheme="minorHAnsi" w:cstheme="minorHAnsi"/>
                <w:color w:val="000000" w:themeColor="text1"/>
                <w:sz w:val="20"/>
                <w:szCs w:val="20"/>
              </w:rPr>
            </w:pPr>
            <w:r w:rsidRPr="00984634">
              <w:rPr>
                <w:rFonts w:asciiTheme="minorHAnsi" w:hAnsiTheme="minorHAnsi" w:cstheme="minorHAnsi"/>
                <w:color w:val="000000"/>
                <w:sz w:val="20"/>
                <w:szCs w:val="20"/>
              </w:rPr>
              <w:lastRenderedPageBreak/>
              <w:t xml:space="preserve">MZ leadership is open to democratic reforms and pro-active in communicating with and </w:t>
            </w:r>
            <w:r w:rsidRPr="00984634">
              <w:rPr>
                <w:rFonts w:asciiTheme="minorHAnsi" w:hAnsiTheme="minorHAnsi" w:cstheme="minorHAnsi"/>
                <w:color w:val="000000"/>
                <w:sz w:val="20"/>
                <w:szCs w:val="20"/>
              </w:rPr>
              <w:lastRenderedPageBreak/>
              <w:t>engaging citizens in community affairs, primarily in prioritization of problems. Status and recognition of MZ staff is conducive to their motivation and engagement with community work.</w:t>
            </w:r>
          </w:p>
        </w:tc>
      </w:tr>
      <w:tr w:rsidR="00A93EDF" w:rsidRPr="00984634" w14:paraId="4885341C" w14:textId="77777777" w:rsidTr="00281D0B">
        <w:tc>
          <w:tcPr>
            <w:tcW w:w="3325" w:type="dxa"/>
            <w:gridSpan w:val="2"/>
            <w:vAlign w:val="center"/>
          </w:tcPr>
          <w:p w14:paraId="37A4BD51" w14:textId="6F5ADCA0" w:rsidR="00A93EDF" w:rsidRPr="00984634" w:rsidDel="00CB4F13" w:rsidRDefault="00A93EDF" w:rsidP="00984634">
            <w:pPr>
              <w:spacing w:after="0"/>
              <w:rPr>
                <w:rFonts w:asciiTheme="minorHAnsi" w:hAnsiTheme="minorHAnsi" w:cstheme="minorHAnsi"/>
                <w:b/>
                <w:color w:val="000000" w:themeColor="text1"/>
                <w:sz w:val="20"/>
                <w:szCs w:val="20"/>
              </w:rPr>
            </w:pPr>
            <w:r w:rsidRPr="00984634">
              <w:rPr>
                <w:rFonts w:asciiTheme="minorHAnsi" w:hAnsiTheme="minorHAnsi" w:cstheme="minorHAnsi"/>
                <w:b/>
                <w:sz w:val="20"/>
                <w:szCs w:val="20"/>
              </w:rPr>
              <w:t xml:space="preserve">Outcome 3: Higher government authorities </w:t>
            </w:r>
            <w:r w:rsidR="00EC435D">
              <w:rPr>
                <w:rFonts w:asciiTheme="minorHAnsi" w:hAnsiTheme="minorHAnsi" w:cstheme="minorHAnsi"/>
                <w:b/>
                <w:sz w:val="20"/>
                <w:szCs w:val="20"/>
              </w:rPr>
              <w:t xml:space="preserve">take responsibility and </w:t>
            </w:r>
            <w:r w:rsidRPr="00984634">
              <w:rPr>
                <w:rFonts w:asciiTheme="minorHAnsi" w:hAnsiTheme="minorHAnsi" w:cstheme="minorHAnsi"/>
                <w:b/>
                <w:sz w:val="20"/>
                <w:szCs w:val="20"/>
              </w:rPr>
              <w:t xml:space="preserve">act in response to increased citizens demand for an improved MZ regulatory framework, moving forward broader local governance reforms at country level.  </w:t>
            </w:r>
          </w:p>
        </w:tc>
        <w:tc>
          <w:tcPr>
            <w:tcW w:w="5310" w:type="dxa"/>
            <w:vAlign w:val="center"/>
          </w:tcPr>
          <w:p w14:paraId="45FFB088" w14:textId="77777777" w:rsidR="00A93EDF" w:rsidRPr="00984634" w:rsidRDefault="00A93EDF" w:rsidP="00984634">
            <w:pPr>
              <w:tabs>
                <w:tab w:val="left" w:pos="293"/>
              </w:tabs>
              <w:spacing w:after="0"/>
              <w:rPr>
                <w:rFonts w:asciiTheme="minorHAnsi" w:hAnsiTheme="minorHAnsi" w:cstheme="minorHAnsi"/>
                <w:iCs/>
                <w:sz w:val="20"/>
                <w:szCs w:val="20"/>
              </w:rPr>
            </w:pPr>
            <w:r w:rsidRPr="00984634">
              <w:rPr>
                <w:rFonts w:asciiTheme="minorHAnsi" w:hAnsiTheme="minorHAnsi" w:cstheme="minorHAnsi"/>
                <w:i/>
                <w:iCs/>
                <w:sz w:val="20"/>
                <w:szCs w:val="20"/>
                <w:u w:val="single"/>
              </w:rPr>
              <w:t>Indicator</w:t>
            </w:r>
            <w:r w:rsidRPr="00984634">
              <w:rPr>
                <w:rFonts w:asciiTheme="minorHAnsi" w:hAnsiTheme="minorHAnsi" w:cstheme="minorHAnsi"/>
                <w:iCs/>
                <w:sz w:val="20"/>
                <w:szCs w:val="20"/>
              </w:rPr>
              <w:t>: Number of amendments of gender-sensitive legal/policy/strategic frameworks that contribute to stronger and more professional MZs drafted as a result of inclusive policy dialogue.</w:t>
            </w:r>
          </w:p>
          <w:p w14:paraId="7D241EA7" w14:textId="77777777" w:rsidR="00A93EDF" w:rsidRPr="00984634" w:rsidRDefault="00A93EDF" w:rsidP="00984634">
            <w:pPr>
              <w:widowControl w:val="0"/>
              <w:tabs>
                <w:tab w:val="left" w:pos="293"/>
              </w:tabs>
              <w:autoSpaceDE w:val="0"/>
              <w:autoSpaceDN w:val="0"/>
              <w:adjustRightInd w:val="0"/>
              <w:spacing w:after="0"/>
              <w:rPr>
                <w:rFonts w:asciiTheme="minorHAnsi" w:hAnsiTheme="minorHAnsi" w:cstheme="minorHAnsi"/>
                <w:spacing w:val="-6"/>
                <w:sz w:val="20"/>
                <w:szCs w:val="20"/>
              </w:rPr>
            </w:pPr>
            <w:r w:rsidRPr="00984634">
              <w:rPr>
                <w:rFonts w:asciiTheme="minorHAnsi" w:hAnsiTheme="minorHAnsi" w:cstheme="minorHAnsi"/>
                <w:i/>
                <w:spacing w:val="-6"/>
                <w:sz w:val="20"/>
                <w:szCs w:val="20"/>
                <w:u w:val="single"/>
              </w:rPr>
              <w:t>Baseline</w:t>
            </w:r>
            <w:r w:rsidRPr="00984634">
              <w:rPr>
                <w:rFonts w:asciiTheme="minorHAnsi" w:hAnsiTheme="minorHAnsi" w:cstheme="minorHAnsi"/>
                <w:spacing w:val="-6"/>
                <w:sz w:val="20"/>
                <w:szCs w:val="20"/>
              </w:rPr>
              <w:t>: 1 amendment of a principal law discussed and drafted (2019).</w:t>
            </w:r>
          </w:p>
          <w:p w14:paraId="6DB8F748" w14:textId="7D3E87E6" w:rsidR="00A93EDF" w:rsidRPr="00984634" w:rsidRDefault="00A93EDF" w:rsidP="00984634">
            <w:pPr>
              <w:tabs>
                <w:tab w:val="left" w:pos="293"/>
              </w:tabs>
              <w:spacing w:after="0"/>
              <w:rPr>
                <w:rFonts w:asciiTheme="minorHAnsi" w:hAnsiTheme="minorHAnsi" w:cstheme="minorHAnsi"/>
                <w:iCs/>
                <w:sz w:val="20"/>
                <w:szCs w:val="20"/>
              </w:rPr>
            </w:pPr>
            <w:r w:rsidRPr="00984634">
              <w:rPr>
                <w:rFonts w:asciiTheme="minorHAnsi" w:hAnsiTheme="minorHAnsi" w:cstheme="minorHAnsi"/>
                <w:i/>
                <w:sz w:val="20"/>
                <w:szCs w:val="20"/>
                <w:u w:val="single"/>
              </w:rPr>
              <w:lastRenderedPageBreak/>
              <w:t>Target</w:t>
            </w:r>
            <w:r w:rsidRPr="00984634">
              <w:rPr>
                <w:rFonts w:asciiTheme="minorHAnsi" w:hAnsiTheme="minorHAnsi" w:cstheme="minorHAnsi"/>
                <w:sz w:val="20"/>
                <w:szCs w:val="20"/>
              </w:rPr>
              <w:t xml:space="preserve">: 5 </w:t>
            </w:r>
            <w:r w:rsidRPr="00984634">
              <w:rPr>
                <w:rFonts w:asciiTheme="minorHAnsi" w:hAnsiTheme="minorHAnsi" w:cstheme="minorHAnsi"/>
                <w:iCs/>
                <w:sz w:val="20"/>
                <w:szCs w:val="20"/>
              </w:rPr>
              <w:t>amendments of legal/policy-strategic frameworks</w:t>
            </w:r>
            <w:r w:rsidRPr="00984634">
              <w:rPr>
                <w:rFonts w:asciiTheme="minorHAnsi" w:hAnsiTheme="minorHAnsi" w:cstheme="minorHAnsi"/>
                <w:iCs/>
                <w:sz w:val="20"/>
                <w:szCs w:val="20"/>
                <w:vertAlign w:val="superscript"/>
              </w:rPr>
              <w:footnoteReference w:id="30"/>
            </w:r>
            <w:r w:rsidRPr="00984634">
              <w:rPr>
                <w:rFonts w:asciiTheme="minorHAnsi" w:hAnsiTheme="minorHAnsi" w:cstheme="minorHAnsi"/>
                <w:iCs/>
                <w:sz w:val="20"/>
                <w:szCs w:val="20"/>
              </w:rPr>
              <w:t xml:space="preserve"> that contribute to stronger,</w:t>
            </w:r>
            <w:r w:rsidR="00984634">
              <w:rPr>
                <w:rFonts w:asciiTheme="minorHAnsi" w:hAnsiTheme="minorHAnsi" w:cstheme="minorHAnsi"/>
                <w:iCs/>
                <w:sz w:val="20"/>
                <w:szCs w:val="20"/>
              </w:rPr>
              <w:t xml:space="preserve"> </w:t>
            </w:r>
            <w:r w:rsidRPr="00984634">
              <w:rPr>
                <w:rFonts w:asciiTheme="minorHAnsi" w:hAnsiTheme="minorHAnsi" w:cstheme="minorHAnsi"/>
                <w:iCs/>
                <w:sz w:val="20"/>
                <w:szCs w:val="20"/>
              </w:rPr>
              <w:t>more professional and gender-sensitive MZs drafted as a result of inclusive policy dialogue (2024).</w:t>
            </w:r>
          </w:p>
          <w:p w14:paraId="6BF386DB" w14:textId="77777777" w:rsidR="00A93EDF" w:rsidRPr="00984634" w:rsidRDefault="00A93EDF" w:rsidP="00984634">
            <w:pPr>
              <w:tabs>
                <w:tab w:val="left" w:pos="293"/>
              </w:tabs>
              <w:spacing w:after="0"/>
              <w:rPr>
                <w:rFonts w:asciiTheme="minorHAnsi" w:hAnsiTheme="minorHAnsi" w:cstheme="minorHAnsi"/>
                <w:iCs/>
                <w:sz w:val="20"/>
                <w:szCs w:val="20"/>
              </w:rPr>
            </w:pPr>
          </w:p>
          <w:p w14:paraId="78896994" w14:textId="77777777" w:rsidR="00A93EDF" w:rsidRPr="00984634" w:rsidRDefault="00A93EDF" w:rsidP="00984634">
            <w:pPr>
              <w:tabs>
                <w:tab w:val="left" w:pos="293"/>
              </w:tabs>
              <w:spacing w:after="0"/>
              <w:rPr>
                <w:rFonts w:asciiTheme="minorHAnsi" w:hAnsiTheme="minorHAnsi" w:cstheme="minorHAnsi"/>
                <w:iCs/>
                <w:spacing w:val="-2"/>
                <w:sz w:val="20"/>
                <w:szCs w:val="20"/>
              </w:rPr>
            </w:pPr>
            <w:r w:rsidRPr="00984634">
              <w:rPr>
                <w:rFonts w:asciiTheme="minorHAnsi" w:hAnsiTheme="minorHAnsi" w:cstheme="minorHAnsi"/>
                <w:i/>
                <w:iCs/>
                <w:spacing w:val="-4"/>
                <w:sz w:val="20"/>
                <w:szCs w:val="20"/>
                <w:u w:val="single"/>
              </w:rPr>
              <w:t>Indicator</w:t>
            </w:r>
            <w:r w:rsidRPr="00984634">
              <w:rPr>
                <w:rFonts w:asciiTheme="minorHAnsi" w:hAnsiTheme="minorHAnsi" w:cstheme="minorHAnsi"/>
                <w:iCs/>
                <w:spacing w:val="-4"/>
                <w:sz w:val="20"/>
                <w:szCs w:val="20"/>
              </w:rPr>
              <w:t>: # public events, consultations and actions where MZs and local governments and/or their representative bodies proactively took part and influenced broader MZ and local government reforms</w:t>
            </w:r>
            <w:r w:rsidRPr="00984634">
              <w:rPr>
                <w:rFonts w:asciiTheme="minorHAnsi" w:hAnsiTheme="minorHAnsi" w:cstheme="minorHAnsi"/>
                <w:iCs/>
                <w:spacing w:val="-2"/>
                <w:sz w:val="20"/>
                <w:szCs w:val="20"/>
              </w:rPr>
              <w:t xml:space="preserve">. </w:t>
            </w:r>
          </w:p>
          <w:p w14:paraId="4AA453DE" w14:textId="77777777" w:rsidR="00A93EDF" w:rsidRPr="00984634" w:rsidRDefault="00A93EDF" w:rsidP="00984634">
            <w:pPr>
              <w:widowControl w:val="0"/>
              <w:tabs>
                <w:tab w:val="left" w:pos="293"/>
              </w:tabs>
              <w:autoSpaceDE w:val="0"/>
              <w:autoSpaceDN w:val="0"/>
              <w:adjustRightInd w:val="0"/>
              <w:spacing w:after="0"/>
              <w:rPr>
                <w:rFonts w:asciiTheme="minorHAnsi" w:hAnsiTheme="minorHAnsi" w:cstheme="minorHAnsi"/>
                <w:sz w:val="20"/>
                <w:szCs w:val="20"/>
              </w:rPr>
            </w:pPr>
            <w:r w:rsidRPr="00984634">
              <w:rPr>
                <w:rFonts w:asciiTheme="minorHAnsi" w:hAnsiTheme="minorHAnsi" w:cstheme="minorHAnsi"/>
                <w:i/>
                <w:sz w:val="20"/>
                <w:szCs w:val="20"/>
                <w:u w:val="single"/>
              </w:rPr>
              <w:t>Baseline</w:t>
            </w:r>
            <w:r w:rsidRPr="00984634">
              <w:rPr>
                <w:rFonts w:asciiTheme="minorHAnsi" w:hAnsiTheme="minorHAnsi" w:cstheme="minorHAnsi"/>
                <w:sz w:val="20"/>
                <w:szCs w:val="20"/>
              </w:rPr>
              <w:t>: 10 regional and national events and public consultations where MZs and local governments, including AMCs</w:t>
            </w:r>
            <w:r w:rsidRPr="00984634">
              <w:rPr>
                <w:rFonts w:asciiTheme="minorHAnsi" w:hAnsiTheme="minorHAnsi" w:cstheme="minorHAnsi"/>
                <w:iCs/>
                <w:sz w:val="20"/>
                <w:szCs w:val="20"/>
              </w:rPr>
              <w:t>, proactively took part in the development of the common MZ vision and the draft legal amendments (2019).</w:t>
            </w:r>
          </w:p>
          <w:p w14:paraId="1D32444B" w14:textId="77777777" w:rsidR="00A93EDF" w:rsidRPr="00984634" w:rsidRDefault="00A93EDF" w:rsidP="00984634">
            <w:pPr>
              <w:tabs>
                <w:tab w:val="left" w:pos="293"/>
              </w:tabs>
              <w:spacing w:after="0"/>
              <w:rPr>
                <w:rFonts w:asciiTheme="minorHAnsi" w:hAnsiTheme="minorHAnsi" w:cstheme="minorHAnsi"/>
                <w:iCs/>
                <w:spacing w:val="-6"/>
                <w:sz w:val="20"/>
                <w:szCs w:val="20"/>
              </w:rPr>
            </w:pPr>
            <w:r w:rsidRPr="00984634">
              <w:rPr>
                <w:rFonts w:asciiTheme="minorHAnsi" w:hAnsiTheme="minorHAnsi" w:cstheme="minorHAnsi"/>
                <w:i/>
                <w:spacing w:val="-6"/>
                <w:sz w:val="20"/>
                <w:szCs w:val="20"/>
                <w:u w:val="single"/>
              </w:rPr>
              <w:t>Target</w:t>
            </w:r>
            <w:r w:rsidRPr="00984634">
              <w:rPr>
                <w:rFonts w:asciiTheme="minorHAnsi" w:hAnsiTheme="minorHAnsi" w:cstheme="minorHAnsi"/>
                <w:spacing w:val="-6"/>
                <w:sz w:val="20"/>
                <w:szCs w:val="20"/>
              </w:rPr>
              <w:t xml:space="preserve">: 20 </w:t>
            </w:r>
            <w:r w:rsidRPr="00984634">
              <w:rPr>
                <w:rFonts w:asciiTheme="minorHAnsi" w:hAnsiTheme="minorHAnsi" w:cstheme="minorHAnsi"/>
                <w:iCs/>
                <w:spacing w:val="-6"/>
                <w:sz w:val="20"/>
                <w:szCs w:val="20"/>
              </w:rPr>
              <w:t xml:space="preserve">events, consultations and actions where MZs and local governments and/or their representative bodies proactively took part and influenced broader MZ and local government reforms (2024). </w:t>
            </w:r>
          </w:p>
          <w:p w14:paraId="2C72A027" w14:textId="77777777" w:rsidR="00A93EDF" w:rsidRPr="00984634" w:rsidRDefault="00A93EDF" w:rsidP="00984634">
            <w:pPr>
              <w:tabs>
                <w:tab w:val="left" w:pos="293"/>
              </w:tabs>
              <w:spacing w:after="0"/>
              <w:rPr>
                <w:rFonts w:asciiTheme="minorHAnsi" w:hAnsiTheme="minorHAnsi" w:cstheme="minorHAnsi"/>
                <w:iCs/>
                <w:color w:val="FF0000"/>
                <w:sz w:val="20"/>
                <w:szCs w:val="20"/>
              </w:rPr>
            </w:pPr>
          </w:p>
          <w:p w14:paraId="4476C6C5" w14:textId="77777777" w:rsidR="00A93EDF" w:rsidRPr="00984634" w:rsidRDefault="00A93EDF" w:rsidP="00984634">
            <w:pPr>
              <w:widowControl w:val="0"/>
              <w:tabs>
                <w:tab w:val="left" w:pos="293"/>
              </w:tabs>
              <w:autoSpaceDE w:val="0"/>
              <w:autoSpaceDN w:val="0"/>
              <w:adjustRightInd w:val="0"/>
              <w:spacing w:after="0"/>
              <w:rPr>
                <w:rFonts w:asciiTheme="minorHAnsi" w:hAnsiTheme="minorHAnsi" w:cstheme="minorHAnsi"/>
                <w:spacing w:val="-2"/>
                <w:sz w:val="20"/>
                <w:szCs w:val="20"/>
              </w:rPr>
            </w:pPr>
            <w:r w:rsidRPr="00984634">
              <w:rPr>
                <w:rFonts w:asciiTheme="minorHAnsi" w:hAnsiTheme="minorHAnsi" w:cstheme="minorHAnsi"/>
                <w:i/>
                <w:iCs/>
                <w:spacing w:val="-2"/>
                <w:sz w:val="20"/>
                <w:szCs w:val="20"/>
                <w:u w:val="single"/>
              </w:rPr>
              <w:t>Indicator</w:t>
            </w:r>
            <w:r w:rsidRPr="00984634">
              <w:rPr>
                <w:rFonts w:asciiTheme="minorHAnsi" w:hAnsiTheme="minorHAnsi" w:cstheme="minorHAnsi"/>
                <w:i/>
                <w:iCs/>
                <w:spacing w:val="-2"/>
                <w:sz w:val="20"/>
                <w:szCs w:val="20"/>
              </w:rPr>
              <w:t>:</w:t>
            </w:r>
            <w:r w:rsidRPr="00984634">
              <w:rPr>
                <w:rFonts w:asciiTheme="minorHAnsi" w:hAnsiTheme="minorHAnsi" w:cstheme="minorHAnsi"/>
                <w:spacing w:val="-2"/>
                <w:sz w:val="20"/>
                <w:szCs w:val="20"/>
              </w:rPr>
              <w:t xml:space="preserve"> # of members of government/parliament commissions/working bodies actively involved in improvement of the local governance and MZ frameworks at higher government levels.</w:t>
            </w:r>
          </w:p>
          <w:p w14:paraId="1BB43BCD" w14:textId="77777777" w:rsidR="00A93EDF" w:rsidRPr="00984634" w:rsidRDefault="00A93EDF" w:rsidP="00984634">
            <w:pPr>
              <w:widowControl w:val="0"/>
              <w:tabs>
                <w:tab w:val="left" w:pos="293"/>
              </w:tabs>
              <w:autoSpaceDE w:val="0"/>
              <w:autoSpaceDN w:val="0"/>
              <w:adjustRightInd w:val="0"/>
              <w:spacing w:after="0"/>
              <w:rPr>
                <w:rFonts w:asciiTheme="minorHAnsi" w:hAnsiTheme="minorHAnsi" w:cstheme="minorHAnsi"/>
                <w:sz w:val="20"/>
                <w:szCs w:val="20"/>
              </w:rPr>
            </w:pPr>
            <w:r w:rsidRPr="00984634">
              <w:rPr>
                <w:rFonts w:asciiTheme="minorHAnsi" w:hAnsiTheme="minorHAnsi" w:cstheme="minorHAnsi"/>
                <w:i/>
                <w:iCs/>
                <w:spacing w:val="-2"/>
                <w:sz w:val="20"/>
                <w:szCs w:val="20"/>
                <w:u w:val="single"/>
              </w:rPr>
              <w:t>Baseline:</w:t>
            </w:r>
            <w:r w:rsidRPr="00984634">
              <w:rPr>
                <w:rFonts w:asciiTheme="minorHAnsi" w:hAnsiTheme="minorHAnsi" w:cstheme="minorHAnsi"/>
                <w:sz w:val="20"/>
                <w:szCs w:val="20"/>
              </w:rPr>
              <w:t xml:space="preserve"> 15 members of Federal Parliament, House of Peoples, RS National Assembly, </w:t>
            </w:r>
            <w:proofErr w:type="spellStart"/>
            <w:r w:rsidRPr="00984634">
              <w:rPr>
                <w:rFonts w:asciiTheme="minorHAnsi" w:hAnsiTheme="minorHAnsi" w:cstheme="minorHAnsi"/>
                <w:sz w:val="20"/>
                <w:szCs w:val="20"/>
              </w:rPr>
              <w:t>FBiH</w:t>
            </w:r>
            <w:proofErr w:type="spellEnd"/>
            <w:r w:rsidRPr="00984634">
              <w:rPr>
                <w:rFonts w:asciiTheme="minorHAnsi" w:hAnsiTheme="minorHAnsi" w:cstheme="minorHAnsi"/>
                <w:sz w:val="20"/>
                <w:szCs w:val="20"/>
              </w:rPr>
              <w:t xml:space="preserve"> Ministry of Justice, RS Ministry of Local Self-Governance actively involved in improvement of the local governance and MZ frameworks (2019). </w:t>
            </w:r>
          </w:p>
          <w:p w14:paraId="6C66DED8" w14:textId="77777777" w:rsidR="00A93EDF" w:rsidRPr="00984634" w:rsidRDefault="00A93EDF" w:rsidP="00984634">
            <w:pPr>
              <w:widowControl w:val="0"/>
              <w:tabs>
                <w:tab w:val="left" w:pos="293"/>
              </w:tabs>
              <w:autoSpaceDE w:val="0"/>
              <w:autoSpaceDN w:val="0"/>
              <w:adjustRightInd w:val="0"/>
              <w:spacing w:after="0"/>
              <w:rPr>
                <w:rFonts w:asciiTheme="minorHAnsi" w:hAnsiTheme="minorHAnsi" w:cstheme="minorHAnsi"/>
                <w:color w:val="000000" w:themeColor="text1"/>
                <w:spacing w:val="-4"/>
                <w:sz w:val="20"/>
                <w:szCs w:val="20"/>
              </w:rPr>
            </w:pPr>
            <w:r w:rsidRPr="00984634">
              <w:rPr>
                <w:rFonts w:asciiTheme="minorHAnsi" w:hAnsiTheme="minorHAnsi" w:cstheme="minorHAnsi"/>
                <w:i/>
                <w:iCs/>
                <w:spacing w:val="-4"/>
                <w:sz w:val="20"/>
                <w:szCs w:val="20"/>
                <w:u w:val="single"/>
              </w:rPr>
              <w:t>Target:</w:t>
            </w:r>
            <w:r w:rsidRPr="00984634">
              <w:rPr>
                <w:rFonts w:asciiTheme="minorHAnsi" w:hAnsiTheme="minorHAnsi" w:cstheme="minorHAnsi"/>
                <w:spacing w:val="-4"/>
                <w:sz w:val="20"/>
                <w:szCs w:val="20"/>
              </w:rPr>
              <w:t xml:space="preserve"> 50 members of </w:t>
            </w:r>
            <w:r w:rsidRPr="00984634">
              <w:rPr>
                <w:rFonts w:asciiTheme="minorHAnsi" w:hAnsiTheme="minorHAnsi" w:cstheme="minorHAnsi"/>
                <w:spacing w:val="-2"/>
                <w:sz w:val="20"/>
                <w:szCs w:val="20"/>
              </w:rPr>
              <w:t>government/parliament commissions/working bodies actively involved in improvement of the local governance and MZ frameworks at higher government levels (2024)</w:t>
            </w:r>
            <w:r w:rsidRPr="00984634">
              <w:rPr>
                <w:rFonts w:asciiTheme="minorHAnsi" w:hAnsiTheme="minorHAnsi" w:cstheme="minorHAnsi"/>
                <w:spacing w:val="-4"/>
                <w:sz w:val="20"/>
                <w:szCs w:val="20"/>
              </w:rPr>
              <w:t>.</w:t>
            </w:r>
          </w:p>
        </w:tc>
        <w:tc>
          <w:tcPr>
            <w:tcW w:w="2790" w:type="dxa"/>
            <w:vAlign w:val="center"/>
          </w:tcPr>
          <w:p w14:paraId="417FE739" w14:textId="77777777" w:rsidR="00A93EDF" w:rsidRPr="00984634" w:rsidRDefault="00A93EDF" w:rsidP="00984634">
            <w:pPr>
              <w:numPr>
                <w:ilvl w:val="0"/>
                <w:numId w:val="19"/>
              </w:numPr>
              <w:tabs>
                <w:tab w:val="left" w:pos="310"/>
              </w:tabs>
              <w:spacing w:after="0"/>
              <w:ind w:left="169" w:hanging="142"/>
              <w:rPr>
                <w:rFonts w:asciiTheme="minorHAnsi" w:hAnsiTheme="minorHAnsi" w:cstheme="minorHAnsi"/>
                <w:color w:val="000000" w:themeColor="text1"/>
                <w:sz w:val="20"/>
                <w:szCs w:val="20"/>
              </w:rPr>
            </w:pPr>
            <w:r w:rsidRPr="00984634">
              <w:rPr>
                <w:rFonts w:asciiTheme="minorHAnsi" w:hAnsiTheme="minorHAnsi" w:cstheme="minorHAnsi"/>
                <w:color w:val="000000" w:themeColor="text1"/>
                <w:sz w:val="20"/>
                <w:szCs w:val="20"/>
              </w:rPr>
              <w:lastRenderedPageBreak/>
              <w:t>Official documents of entity/cantonal governments.</w:t>
            </w:r>
          </w:p>
          <w:p w14:paraId="62D65F21" w14:textId="77777777" w:rsidR="00A93EDF" w:rsidRPr="00984634" w:rsidRDefault="00A93EDF" w:rsidP="00984634">
            <w:pPr>
              <w:tabs>
                <w:tab w:val="left" w:pos="310"/>
              </w:tabs>
              <w:spacing w:after="0"/>
              <w:ind w:left="169"/>
              <w:rPr>
                <w:rFonts w:asciiTheme="minorHAnsi" w:hAnsiTheme="minorHAnsi" w:cstheme="minorHAnsi"/>
                <w:color w:val="000000" w:themeColor="text1"/>
                <w:sz w:val="20"/>
                <w:szCs w:val="20"/>
              </w:rPr>
            </w:pPr>
          </w:p>
          <w:p w14:paraId="550C64A1" w14:textId="77777777" w:rsidR="00A93EDF" w:rsidRPr="00984634" w:rsidRDefault="00A93EDF" w:rsidP="00984634">
            <w:pPr>
              <w:numPr>
                <w:ilvl w:val="0"/>
                <w:numId w:val="19"/>
              </w:numPr>
              <w:tabs>
                <w:tab w:val="left" w:pos="310"/>
              </w:tabs>
              <w:spacing w:after="0"/>
              <w:ind w:left="169" w:hanging="142"/>
              <w:rPr>
                <w:rFonts w:asciiTheme="minorHAnsi" w:hAnsiTheme="minorHAnsi" w:cstheme="minorHAnsi"/>
                <w:color w:val="000000" w:themeColor="text1"/>
                <w:sz w:val="20"/>
                <w:szCs w:val="20"/>
              </w:rPr>
            </w:pPr>
            <w:r w:rsidRPr="00984634">
              <w:rPr>
                <w:rFonts w:asciiTheme="minorHAnsi" w:hAnsiTheme="minorHAnsi" w:cstheme="minorHAnsi"/>
                <w:color w:val="000000" w:themeColor="text1"/>
                <w:sz w:val="20"/>
                <w:szCs w:val="20"/>
              </w:rPr>
              <w:t>Media coverage of policy dialogue processes.</w:t>
            </w:r>
          </w:p>
          <w:p w14:paraId="577D670D" w14:textId="77777777" w:rsidR="00A93EDF" w:rsidRPr="00984634" w:rsidRDefault="00A93EDF" w:rsidP="00984634">
            <w:pPr>
              <w:spacing w:after="0"/>
              <w:ind w:left="720"/>
              <w:rPr>
                <w:rFonts w:asciiTheme="minorHAnsi" w:hAnsiTheme="minorHAnsi" w:cstheme="minorHAnsi"/>
                <w:color w:val="000000" w:themeColor="text1"/>
                <w:sz w:val="20"/>
                <w:szCs w:val="20"/>
              </w:rPr>
            </w:pPr>
          </w:p>
          <w:p w14:paraId="00E75384" w14:textId="77777777" w:rsidR="00A93EDF" w:rsidRPr="00984634" w:rsidRDefault="00A93EDF" w:rsidP="00984634">
            <w:pPr>
              <w:numPr>
                <w:ilvl w:val="0"/>
                <w:numId w:val="19"/>
              </w:numPr>
              <w:tabs>
                <w:tab w:val="left" w:pos="310"/>
              </w:tabs>
              <w:spacing w:after="0"/>
              <w:ind w:left="169" w:hanging="142"/>
              <w:rPr>
                <w:rFonts w:asciiTheme="minorHAnsi" w:hAnsiTheme="minorHAnsi" w:cstheme="minorHAnsi"/>
                <w:color w:val="000000" w:themeColor="text1"/>
                <w:sz w:val="20"/>
                <w:szCs w:val="20"/>
              </w:rPr>
            </w:pPr>
            <w:r w:rsidRPr="00984634">
              <w:rPr>
                <w:rFonts w:asciiTheme="minorHAnsi" w:hAnsiTheme="minorHAnsi" w:cstheme="minorHAnsi"/>
                <w:color w:val="000000" w:themeColor="text1"/>
                <w:sz w:val="20"/>
                <w:szCs w:val="20"/>
              </w:rPr>
              <w:t xml:space="preserve">Records from formal meetings and policy </w:t>
            </w:r>
            <w:r w:rsidRPr="00984634">
              <w:rPr>
                <w:rFonts w:asciiTheme="minorHAnsi" w:hAnsiTheme="minorHAnsi" w:cstheme="minorHAnsi"/>
                <w:color w:val="000000" w:themeColor="text1"/>
                <w:sz w:val="20"/>
                <w:szCs w:val="20"/>
              </w:rPr>
              <w:lastRenderedPageBreak/>
              <w:t>discussions of government/parliament structures.</w:t>
            </w:r>
          </w:p>
          <w:p w14:paraId="457B90BF" w14:textId="77777777" w:rsidR="00A93EDF" w:rsidRPr="00984634" w:rsidRDefault="00A93EDF" w:rsidP="00984634">
            <w:pPr>
              <w:spacing w:after="0"/>
              <w:ind w:left="720"/>
              <w:rPr>
                <w:rFonts w:asciiTheme="minorHAnsi" w:hAnsiTheme="minorHAnsi" w:cstheme="minorHAnsi"/>
                <w:color w:val="000000" w:themeColor="text1"/>
                <w:sz w:val="20"/>
                <w:szCs w:val="20"/>
              </w:rPr>
            </w:pPr>
          </w:p>
          <w:p w14:paraId="306CC628" w14:textId="77777777" w:rsidR="00A93EDF" w:rsidRPr="00984634" w:rsidRDefault="00A93EDF" w:rsidP="00984634">
            <w:pPr>
              <w:numPr>
                <w:ilvl w:val="0"/>
                <w:numId w:val="19"/>
              </w:numPr>
              <w:tabs>
                <w:tab w:val="left" w:pos="310"/>
              </w:tabs>
              <w:spacing w:after="0"/>
              <w:ind w:left="169" w:hanging="142"/>
              <w:rPr>
                <w:rFonts w:asciiTheme="minorHAnsi" w:hAnsiTheme="minorHAnsi" w:cstheme="minorHAnsi"/>
                <w:color w:val="000000" w:themeColor="text1"/>
                <w:sz w:val="20"/>
                <w:szCs w:val="20"/>
              </w:rPr>
            </w:pPr>
            <w:r w:rsidRPr="00984634">
              <w:rPr>
                <w:rFonts w:asciiTheme="minorHAnsi" w:hAnsiTheme="minorHAnsi" w:cstheme="minorHAnsi"/>
                <w:color w:val="000000" w:themeColor="text1"/>
                <w:sz w:val="20"/>
                <w:szCs w:val="20"/>
              </w:rPr>
              <w:t>Project records and correspondence.</w:t>
            </w:r>
          </w:p>
        </w:tc>
        <w:tc>
          <w:tcPr>
            <w:tcW w:w="2250" w:type="dxa"/>
            <w:vAlign w:val="center"/>
          </w:tcPr>
          <w:p w14:paraId="57FAB882" w14:textId="77777777" w:rsidR="00A93EDF" w:rsidRPr="00984634" w:rsidRDefault="00A93EDF" w:rsidP="00984634">
            <w:pPr>
              <w:spacing w:after="0"/>
              <w:rPr>
                <w:rFonts w:asciiTheme="minorHAnsi" w:hAnsiTheme="minorHAnsi" w:cstheme="minorHAnsi"/>
                <w:color w:val="000000" w:themeColor="text1"/>
                <w:sz w:val="20"/>
                <w:szCs w:val="20"/>
              </w:rPr>
            </w:pPr>
            <w:r w:rsidRPr="00984634">
              <w:rPr>
                <w:rFonts w:asciiTheme="minorHAnsi" w:hAnsiTheme="minorHAnsi" w:cstheme="minorHAnsi"/>
                <w:color w:val="000000"/>
                <w:sz w:val="20"/>
                <w:szCs w:val="20"/>
              </w:rPr>
              <w:lastRenderedPageBreak/>
              <w:t>Political support by all government levels and advocacy by the AMCs towards empowerment of MZs and policy reform in place.</w:t>
            </w:r>
          </w:p>
        </w:tc>
      </w:tr>
      <w:tr w:rsidR="00A93EDF" w:rsidRPr="00984634" w14:paraId="55D9BB06" w14:textId="77777777" w:rsidTr="00281D0B">
        <w:tc>
          <w:tcPr>
            <w:tcW w:w="3325" w:type="dxa"/>
            <w:gridSpan w:val="2"/>
            <w:tcBorders>
              <w:bottom w:val="single" w:sz="4" w:space="0" w:color="auto"/>
            </w:tcBorders>
            <w:shd w:val="clear" w:color="auto" w:fill="FFCC99"/>
            <w:vAlign w:val="center"/>
          </w:tcPr>
          <w:p w14:paraId="392CEAB1" w14:textId="77777777" w:rsidR="00A93EDF" w:rsidRPr="00984634" w:rsidRDefault="00A93EDF" w:rsidP="00984634">
            <w:pPr>
              <w:keepNext/>
              <w:tabs>
                <w:tab w:val="right" w:pos="3402"/>
              </w:tabs>
              <w:spacing w:after="0"/>
              <w:rPr>
                <w:rFonts w:asciiTheme="minorHAnsi" w:hAnsiTheme="minorHAnsi" w:cstheme="minorHAnsi"/>
                <w:b/>
                <w:color w:val="000000" w:themeColor="text1"/>
                <w:sz w:val="20"/>
                <w:szCs w:val="20"/>
              </w:rPr>
            </w:pPr>
            <w:r w:rsidRPr="00984634">
              <w:rPr>
                <w:rFonts w:asciiTheme="minorHAnsi" w:hAnsiTheme="minorHAnsi" w:cstheme="minorHAnsi"/>
                <w:b/>
                <w:color w:val="000000" w:themeColor="text1"/>
                <w:sz w:val="20"/>
                <w:szCs w:val="20"/>
              </w:rPr>
              <w:t>Outputs and costs</w:t>
            </w:r>
          </w:p>
        </w:tc>
        <w:tc>
          <w:tcPr>
            <w:tcW w:w="5310" w:type="dxa"/>
            <w:tcBorders>
              <w:bottom w:val="single" w:sz="4" w:space="0" w:color="auto"/>
            </w:tcBorders>
            <w:shd w:val="clear" w:color="auto" w:fill="FFCC99"/>
            <w:vAlign w:val="center"/>
          </w:tcPr>
          <w:p w14:paraId="0B345DF3" w14:textId="77777777" w:rsidR="00A93EDF" w:rsidRPr="00984634" w:rsidRDefault="00A93EDF" w:rsidP="00984634">
            <w:pPr>
              <w:tabs>
                <w:tab w:val="left" w:pos="884"/>
                <w:tab w:val="right" w:pos="3294"/>
              </w:tabs>
              <w:spacing w:after="0"/>
              <w:jc w:val="center"/>
              <w:rPr>
                <w:rFonts w:asciiTheme="minorHAnsi" w:hAnsiTheme="minorHAnsi" w:cstheme="minorHAnsi"/>
                <w:b/>
                <w:color w:val="000000" w:themeColor="text1"/>
                <w:sz w:val="20"/>
                <w:szCs w:val="20"/>
              </w:rPr>
            </w:pPr>
            <w:r w:rsidRPr="00984634">
              <w:rPr>
                <w:rFonts w:asciiTheme="minorHAnsi" w:hAnsiTheme="minorHAnsi" w:cstheme="minorHAnsi"/>
                <w:b/>
                <w:color w:val="000000" w:themeColor="text1"/>
                <w:sz w:val="20"/>
                <w:szCs w:val="20"/>
              </w:rPr>
              <w:t>Output Indicators</w:t>
            </w:r>
          </w:p>
        </w:tc>
        <w:tc>
          <w:tcPr>
            <w:tcW w:w="2790" w:type="dxa"/>
            <w:tcBorders>
              <w:bottom w:val="single" w:sz="4" w:space="0" w:color="auto"/>
            </w:tcBorders>
            <w:shd w:val="clear" w:color="auto" w:fill="FFCC99"/>
            <w:vAlign w:val="center"/>
          </w:tcPr>
          <w:p w14:paraId="7304D7FD" w14:textId="77777777" w:rsidR="00A93EDF" w:rsidRPr="00984634" w:rsidRDefault="00A93EDF" w:rsidP="00984634">
            <w:pPr>
              <w:spacing w:after="0"/>
              <w:rPr>
                <w:rFonts w:asciiTheme="minorHAnsi" w:hAnsiTheme="minorHAnsi" w:cstheme="minorHAnsi"/>
                <w:color w:val="000000" w:themeColor="text1"/>
                <w:sz w:val="20"/>
                <w:szCs w:val="20"/>
              </w:rPr>
            </w:pPr>
          </w:p>
        </w:tc>
        <w:tc>
          <w:tcPr>
            <w:tcW w:w="2250" w:type="dxa"/>
            <w:tcBorders>
              <w:bottom w:val="single" w:sz="4" w:space="0" w:color="auto"/>
            </w:tcBorders>
            <w:shd w:val="clear" w:color="auto" w:fill="FF99CC"/>
            <w:vAlign w:val="center"/>
          </w:tcPr>
          <w:p w14:paraId="1BDF0544" w14:textId="77777777" w:rsidR="00A93EDF" w:rsidRPr="00984634" w:rsidRDefault="00A93EDF" w:rsidP="00984634">
            <w:pPr>
              <w:spacing w:after="0"/>
              <w:jc w:val="center"/>
              <w:rPr>
                <w:rFonts w:asciiTheme="minorHAnsi" w:hAnsiTheme="minorHAnsi" w:cstheme="minorHAnsi"/>
                <w:b/>
                <w:i/>
                <w:color w:val="000000" w:themeColor="text1"/>
                <w:sz w:val="20"/>
                <w:szCs w:val="20"/>
              </w:rPr>
            </w:pPr>
          </w:p>
        </w:tc>
      </w:tr>
      <w:tr w:rsidR="00A93EDF" w:rsidRPr="00984634" w14:paraId="254D0777" w14:textId="77777777" w:rsidTr="00281D0B">
        <w:tc>
          <w:tcPr>
            <w:tcW w:w="13675" w:type="dxa"/>
            <w:gridSpan w:val="5"/>
            <w:shd w:val="clear" w:color="auto" w:fill="FFFFCC"/>
            <w:vAlign w:val="center"/>
          </w:tcPr>
          <w:p w14:paraId="1CE8AD4C" w14:textId="77777777" w:rsidR="00A93EDF" w:rsidRPr="00984634" w:rsidRDefault="00A93EDF" w:rsidP="00984634">
            <w:pPr>
              <w:spacing w:after="0"/>
              <w:rPr>
                <w:rFonts w:asciiTheme="minorHAnsi" w:hAnsiTheme="minorHAnsi" w:cstheme="minorHAnsi"/>
                <w:b/>
                <w:sz w:val="20"/>
                <w:szCs w:val="20"/>
              </w:rPr>
            </w:pPr>
            <w:r w:rsidRPr="00984634">
              <w:rPr>
                <w:rFonts w:asciiTheme="minorHAnsi" w:hAnsiTheme="minorHAnsi" w:cstheme="minorHAnsi"/>
                <w:b/>
                <w:color w:val="000000" w:themeColor="text1"/>
                <w:sz w:val="20"/>
                <w:szCs w:val="20"/>
              </w:rPr>
              <w:t xml:space="preserve">For outcome 1: </w:t>
            </w:r>
            <w:r w:rsidRPr="00984634">
              <w:rPr>
                <w:rFonts w:asciiTheme="minorHAnsi" w:hAnsiTheme="minorHAnsi" w:cstheme="minorHAnsi"/>
                <w:b/>
                <w:sz w:val="20"/>
                <w:szCs w:val="20"/>
              </w:rPr>
              <w:t xml:space="preserve">Local governments create a conducive environment that enables pro-active engagement of MZs in decision-making and community-led local development. </w:t>
            </w:r>
          </w:p>
        </w:tc>
      </w:tr>
      <w:tr w:rsidR="00A93EDF" w:rsidRPr="00984634" w14:paraId="0D8BE7D7" w14:textId="77777777" w:rsidTr="00281D0B">
        <w:tc>
          <w:tcPr>
            <w:tcW w:w="918" w:type="dxa"/>
            <w:vAlign w:val="center"/>
          </w:tcPr>
          <w:p w14:paraId="17242551" w14:textId="77777777" w:rsidR="00A93EDF" w:rsidRPr="00984634" w:rsidDel="00B360E0" w:rsidRDefault="00A93EDF" w:rsidP="00984634">
            <w:pPr>
              <w:spacing w:after="0"/>
              <w:jc w:val="center"/>
              <w:rPr>
                <w:rFonts w:asciiTheme="minorHAnsi" w:hAnsiTheme="minorHAnsi" w:cstheme="minorHAnsi"/>
                <w:b/>
                <w:bCs/>
                <w:color w:val="000000" w:themeColor="text1"/>
                <w:sz w:val="20"/>
                <w:szCs w:val="20"/>
              </w:rPr>
            </w:pPr>
            <w:r w:rsidRPr="00984634">
              <w:rPr>
                <w:rFonts w:asciiTheme="minorHAnsi" w:hAnsiTheme="minorHAnsi" w:cstheme="minorHAnsi"/>
                <w:b/>
                <w:bCs/>
                <w:color w:val="000000" w:themeColor="text1"/>
                <w:sz w:val="20"/>
                <w:szCs w:val="20"/>
              </w:rPr>
              <w:lastRenderedPageBreak/>
              <w:t>Output 1.1</w:t>
            </w:r>
          </w:p>
        </w:tc>
        <w:tc>
          <w:tcPr>
            <w:tcW w:w="2407" w:type="dxa"/>
            <w:vAlign w:val="center"/>
          </w:tcPr>
          <w:p w14:paraId="60B85A08" w14:textId="77777777" w:rsidR="00A93EDF" w:rsidRPr="00984634" w:rsidRDefault="00A93EDF" w:rsidP="00984634">
            <w:pPr>
              <w:spacing w:after="0"/>
              <w:rPr>
                <w:rFonts w:asciiTheme="minorHAnsi" w:hAnsiTheme="minorHAnsi" w:cstheme="minorHAnsi"/>
                <w:b/>
                <w:bCs/>
                <w:sz w:val="20"/>
                <w:szCs w:val="20"/>
              </w:rPr>
            </w:pPr>
            <w:r w:rsidRPr="00984634">
              <w:rPr>
                <w:rFonts w:asciiTheme="minorHAnsi" w:hAnsiTheme="minorHAnsi" w:cstheme="minorHAnsi"/>
                <w:b/>
                <w:bCs/>
                <w:sz w:val="20"/>
                <w:szCs w:val="20"/>
              </w:rPr>
              <w:t xml:space="preserve">Output 1.1. </w:t>
            </w:r>
          </w:p>
          <w:p w14:paraId="1B62DB4C" w14:textId="77777777" w:rsidR="00A93EDF" w:rsidRPr="00984634" w:rsidDel="00B360E0" w:rsidRDefault="00A93EDF" w:rsidP="00984634">
            <w:pPr>
              <w:spacing w:after="0"/>
              <w:rPr>
                <w:rFonts w:asciiTheme="minorHAnsi" w:hAnsiTheme="minorHAnsi" w:cstheme="minorHAnsi"/>
                <w:b/>
                <w:bCs/>
                <w:sz w:val="20"/>
                <w:szCs w:val="20"/>
              </w:rPr>
            </w:pPr>
            <w:r w:rsidRPr="00984634">
              <w:rPr>
                <w:rFonts w:asciiTheme="minorHAnsi" w:hAnsiTheme="minorHAnsi" w:cstheme="minorHAnsi"/>
                <w:b/>
                <w:bCs/>
                <w:sz w:val="20"/>
                <w:szCs w:val="20"/>
              </w:rPr>
              <w:t>Localized MZ vision models are agreed upon as a result of dialogues engaging local governments, MZ and communities.</w:t>
            </w:r>
          </w:p>
        </w:tc>
        <w:tc>
          <w:tcPr>
            <w:tcW w:w="5310" w:type="dxa"/>
            <w:vAlign w:val="center"/>
          </w:tcPr>
          <w:p w14:paraId="3A83A5C9" w14:textId="77777777" w:rsidR="00A93EDF" w:rsidRPr="00984634" w:rsidRDefault="00A93EDF" w:rsidP="00984634">
            <w:pPr>
              <w:widowControl w:val="0"/>
              <w:tabs>
                <w:tab w:val="left" w:pos="293"/>
              </w:tabs>
              <w:autoSpaceDE w:val="0"/>
              <w:autoSpaceDN w:val="0"/>
              <w:adjustRightInd w:val="0"/>
              <w:spacing w:after="0"/>
              <w:rPr>
                <w:rFonts w:asciiTheme="minorHAnsi" w:hAnsiTheme="minorHAnsi" w:cstheme="minorHAnsi"/>
                <w:spacing w:val="-2"/>
                <w:sz w:val="20"/>
                <w:szCs w:val="20"/>
              </w:rPr>
            </w:pPr>
            <w:r w:rsidRPr="00984634">
              <w:rPr>
                <w:rFonts w:asciiTheme="minorHAnsi" w:hAnsiTheme="minorHAnsi" w:cstheme="minorHAnsi"/>
                <w:i/>
                <w:iCs/>
                <w:spacing w:val="-2"/>
                <w:sz w:val="20"/>
                <w:szCs w:val="20"/>
                <w:u w:val="single"/>
              </w:rPr>
              <w:t>Indicator</w:t>
            </w:r>
            <w:r w:rsidRPr="00984634">
              <w:rPr>
                <w:rFonts w:asciiTheme="minorHAnsi" w:hAnsiTheme="minorHAnsi" w:cstheme="minorHAnsi"/>
                <w:i/>
                <w:iCs/>
                <w:spacing w:val="-2"/>
                <w:sz w:val="20"/>
                <w:szCs w:val="20"/>
              </w:rPr>
              <w:t>:</w:t>
            </w:r>
            <w:r w:rsidRPr="00984634">
              <w:rPr>
                <w:rFonts w:asciiTheme="minorHAnsi" w:hAnsiTheme="minorHAnsi" w:cstheme="minorHAnsi"/>
                <w:spacing w:val="-2"/>
                <w:sz w:val="20"/>
                <w:szCs w:val="20"/>
              </w:rPr>
              <w:t xml:space="preserve"> # of localised MZ vision models endorsed by MZ Councils and local government councils.</w:t>
            </w:r>
          </w:p>
          <w:p w14:paraId="677BEC2E" w14:textId="77777777" w:rsidR="00A93EDF" w:rsidRPr="00984634" w:rsidRDefault="00A93EDF" w:rsidP="00984634">
            <w:pPr>
              <w:widowControl w:val="0"/>
              <w:tabs>
                <w:tab w:val="left" w:pos="293"/>
              </w:tabs>
              <w:autoSpaceDE w:val="0"/>
              <w:autoSpaceDN w:val="0"/>
              <w:adjustRightInd w:val="0"/>
              <w:spacing w:after="0"/>
              <w:rPr>
                <w:rFonts w:asciiTheme="minorHAnsi" w:hAnsiTheme="minorHAnsi" w:cstheme="minorHAnsi"/>
                <w:sz w:val="20"/>
                <w:szCs w:val="20"/>
              </w:rPr>
            </w:pPr>
            <w:r w:rsidRPr="00984634">
              <w:rPr>
                <w:rFonts w:asciiTheme="minorHAnsi" w:hAnsiTheme="minorHAnsi" w:cstheme="minorHAnsi"/>
                <w:i/>
                <w:iCs/>
                <w:spacing w:val="-2"/>
                <w:sz w:val="20"/>
                <w:szCs w:val="20"/>
                <w:u w:val="single"/>
              </w:rPr>
              <w:t>Baseline:</w:t>
            </w:r>
            <w:r w:rsidRPr="00984634">
              <w:rPr>
                <w:rFonts w:asciiTheme="minorHAnsi" w:hAnsiTheme="minorHAnsi" w:cstheme="minorHAnsi"/>
                <w:sz w:val="20"/>
                <w:szCs w:val="20"/>
              </w:rPr>
              <w:t xml:space="preserve"> 0 (2019). </w:t>
            </w:r>
          </w:p>
          <w:p w14:paraId="18208A96" w14:textId="77777777" w:rsidR="00A93EDF" w:rsidRPr="00984634" w:rsidRDefault="00A93EDF" w:rsidP="00984634">
            <w:pPr>
              <w:widowControl w:val="0"/>
              <w:tabs>
                <w:tab w:val="left" w:pos="293"/>
              </w:tabs>
              <w:autoSpaceDE w:val="0"/>
              <w:autoSpaceDN w:val="0"/>
              <w:adjustRightInd w:val="0"/>
              <w:spacing w:after="0"/>
              <w:rPr>
                <w:rFonts w:asciiTheme="minorHAnsi" w:hAnsiTheme="minorHAnsi" w:cstheme="minorHAnsi"/>
                <w:spacing w:val="-4"/>
                <w:sz w:val="20"/>
                <w:szCs w:val="20"/>
              </w:rPr>
            </w:pPr>
            <w:r w:rsidRPr="00984634">
              <w:rPr>
                <w:rFonts w:asciiTheme="minorHAnsi" w:hAnsiTheme="minorHAnsi" w:cstheme="minorHAnsi"/>
                <w:i/>
                <w:iCs/>
                <w:spacing w:val="-4"/>
                <w:sz w:val="20"/>
                <w:szCs w:val="20"/>
                <w:u w:val="single"/>
              </w:rPr>
              <w:t>Target:</w:t>
            </w:r>
            <w:r w:rsidRPr="00984634">
              <w:rPr>
                <w:rFonts w:asciiTheme="minorHAnsi" w:hAnsiTheme="minorHAnsi" w:cstheme="minorHAnsi"/>
                <w:spacing w:val="-4"/>
                <w:sz w:val="20"/>
                <w:szCs w:val="20"/>
              </w:rPr>
              <w:t xml:space="preserve"> 40 </w:t>
            </w:r>
            <w:r w:rsidRPr="00984634">
              <w:rPr>
                <w:rFonts w:asciiTheme="minorHAnsi" w:hAnsiTheme="minorHAnsi" w:cstheme="minorHAnsi"/>
                <w:spacing w:val="-2"/>
                <w:sz w:val="20"/>
                <w:szCs w:val="20"/>
              </w:rPr>
              <w:t>(2024)</w:t>
            </w:r>
            <w:r w:rsidRPr="00984634">
              <w:rPr>
                <w:rFonts w:asciiTheme="minorHAnsi" w:hAnsiTheme="minorHAnsi" w:cstheme="minorHAnsi"/>
                <w:spacing w:val="-4"/>
                <w:sz w:val="20"/>
                <w:szCs w:val="20"/>
              </w:rPr>
              <w:t>.</w:t>
            </w:r>
          </w:p>
          <w:p w14:paraId="33716938" w14:textId="77777777" w:rsidR="00A93EDF" w:rsidRPr="00984634" w:rsidRDefault="00A93EDF" w:rsidP="00984634">
            <w:pPr>
              <w:widowControl w:val="0"/>
              <w:tabs>
                <w:tab w:val="left" w:pos="293"/>
              </w:tabs>
              <w:autoSpaceDE w:val="0"/>
              <w:autoSpaceDN w:val="0"/>
              <w:adjustRightInd w:val="0"/>
              <w:spacing w:after="0"/>
              <w:rPr>
                <w:rFonts w:asciiTheme="minorHAnsi" w:hAnsiTheme="minorHAnsi" w:cstheme="minorHAnsi"/>
                <w:spacing w:val="-4"/>
                <w:sz w:val="20"/>
                <w:szCs w:val="20"/>
              </w:rPr>
            </w:pPr>
          </w:p>
          <w:p w14:paraId="20DE632F" w14:textId="77777777" w:rsidR="00A93EDF" w:rsidRPr="00984634" w:rsidRDefault="00A93EDF" w:rsidP="00984634">
            <w:pPr>
              <w:widowControl w:val="0"/>
              <w:tabs>
                <w:tab w:val="left" w:pos="293"/>
              </w:tabs>
              <w:autoSpaceDE w:val="0"/>
              <w:autoSpaceDN w:val="0"/>
              <w:adjustRightInd w:val="0"/>
              <w:spacing w:after="0"/>
              <w:rPr>
                <w:rFonts w:asciiTheme="minorHAnsi" w:hAnsiTheme="minorHAnsi" w:cstheme="minorHAnsi"/>
                <w:spacing w:val="-2"/>
                <w:sz w:val="20"/>
                <w:szCs w:val="20"/>
              </w:rPr>
            </w:pPr>
            <w:r w:rsidRPr="00984634">
              <w:rPr>
                <w:rFonts w:asciiTheme="minorHAnsi" w:hAnsiTheme="minorHAnsi" w:cstheme="minorHAnsi"/>
                <w:i/>
                <w:iCs/>
                <w:spacing w:val="-2"/>
                <w:sz w:val="20"/>
                <w:szCs w:val="20"/>
                <w:u w:val="single"/>
              </w:rPr>
              <w:t>Indicator</w:t>
            </w:r>
            <w:r w:rsidRPr="00984634">
              <w:rPr>
                <w:rFonts w:asciiTheme="minorHAnsi" w:hAnsiTheme="minorHAnsi" w:cstheme="minorHAnsi"/>
                <w:i/>
                <w:iCs/>
                <w:spacing w:val="-2"/>
                <w:sz w:val="20"/>
                <w:szCs w:val="20"/>
              </w:rPr>
              <w:t>:</w:t>
            </w:r>
            <w:r w:rsidRPr="00984634">
              <w:rPr>
                <w:rFonts w:asciiTheme="minorHAnsi" w:hAnsiTheme="minorHAnsi" w:cstheme="minorHAnsi"/>
                <w:spacing w:val="-2"/>
                <w:sz w:val="20"/>
                <w:szCs w:val="20"/>
              </w:rPr>
              <w:t xml:space="preserve"> Number of people (40% women) who took part in localising of the MZ vision.</w:t>
            </w:r>
          </w:p>
          <w:p w14:paraId="0E8FD3C0" w14:textId="77777777" w:rsidR="00A93EDF" w:rsidRPr="00984634" w:rsidRDefault="00A93EDF" w:rsidP="00984634">
            <w:pPr>
              <w:widowControl w:val="0"/>
              <w:tabs>
                <w:tab w:val="left" w:pos="293"/>
              </w:tabs>
              <w:autoSpaceDE w:val="0"/>
              <w:autoSpaceDN w:val="0"/>
              <w:adjustRightInd w:val="0"/>
              <w:spacing w:after="0"/>
              <w:rPr>
                <w:rFonts w:asciiTheme="minorHAnsi" w:hAnsiTheme="minorHAnsi" w:cstheme="minorHAnsi"/>
                <w:sz w:val="20"/>
                <w:szCs w:val="20"/>
              </w:rPr>
            </w:pPr>
            <w:r w:rsidRPr="00984634">
              <w:rPr>
                <w:rFonts w:asciiTheme="minorHAnsi" w:hAnsiTheme="minorHAnsi" w:cstheme="minorHAnsi"/>
                <w:i/>
                <w:iCs/>
                <w:spacing w:val="-2"/>
                <w:sz w:val="20"/>
                <w:szCs w:val="20"/>
                <w:u w:val="single"/>
              </w:rPr>
              <w:t>Baseline:</w:t>
            </w:r>
            <w:r w:rsidRPr="00984634">
              <w:rPr>
                <w:rFonts w:asciiTheme="minorHAnsi" w:hAnsiTheme="minorHAnsi" w:cstheme="minorHAnsi"/>
                <w:sz w:val="20"/>
                <w:szCs w:val="20"/>
              </w:rPr>
              <w:t xml:space="preserve"> N/A (2019). </w:t>
            </w:r>
          </w:p>
          <w:p w14:paraId="3EBB1FC7" w14:textId="77777777" w:rsidR="00A93EDF" w:rsidRPr="00984634" w:rsidRDefault="00A93EDF" w:rsidP="00984634">
            <w:pPr>
              <w:widowControl w:val="0"/>
              <w:tabs>
                <w:tab w:val="left" w:pos="293"/>
              </w:tabs>
              <w:autoSpaceDE w:val="0"/>
              <w:autoSpaceDN w:val="0"/>
              <w:adjustRightInd w:val="0"/>
              <w:spacing w:after="0"/>
              <w:rPr>
                <w:rFonts w:asciiTheme="minorHAnsi" w:hAnsiTheme="minorHAnsi" w:cstheme="minorHAnsi"/>
                <w:color w:val="000000" w:themeColor="text1"/>
                <w:sz w:val="20"/>
                <w:szCs w:val="20"/>
              </w:rPr>
            </w:pPr>
            <w:r w:rsidRPr="00984634">
              <w:rPr>
                <w:rFonts w:asciiTheme="minorHAnsi" w:hAnsiTheme="minorHAnsi" w:cstheme="minorHAnsi"/>
                <w:i/>
                <w:iCs/>
                <w:spacing w:val="-4"/>
                <w:sz w:val="20"/>
                <w:szCs w:val="20"/>
                <w:u w:val="single"/>
              </w:rPr>
              <w:t>Target:</w:t>
            </w:r>
            <w:r w:rsidRPr="00984634">
              <w:rPr>
                <w:rFonts w:asciiTheme="minorHAnsi" w:hAnsiTheme="minorHAnsi" w:cstheme="minorHAnsi"/>
                <w:spacing w:val="-4"/>
                <w:sz w:val="20"/>
                <w:szCs w:val="20"/>
              </w:rPr>
              <w:t xml:space="preserve"> 2,500 people (40% women) t</w:t>
            </w:r>
            <w:r w:rsidRPr="00984634">
              <w:rPr>
                <w:rFonts w:asciiTheme="minorHAnsi" w:hAnsiTheme="minorHAnsi" w:cstheme="minorHAnsi"/>
                <w:spacing w:val="-2"/>
                <w:sz w:val="20"/>
                <w:szCs w:val="20"/>
              </w:rPr>
              <w:t>ook part in the localising of the MZ vision (2024)</w:t>
            </w:r>
            <w:r w:rsidRPr="00984634">
              <w:rPr>
                <w:rFonts w:asciiTheme="minorHAnsi" w:hAnsiTheme="minorHAnsi" w:cstheme="minorHAnsi"/>
                <w:spacing w:val="-4"/>
                <w:sz w:val="20"/>
                <w:szCs w:val="20"/>
              </w:rPr>
              <w:t>.</w:t>
            </w:r>
          </w:p>
        </w:tc>
        <w:tc>
          <w:tcPr>
            <w:tcW w:w="2790" w:type="dxa"/>
            <w:vAlign w:val="center"/>
          </w:tcPr>
          <w:p w14:paraId="2BBEE385" w14:textId="77777777" w:rsidR="00A93EDF" w:rsidRPr="00984634" w:rsidRDefault="00A93EDF" w:rsidP="00984634">
            <w:pPr>
              <w:numPr>
                <w:ilvl w:val="0"/>
                <w:numId w:val="19"/>
              </w:numPr>
              <w:tabs>
                <w:tab w:val="left" w:pos="310"/>
              </w:tabs>
              <w:spacing w:after="0"/>
              <w:ind w:left="169" w:hanging="142"/>
              <w:rPr>
                <w:rFonts w:asciiTheme="minorHAnsi" w:hAnsiTheme="minorHAnsi" w:cstheme="minorHAnsi"/>
                <w:color w:val="000000" w:themeColor="text1"/>
                <w:sz w:val="20"/>
                <w:szCs w:val="20"/>
              </w:rPr>
            </w:pPr>
            <w:r w:rsidRPr="00984634">
              <w:rPr>
                <w:rFonts w:asciiTheme="minorHAnsi" w:hAnsiTheme="minorHAnsi" w:cstheme="minorHAnsi"/>
                <w:color w:val="000000" w:themeColor="text1"/>
                <w:sz w:val="20"/>
                <w:szCs w:val="20"/>
              </w:rPr>
              <w:t>Decisions and minutes from sessions of municipal councils and/or MZ Councils in partner local governments.</w:t>
            </w:r>
          </w:p>
          <w:p w14:paraId="552B3111" w14:textId="77777777" w:rsidR="00A93EDF" w:rsidRPr="00984634" w:rsidRDefault="00A93EDF" w:rsidP="00984634">
            <w:pPr>
              <w:numPr>
                <w:ilvl w:val="0"/>
                <w:numId w:val="19"/>
              </w:numPr>
              <w:tabs>
                <w:tab w:val="left" w:pos="310"/>
              </w:tabs>
              <w:spacing w:after="0"/>
              <w:ind w:left="169" w:hanging="142"/>
              <w:rPr>
                <w:rFonts w:asciiTheme="minorHAnsi" w:hAnsiTheme="minorHAnsi" w:cstheme="minorHAnsi"/>
                <w:color w:val="000000" w:themeColor="text1"/>
                <w:sz w:val="20"/>
                <w:szCs w:val="20"/>
              </w:rPr>
            </w:pPr>
            <w:r w:rsidRPr="00984634">
              <w:rPr>
                <w:rFonts w:asciiTheme="minorHAnsi" w:hAnsiTheme="minorHAnsi" w:cstheme="minorHAnsi"/>
                <w:color w:val="000000" w:themeColor="text1"/>
                <w:sz w:val="20"/>
                <w:szCs w:val="20"/>
              </w:rPr>
              <w:t>Minutes and records from public discussions.</w:t>
            </w:r>
          </w:p>
        </w:tc>
        <w:tc>
          <w:tcPr>
            <w:tcW w:w="2250" w:type="dxa"/>
            <w:vAlign w:val="center"/>
          </w:tcPr>
          <w:p w14:paraId="75064B83" w14:textId="77777777" w:rsidR="00A93EDF" w:rsidRPr="00984634" w:rsidRDefault="00A93EDF" w:rsidP="00984634">
            <w:pPr>
              <w:spacing w:after="0"/>
              <w:rPr>
                <w:rFonts w:asciiTheme="minorHAnsi" w:hAnsiTheme="minorHAnsi" w:cstheme="minorHAnsi"/>
                <w:color w:val="000000" w:themeColor="text1"/>
                <w:sz w:val="20"/>
                <w:szCs w:val="20"/>
              </w:rPr>
            </w:pPr>
            <w:r w:rsidRPr="00984634">
              <w:rPr>
                <w:rFonts w:asciiTheme="minorHAnsi" w:hAnsiTheme="minorHAnsi" w:cstheme="minorHAnsi"/>
                <w:color w:val="000000" w:themeColor="text1"/>
                <w:sz w:val="20"/>
                <w:szCs w:val="20"/>
              </w:rPr>
              <w:t>Mayors and municipal councillors have political will to initiate inclusive dialogue with communities towards creation of enabling environment for empowered MZs.</w:t>
            </w:r>
          </w:p>
        </w:tc>
      </w:tr>
      <w:tr w:rsidR="00A93EDF" w:rsidRPr="00984634" w14:paraId="310A5C2E" w14:textId="77777777" w:rsidTr="00281D0B">
        <w:tc>
          <w:tcPr>
            <w:tcW w:w="918" w:type="dxa"/>
            <w:vAlign w:val="center"/>
          </w:tcPr>
          <w:p w14:paraId="4B49D156" w14:textId="77777777" w:rsidR="00A93EDF" w:rsidRPr="00984634" w:rsidRDefault="00A93EDF" w:rsidP="00984634">
            <w:pPr>
              <w:spacing w:after="0"/>
              <w:jc w:val="center"/>
              <w:rPr>
                <w:rFonts w:asciiTheme="minorHAnsi" w:hAnsiTheme="minorHAnsi" w:cstheme="minorHAnsi"/>
                <w:b/>
                <w:bCs/>
                <w:color w:val="000000" w:themeColor="text1"/>
                <w:sz w:val="20"/>
                <w:szCs w:val="20"/>
              </w:rPr>
            </w:pPr>
            <w:r w:rsidRPr="00984634">
              <w:rPr>
                <w:rFonts w:asciiTheme="minorHAnsi" w:hAnsiTheme="minorHAnsi" w:cstheme="minorHAnsi"/>
                <w:b/>
                <w:bCs/>
                <w:color w:val="000000" w:themeColor="text1"/>
                <w:sz w:val="20"/>
                <w:szCs w:val="20"/>
              </w:rPr>
              <w:t>Output 1.2</w:t>
            </w:r>
          </w:p>
        </w:tc>
        <w:tc>
          <w:tcPr>
            <w:tcW w:w="2407" w:type="dxa"/>
            <w:vAlign w:val="center"/>
          </w:tcPr>
          <w:p w14:paraId="69F0ACDA" w14:textId="77777777" w:rsidR="00A93EDF" w:rsidRPr="00984634" w:rsidRDefault="00A93EDF" w:rsidP="00984634">
            <w:pPr>
              <w:spacing w:after="0"/>
              <w:rPr>
                <w:rFonts w:asciiTheme="minorHAnsi" w:hAnsiTheme="minorHAnsi" w:cstheme="minorHAnsi"/>
                <w:b/>
                <w:color w:val="000000" w:themeColor="text1"/>
                <w:sz w:val="20"/>
                <w:szCs w:val="20"/>
              </w:rPr>
            </w:pPr>
            <w:r w:rsidRPr="00984634">
              <w:rPr>
                <w:rFonts w:asciiTheme="minorHAnsi" w:hAnsiTheme="minorHAnsi" w:cstheme="minorHAnsi"/>
                <w:b/>
                <w:bCs/>
                <w:sz w:val="20"/>
                <w:szCs w:val="20"/>
              </w:rPr>
              <w:t>Output 1.2. Local government adopts gender sensitive regulatory frameworks for enhanced MZ functioning and representation based on the localized MZ Vision drafted in a participatory process and adopted.</w:t>
            </w:r>
          </w:p>
        </w:tc>
        <w:tc>
          <w:tcPr>
            <w:tcW w:w="5310" w:type="dxa"/>
            <w:vAlign w:val="center"/>
          </w:tcPr>
          <w:p w14:paraId="51241484" w14:textId="77777777" w:rsidR="00A93EDF" w:rsidRPr="00984634" w:rsidRDefault="00A93EDF" w:rsidP="00984634">
            <w:pPr>
              <w:widowControl w:val="0"/>
              <w:tabs>
                <w:tab w:val="left" w:pos="293"/>
              </w:tabs>
              <w:autoSpaceDE w:val="0"/>
              <w:autoSpaceDN w:val="0"/>
              <w:adjustRightInd w:val="0"/>
              <w:spacing w:after="0"/>
              <w:rPr>
                <w:rFonts w:asciiTheme="minorHAnsi" w:hAnsiTheme="minorHAnsi" w:cstheme="minorHAnsi"/>
                <w:spacing w:val="-2"/>
                <w:sz w:val="20"/>
                <w:szCs w:val="20"/>
              </w:rPr>
            </w:pPr>
            <w:r w:rsidRPr="00984634">
              <w:rPr>
                <w:rFonts w:asciiTheme="minorHAnsi" w:hAnsiTheme="minorHAnsi" w:cstheme="minorHAnsi"/>
                <w:i/>
                <w:iCs/>
                <w:spacing w:val="-2"/>
                <w:sz w:val="20"/>
                <w:szCs w:val="20"/>
                <w:u w:val="single"/>
              </w:rPr>
              <w:t>Indicator</w:t>
            </w:r>
            <w:r w:rsidRPr="00984634">
              <w:rPr>
                <w:rFonts w:asciiTheme="minorHAnsi" w:hAnsiTheme="minorHAnsi" w:cstheme="minorHAnsi"/>
                <w:i/>
                <w:iCs/>
                <w:spacing w:val="-2"/>
                <w:sz w:val="20"/>
                <w:szCs w:val="20"/>
              </w:rPr>
              <w:t>:</w:t>
            </w:r>
            <w:r w:rsidRPr="00984634">
              <w:rPr>
                <w:rFonts w:asciiTheme="minorHAnsi" w:hAnsiTheme="minorHAnsi" w:cstheme="minorHAnsi"/>
                <w:spacing w:val="-2"/>
                <w:sz w:val="20"/>
                <w:szCs w:val="20"/>
              </w:rPr>
              <w:t xml:space="preserve"> # of adopted local gender-sensitive government regulatory documents that ensure enhanced MZ functioning and sustainability.</w:t>
            </w:r>
          </w:p>
          <w:p w14:paraId="7033E650" w14:textId="77777777" w:rsidR="00A93EDF" w:rsidRPr="00984634" w:rsidRDefault="00A93EDF" w:rsidP="00984634">
            <w:pPr>
              <w:widowControl w:val="0"/>
              <w:tabs>
                <w:tab w:val="left" w:pos="293"/>
              </w:tabs>
              <w:autoSpaceDE w:val="0"/>
              <w:autoSpaceDN w:val="0"/>
              <w:adjustRightInd w:val="0"/>
              <w:spacing w:after="0"/>
              <w:rPr>
                <w:rFonts w:asciiTheme="minorHAnsi" w:hAnsiTheme="minorHAnsi" w:cstheme="minorHAnsi"/>
                <w:sz w:val="20"/>
                <w:szCs w:val="20"/>
              </w:rPr>
            </w:pPr>
            <w:r w:rsidRPr="00984634">
              <w:rPr>
                <w:rFonts w:asciiTheme="minorHAnsi" w:hAnsiTheme="minorHAnsi" w:cstheme="minorHAnsi"/>
                <w:i/>
                <w:iCs/>
                <w:spacing w:val="-2"/>
                <w:sz w:val="20"/>
                <w:szCs w:val="20"/>
                <w:u w:val="single"/>
              </w:rPr>
              <w:t>Baseline:</w:t>
            </w:r>
            <w:r w:rsidRPr="00984634">
              <w:rPr>
                <w:rFonts w:asciiTheme="minorHAnsi" w:hAnsiTheme="minorHAnsi" w:cstheme="minorHAnsi"/>
                <w:sz w:val="20"/>
                <w:szCs w:val="20"/>
              </w:rPr>
              <w:t xml:space="preserve"> 0 (2019). </w:t>
            </w:r>
          </w:p>
          <w:p w14:paraId="12178D84" w14:textId="77777777" w:rsidR="00A93EDF" w:rsidRPr="00984634" w:rsidRDefault="00A93EDF" w:rsidP="00984634">
            <w:pPr>
              <w:widowControl w:val="0"/>
              <w:tabs>
                <w:tab w:val="left" w:pos="293"/>
              </w:tabs>
              <w:autoSpaceDE w:val="0"/>
              <w:adjustRightInd w:val="0"/>
              <w:spacing w:after="0"/>
              <w:rPr>
                <w:rFonts w:asciiTheme="minorHAnsi" w:hAnsiTheme="minorHAnsi" w:cstheme="minorHAnsi"/>
                <w:i/>
                <w:iCs/>
                <w:spacing w:val="-2"/>
                <w:sz w:val="20"/>
                <w:szCs w:val="20"/>
                <w:u w:val="single"/>
              </w:rPr>
            </w:pPr>
            <w:r w:rsidRPr="00984634">
              <w:rPr>
                <w:rFonts w:asciiTheme="minorHAnsi" w:hAnsiTheme="minorHAnsi" w:cstheme="minorHAnsi"/>
                <w:i/>
                <w:iCs/>
                <w:spacing w:val="-4"/>
                <w:sz w:val="20"/>
                <w:szCs w:val="20"/>
                <w:u w:val="single"/>
              </w:rPr>
              <w:t>Target:</w:t>
            </w:r>
            <w:r w:rsidRPr="00984634">
              <w:rPr>
                <w:rFonts w:asciiTheme="minorHAnsi" w:hAnsiTheme="minorHAnsi" w:cstheme="minorHAnsi"/>
                <w:spacing w:val="-4"/>
                <w:sz w:val="20"/>
                <w:szCs w:val="20"/>
              </w:rPr>
              <w:t xml:space="preserve"> 40 </w:t>
            </w:r>
            <w:r w:rsidRPr="00984634">
              <w:rPr>
                <w:rFonts w:asciiTheme="minorHAnsi" w:hAnsiTheme="minorHAnsi" w:cstheme="minorHAnsi"/>
                <w:spacing w:val="-2"/>
                <w:sz w:val="20"/>
                <w:szCs w:val="20"/>
              </w:rPr>
              <w:t>(2024)</w:t>
            </w:r>
            <w:r w:rsidRPr="00984634">
              <w:rPr>
                <w:rFonts w:asciiTheme="minorHAnsi" w:hAnsiTheme="minorHAnsi" w:cstheme="minorHAnsi"/>
                <w:spacing w:val="-4"/>
                <w:sz w:val="20"/>
                <w:szCs w:val="20"/>
              </w:rPr>
              <w:t>.</w:t>
            </w:r>
            <w:r w:rsidRPr="00984634">
              <w:rPr>
                <w:rFonts w:asciiTheme="minorHAnsi" w:hAnsiTheme="minorHAnsi" w:cstheme="minorHAnsi"/>
                <w:i/>
                <w:iCs/>
                <w:spacing w:val="-2"/>
                <w:sz w:val="20"/>
                <w:szCs w:val="20"/>
                <w:u w:val="single"/>
              </w:rPr>
              <w:t xml:space="preserve"> </w:t>
            </w:r>
          </w:p>
          <w:p w14:paraId="2C9CBD92" w14:textId="77777777" w:rsidR="00A93EDF" w:rsidRPr="00984634" w:rsidRDefault="00A93EDF" w:rsidP="00984634">
            <w:pPr>
              <w:widowControl w:val="0"/>
              <w:tabs>
                <w:tab w:val="left" w:pos="293"/>
              </w:tabs>
              <w:autoSpaceDE w:val="0"/>
              <w:adjustRightInd w:val="0"/>
              <w:spacing w:after="0"/>
              <w:rPr>
                <w:rFonts w:asciiTheme="minorHAnsi" w:hAnsiTheme="minorHAnsi" w:cstheme="minorHAnsi"/>
                <w:i/>
                <w:iCs/>
                <w:spacing w:val="-2"/>
                <w:sz w:val="20"/>
                <w:szCs w:val="20"/>
                <w:u w:val="single"/>
              </w:rPr>
            </w:pPr>
          </w:p>
          <w:p w14:paraId="142161DC" w14:textId="77777777" w:rsidR="00A93EDF" w:rsidRPr="00984634" w:rsidRDefault="00A93EDF" w:rsidP="00984634">
            <w:pPr>
              <w:widowControl w:val="0"/>
              <w:tabs>
                <w:tab w:val="left" w:pos="293"/>
              </w:tabs>
              <w:autoSpaceDE w:val="0"/>
              <w:adjustRightInd w:val="0"/>
              <w:spacing w:after="0"/>
              <w:rPr>
                <w:rFonts w:asciiTheme="minorHAnsi" w:hAnsiTheme="minorHAnsi" w:cstheme="minorHAnsi"/>
                <w:color w:val="000000" w:themeColor="text1"/>
                <w:sz w:val="20"/>
                <w:szCs w:val="20"/>
              </w:rPr>
            </w:pPr>
            <w:r w:rsidRPr="00984634">
              <w:rPr>
                <w:rFonts w:asciiTheme="minorHAnsi" w:hAnsiTheme="minorHAnsi" w:cstheme="minorHAnsi"/>
                <w:i/>
                <w:iCs/>
                <w:spacing w:val="-2"/>
                <w:sz w:val="20"/>
                <w:szCs w:val="20"/>
                <w:u w:val="single"/>
              </w:rPr>
              <w:t>Indicator</w:t>
            </w:r>
            <w:r w:rsidRPr="00984634">
              <w:rPr>
                <w:rFonts w:asciiTheme="minorHAnsi" w:hAnsiTheme="minorHAnsi" w:cstheme="minorHAnsi"/>
                <w:i/>
                <w:iCs/>
                <w:spacing w:val="-2"/>
                <w:sz w:val="20"/>
                <w:szCs w:val="20"/>
              </w:rPr>
              <w:t>:</w:t>
            </w:r>
            <w:r w:rsidRPr="00984634">
              <w:rPr>
                <w:rFonts w:asciiTheme="minorHAnsi" w:hAnsiTheme="minorHAnsi" w:cstheme="minorHAnsi"/>
                <w:color w:val="000000" w:themeColor="text1"/>
                <w:sz w:val="20"/>
                <w:szCs w:val="20"/>
              </w:rPr>
              <w:t xml:space="preserve"> Number of partner local governments that have adjusted their local development planning and budgeting procedures to ensure effective engagement of MZ throughout the policy cycle.</w:t>
            </w:r>
          </w:p>
          <w:p w14:paraId="5FB3E3E6" w14:textId="77777777" w:rsidR="00A93EDF" w:rsidRPr="00984634" w:rsidRDefault="00A93EDF" w:rsidP="00984634">
            <w:pPr>
              <w:widowControl w:val="0"/>
              <w:tabs>
                <w:tab w:val="left" w:pos="293"/>
              </w:tabs>
              <w:autoSpaceDE w:val="0"/>
              <w:autoSpaceDN w:val="0"/>
              <w:adjustRightInd w:val="0"/>
              <w:spacing w:after="0"/>
              <w:rPr>
                <w:rFonts w:asciiTheme="minorHAnsi" w:hAnsiTheme="minorHAnsi" w:cstheme="minorHAnsi"/>
                <w:sz w:val="20"/>
                <w:szCs w:val="20"/>
              </w:rPr>
            </w:pPr>
            <w:r w:rsidRPr="00984634">
              <w:rPr>
                <w:rFonts w:asciiTheme="minorHAnsi" w:hAnsiTheme="minorHAnsi" w:cstheme="minorHAnsi"/>
                <w:i/>
                <w:iCs/>
                <w:spacing w:val="-2"/>
                <w:sz w:val="20"/>
                <w:szCs w:val="20"/>
                <w:u w:val="single"/>
              </w:rPr>
              <w:t>Baseline:</w:t>
            </w:r>
            <w:r w:rsidRPr="00984634">
              <w:rPr>
                <w:rFonts w:asciiTheme="minorHAnsi" w:hAnsiTheme="minorHAnsi" w:cstheme="minorHAnsi"/>
                <w:sz w:val="20"/>
                <w:szCs w:val="20"/>
              </w:rPr>
              <w:t xml:space="preserve"> 0 (2019). </w:t>
            </w:r>
          </w:p>
          <w:p w14:paraId="133AEA7D" w14:textId="77777777" w:rsidR="00A93EDF" w:rsidRPr="00984634" w:rsidRDefault="00A93EDF" w:rsidP="00984634">
            <w:pPr>
              <w:widowControl w:val="0"/>
              <w:tabs>
                <w:tab w:val="left" w:pos="293"/>
              </w:tabs>
              <w:autoSpaceDE w:val="0"/>
              <w:adjustRightInd w:val="0"/>
              <w:spacing w:after="0"/>
              <w:rPr>
                <w:rFonts w:asciiTheme="minorHAnsi" w:hAnsiTheme="minorHAnsi" w:cstheme="minorHAnsi"/>
                <w:spacing w:val="-4"/>
                <w:sz w:val="20"/>
                <w:szCs w:val="20"/>
              </w:rPr>
            </w:pPr>
            <w:r w:rsidRPr="00984634">
              <w:rPr>
                <w:rFonts w:asciiTheme="minorHAnsi" w:hAnsiTheme="minorHAnsi" w:cstheme="minorHAnsi"/>
                <w:i/>
                <w:iCs/>
                <w:spacing w:val="-4"/>
                <w:sz w:val="20"/>
                <w:szCs w:val="20"/>
                <w:u w:val="single"/>
              </w:rPr>
              <w:t>Target:</w:t>
            </w:r>
            <w:r w:rsidRPr="00984634">
              <w:rPr>
                <w:rFonts w:asciiTheme="minorHAnsi" w:hAnsiTheme="minorHAnsi" w:cstheme="minorHAnsi"/>
                <w:spacing w:val="-4"/>
                <w:sz w:val="20"/>
                <w:szCs w:val="20"/>
              </w:rPr>
              <w:t xml:space="preserve"> 30 </w:t>
            </w:r>
            <w:r w:rsidRPr="00984634">
              <w:rPr>
                <w:rFonts w:asciiTheme="minorHAnsi" w:hAnsiTheme="minorHAnsi" w:cstheme="minorHAnsi"/>
                <w:spacing w:val="-2"/>
                <w:sz w:val="20"/>
                <w:szCs w:val="20"/>
              </w:rPr>
              <w:t>(2024)</w:t>
            </w:r>
            <w:r w:rsidRPr="00984634">
              <w:rPr>
                <w:rFonts w:asciiTheme="minorHAnsi" w:hAnsiTheme="minorHAnsi" w:cstheme="minorHAnsi"/>
                <w:spacing w:val="-4"/>
                <w:sz w:val="20"/>
                <w:szCs w:val="20"/>
              </w:rPr>
              <w:t>.</w:t>
            </w:r>
          </w:p>
          <w:p w14:paraId="56428185" w14:textId="77777777" w:rsidR="00A93EDF" w:rsidRPr="00984634" w:rsidRDefault="00A93EDF" w:rsidP="00984634">
            <w:pPr>
              <w:widowControl w:val="0"/>
              <w:tabs>
                <w:tab w:val="left" w:pos="293"/>
              </w:tabs>
              <w:autoSpaceDE w:val="0"/>
              <w:adjustRightInd w:val="0"/>
              <w:spacing w:after="0"/>
              <w:rPr>
                <w:rFonts w:asciiTheme="minorHAnsi" w:hAnsiTheme="minorHAnsi" w:cstheme="minorHAnsi"/>
                <w:i/>
                <w:iCs/>
                <w:color w:val="000000" w:themeColor="text1"/>
                <w:sz w:val="20"/>
                <w:szCs w:val="20"/>
                <w:u w:val="single"/>
              </w:rPr>
            </w:pPr>
          </w:p>
          <w:p w14:paraId="506FA96D" w14:textId="77777777" w:rsidR="00A93EDF" w:rsidRPr="00984634" w:rsidRDefault="00A93EDF" w:rsidP="00984634">
            <w:pPr>
              <w:widowControl w:val="0"/>
              <w:tabs>
                <w:tab w:val="left" w:pos="293"/>
              </w:tabs>
              <w:autoSpaceDE w:val="0"/>
              <w:adjustRightInd w:val="0"/>
              <w:spacing w:after="0"/>
              <w:rPr>
                <w:rFonts w:asciiTheme="minorHAnsi" w:hAnsiTheme="minorHAnsi" w:cstheme="minorHAnsi"/>
                <w:color w:val="000000" w:themeColor="text1"/>
                <w:sz w:val="20"/>
                <w:szCs w:val="20"/>
              </w:rPr>
            </w:pPr>
            <w:r w:rsidRPr="00984634">
              <w:rPr>
                <w:rFonts w:asciiTheme="minorHAnsi" w:hAnsiTheme="minorHAnsi" w:cstheme="minorHAnsi"/>
                <w:i/>
                <w:iCs/>
                <w:color w:val="000000" w:themeColor="text1"/>
                <w:sz w:val="20"/>
                <w:szCs w:val="20"/>
                <w:u w:val="single"/>
              </w:rPr>
              <w:t>Indicator:</w:t>
            </w:r>
            <w:r w:rsidRPr="00984634">
              <w:rPr>
                <w:rFonts w:asciiTheme="minorHAnsi" w:hAnsiTheme="minorHAnsi" w:cstheme="minorHAnsi"/>
                <w:color w:val="000000" w:themeColor="text1"/>
                <w:sz w:val="20"/>
                <w:szCs w:val="20"/>
              </w:rPr>
              <w:t xml:space="preserve"> Number of partner local governments that introduced targeted public financing mechanisms to support MZ-level priorities through local budgets.</w:t>
            </w:r>
          </w:p>
          <w:p w14:paraId="66C399D4" w14:textId="77777777" w:rsidR="00A93EDF" w:rsidRPr="00984634" w:rsidRDefault="00A93EDF" w:rsidP="00984634">
            <w:pPr>
              <w:widowControl w:val="0"/>
              <w:tabs>
                <w:tab w:val="left" w:pos="293"/>
              </w:tabs>
              <w:autoSpaceDE w:val="0"/>
              <w:autoSpaceDN w:val="0"/>
              <w:adjustRightInd w:val="0"/>
              <w:spacing w:after="0"/>
              <w:rPr>
                <w:rFonts w:asciiTheme="minorHAnsi" w:hAnsiTheme="minorHAnsi" w:cstheme="minorHAnsi"/>
                <w:sz w:val="20"/>
                <w:szCs w:val="20"/>
              </w:rPr>
            </w:pPr>
            <w:r w:rsidRPr="00984634">
              <w:rPr>
                <w:rFonts w:asciiTheme="minorHAnsi" w:hAnsiTheme="minorHAnsi" w:cstheme="minorHAnsi"/>
                <w:i/>
                <w:iCs/>
                <w:spacing w:val="-2"/>
                <w:sz w:val="20"/>
                <w:szCs w:val="20"/>
                <w:u w:val="single"/>
              </w:rPr>
              <w:t>Baseline:</w:t>
            </w:r>
            <w:r w:rsidRPr="00984634">
              <w:rPr>
                <w:rFonts w:asciiTheme="minorHAnsi" w:hAnsiTheme="minorHAnsi" w:cstheme="minorHAnsi"/>
                <w:sz w:val="20"/>
                <w:szCs w:val="20"/>
              </w:rPr>
              <w:t xml:space="preserve"> 3 (2019). </w:t>
            </w:r>
          </w:p>
          <w:p w14:paraId="78F1550B" w14:textId="77777777" w:rsidR="00A93EDF" w:rsidRPr="00984634" w:rsidRDefault="00A93EDF" w:rsidP="00984634">
            <w:pPr>
              <w:widowControl w:val="0"/>
              <w:tabs>
                <w:tab w:val="left" w:pos="293"/>
              </w:tabs>
              <w:autoSpaceDE w:val="0"/>
              <w:autoSpaceDN w:val="0"/>
              <w:adjustRightInd w:val="0"/>
              <w:spacing w:after="0"/>
              <w:rPr>
                <w:rFonts w:asciiTheme="minorHAnsi" w:hAnsiTheme="minorHAnsi" w:cstheme="minorHAnsi"/>
                <w:color w:val="000000" w:themeColor="text1"/>
                <w:sz w:val="20"/>
                <w:szCs w:val="20"/>
              </w:rPr>
            </w:pPr>
            <w:r w:rsidRPr="00984634">
              <w:rPr>
                <w:rFonts w:asciiTheme="minorHAnsi" w:hAnsiTheme="minorHAnsi" w:cstheme="minorHAnsi"/>
                <w:i/>
                <w:iCs/>
                <w:spacing w:val="-4"/>
                <w:sz w:val="20"/>
                <w:szCs w:val="20"/>
                <w:u w:val="single"/>
              </w:rPr>
              <w:t>Target:</w:t>
            </w:r>
            <w:r w:rsidRPr="00984634">
              <w:rPr>
                <w:rFonts w:asciiTheme="minorHAnsi" w:hAnsiTheme="minorHAnsi" w:cstheme="minorHAnsi"/>
                <w:spacing w:val="-4"/>
                <w:sz w:val="20"/>
                <w:szCs w:val="20"/>
              </w:rPr>
              <w:t xml:space="preserve"> 30 </w:t>
            </w:r>
            <w:r w:rsidRPr="00984634">
              <w:rPr>
                <w:rFonts w:asciiTheme="minorHAnsi" w:hAnsiTheme="minorHAnsi" w:cstheme="minorHAnsi"/>
                <w:spacing w:val="-2"/>
                <w:sz w:val="20"/>
                <w:szCs w:val="20"/>
              </w:rPr>
              <w:t>(2024)</w:t>
            </w:r>
            <w:r w:rsidRPr="00984634">
              <w:rPr>
                <w:rFonts w:asciiTheme="minorHAnsi" w:hAnsiTheme="minorHAnsi" w:cstheme="minorHAnsi"/>
                <w:spacing w:val="-4"/>
                <w:sz w:val="20"/>
                <w:szCs w:val="20"/>
              </w:rPr>
              <w:t>.</w:t>
            </w:r>
          </w:p>
        </w:tc>
        <w:tc>
          <w:tcPr>
            <w:tcW w:w="2790" w:type="dxa"/>
            <w:vAlign w:val="center"/>
          </w:tcPr>
          <w:p w14:paraId="5D5890F0" w14:textId="77777777" w:rsidR="00A93EDF" w:rsidRPr="00984634" w:rsidRDefault="00A93EDF" w:rsidP="00984634">
            <w:pPr>
              <w:numPr>
                <w:ilvl w:val="0"/>
                <w:numId w:val="19"/>
              </w:numPr>
              <w:tabs>
                <w:tab w:val="left" w:pos="310"/>
              </w:tabs>
              <w:spacing w:after="0"/>
              <w:ind w:left="169" w:hanging="142"/>
              <w:rPr>
                <w:rFonts w:asciiTheme="minorHAnsi" w:hAnsiTheme="minorHAnsi" w:cstheme="minorHAnsi"/>
                <w:color w:val="000000" w:themeColor="text1"/>
                <w:sz w:val="20"/>
                <w:szCs w:val="20"/>
              </w:rPr>
            </w:pPr>
            <w:r w:rsidRPr="00984634">
              <w:rPr>
                <w:rFonts w:asciiTheme="minorHAnsi" w:hAnsiTheme="minorHAnsi" w:cstheme="minorHAnsi"/>
                <w:color w:val="000000" w:themeColor="text1"/>
                <w:sz w:val="20"/>
                <w:szCs w:val="20"/>
              </w:rPr>
              <w:t>Decisions and minutes from sessions of municipal councils and/or MZ Councils in partner local governments.</w:t>
            </w:r>
          </w:p>
          <w:p w14:paraId="29BD3077" w14:textId="77777777" w:rsidR="00A93EDF" w:rsidRPr="00984634" w:rsidRDefault="00A93EDF" w:rsidP="00984634">
            <w:pPr>
              <w:numPr>
                <w:ilvl w:val="0"/>
                <w:numId w:val="19"/>
              </w:numPr>
              <w:tabs>
                <w:tab w:val="left" w:pos="310"/>
              </w:tabs>
              <w:spacing w:after="0"/>
              <w:ind w:left="169" w:hanging="142"/>
              <w:rPr>
                <w:rFonts w:asciiTheme="minorHAnsi" w:hAnsiTheme="minorHAnsi" w:cstheme="minorHAnsi"/>
                <w:color w:val="000000" w:themeColor="text1"/>
                <w:sz w:val="20"/>
                <w:szCs w:val="20"/>
              </w:rPr>
            </w:pPr>
            <w:r w:rsidRPr="00984634">
              <w:rPr>
                <w:rFonts w:asciiTheme="minorHAnsi" w:hAnsiTheme="minorHAnsi" w:cstheme="minorHAnsi"/>
                <w:color w:val="000000" w:themeColor="text1"/>
                <w:sz w:val="20"/>
                <w:szCs w:val="20"/>
              </w:rPr>
              <w:t>Revised local development planning and budgeting procedures in partner local governments.</w:t>
            </w:r>
          </w:p>
          <w:p w14:paraId="59F90093" w14:textId="77777777" w:rsidR="00A93EDF" w:rsidRPr="00984634" w:rsidRDefault="00A93EDF" w:rsidP="00984634">
            <w:pPr>
              <w:tabs>
                <w:tab w:val="left" w:pos="310"/>
              </w:tabs>
              <w:spacing w:after="0"/>
              <w:ind w:left="169"/>
              <w:rPr>
                <w:rFonts w:asciiTheme="minorHAnsi" w:hAnsiTheme="minorHAnsi" w:cstheme="minorHAnsi"/>
                <w:color w:val="000000" w:themeColor="text1"/>
                <w:sz w:val="20"/>
                <w:szCs w:val="20"/>
              </w:rPr>
            </w:pPr>
          </w:p>
          <w:p w14:paraId="4097DBD9" w14:textId="77777777" w:rsidR="00A93EDF" w:rsidRPr="00984634" w:rsidRDefault="00A93EDF" w:rsidP="00984634">
            <w:pPr>
              <w:numPr>
                <w:ilvl w:val="0"/>
                <w:numId w:val="19"/>
              </w:numPr>
              <w:tabs>
                <w:tab w:val="left" w:pos="310"/>
              </w:tabs>
              <w:spacing w:after="0"/>
              <w:ind w:left="169" w:hanging="142"/>
              <w:rPr>
                <w:rFonts w:asciiTheme="minorHAnsi" w:hAnsiTheme="minorHAnsi" w:cstheme="minorHAnsi"/>
                <w:color w:val="000000" w:themeColor="text1"/>
                <w:sz w:val="20"/>
                <w:szCs w:val="20"/>
              </w:rPr>
            </w:pPr>
            <w:r w:rsidRPr="00984634">
              <w:rPr>
                <w:rFonts w:asciiTheme="minorHAnsi" w:hAnsiTheme="minorHAnsi" w:cstheme="minorHAnsi"/>
                <w:color w:val="000000" w:themeColor="text1"/>
                <w:sz w:val="20"/>
                <w:szCs w:val="20"/>
              </w:rPr>
              <w:t>Media coverage, photos.</w:t>
            </w:r>
          </w:p>
          <w:p w14:paraId="1CD9E282" w14:textId="77777777" w:rsidR="00A93EDF" w:rsidRPr="00984634" w:rsidRDefault="00A93EDF" w:rsidP="00984634">
            <w:pPr>
              <w:spacing w:after="0"/>
              <w:ind w:left="720"/>
              <w:rPr>
                <w:rFonts w:asciiTheme="minorHAnsi" w:hAnsiTheme="minorHAnsi" w:cstheme="minorHAnsi"/>
                <w:color w:val="000000" w:themeColor="text1"/>
                <w:sz w:val="20"/>
                <w:szCs w:val="20"/>
              </w:rPr>
            </w:pPr>
          </w:p>
          <w:p w14:paraId="6DD3646C" w14:textId="77777777" w:rsidR="00A93EDF" w:rsidRPr="00984634" w:rsidRDefault="00A93EDF" w:rsidP="00984634">
            <w:pPr>
              <w:numPr>
                <w:ilvl w:val="0"/>
                <w:numId w:val="19"/>
              </w:numPr>
              <w:tabs>
                <w:tab w:val="left" w:pos="310"/>
              </w:tabs>
              <w:spacing w:after="0"/>
              <w:ind w:left="169" w:hanging="142"/>
              <w:rPr>
                <w:rFonts w:asciiTheme="minorHAnsi" w:hAnsiTheme="minorHAnsi" w:cstheme="minorHAnsi"/>
                <w:color w:val="000000" w:themeColor="text1"/>
                <w:sz w:val="20"/>
                <w:szCs w:val="20"/>
              </w:rPr>
            </w:pPr>
            <w:r w:rsidRPr="00984634">
              <w:rPr>
                <w:rFonts w:asciiTheme="minorHAnsi" w:hAnsiTheme="minorHAnsi" w:cstheme="minorHAnsi"/>
                <w:color w:val="000000" w:themeColor="text1"/>
                <w:sz w:val="20"/>
                <w:szCs w:val="20"/>
              </w:rPr>
              <w:t>Project documentation.</w:t>
            </w:r>
          </w:p>
          <w:p w14:paraId="61C08336" w14:textId="77777777" w:rsidR="00A93EDF" w:rsidRPr="00984634" w:rsidRDefault="00A93EDF" w:rsidP="00984634">
            <w:pPr>
              <w:spacing w:after="0"/>
              <w:ind w:left="720"/>
              <w:rPr>
                <w:rFonts w:asciiTheme="minorHAnsi" w:hAnsiTheme="minorHAnsi" w:cstheme="minorHAnsi"/>
                <w:color w:val="000000" w:themeColor="text1"/>
                <w:sz w:val="20"/>
                <w:szCs w:val="20"/>
              </w:rPr>
            </w:pPr>
          </w:p>
          <w:p w14:paraId="317691C0" w14:textId="77777777" w:rsidR="00A93EDF" w:rsidRPr="00984634" w:rsidRDefault="00A93EDF" w:rsidP="00984634">
            <w:pPr>
              <w:numPr>
                <w:ilvl w:val="0"/>
                <w:numId w:val="19"/>
              </w:numPr>
              <w:tabs>
                <w:tab w:val="left" w:pos="310"/>
              </w:tabs>
              <w:spacing w:after="0"/>
              <w:ind w:left="169" w:hanging="142"/>
              <w:rPr>
                <w:rFonts w:asciiTheme="minorHAnsi" w:hAnsiTheme="minorHAnsi" w:cstheme="minorHAnsi"/>
                <w:color w:val="000000" w:themeColor="text1"/>
                <w:sz w:val="20"/>
                <w:szCs w:val="20"/>
              </w:rPr>
            </w:pPr>
            <w:r w:rsidRPr="00984634">
              <w:rPr>
                <w:rFonts w:asciiTheme="minorHAnsi" w:hAnsiTheme="minorHAnsi" w:cstheme="minorHAnsi"/>
                <w:color w:val="000000" w:themeColor="text1"/>
                <w:sz w:val="20"/>
                <w:szCs w:val="20"/>
              </w:rPr>
              <w:t>Feedback from communities in target areas.</w:t>
            </w:r>
          </w:p>
        </w:tc>
        <w:tc>
          <w:tcPr>
            <w:tcW w:w="2250" w:type="dxa"/>
            <w:vAlign w:val="center"/>
          </w:tcPr>
          <w:p w14:paraId="2CC23224" w14:textId="77777777" w:rsidR="00A93EDF" w:rsidRPr="00984634" w:rsidRDefault="00A93EDF" w:rsidP="00984634">
            <w:pPr>
              <w:spacing w:after="0"/>
              <w:rPr>
                <w:rFonts w:asciiTheme="minorHAnsi" w:hAnsiTheme="minorHAnsi" w:cstheme="minorHAnsi"/>
                <w:color w:val="000000" w:themeColor="text1"/>
                <w:sz w:val="20"/>
                <w:szCs w:val="20"/>
              </w:rPr>
            </w:pPr>
          </w:p>
        </w:tc>
      </w:tr>
      <w:tr w:rsidR="00A93EDF" w:rsidRPr="00984634" w14:paraId="5F24E1AF" w14:textId="77777777" w:rsidTr="00281D0B">
        <w:tc>
          <w:tcPr>
            <w:tcW w:w="918" w:type="dxa"/>
            <w:vAlign w:val="center"/>
          </w:tcPr>
          <w:p w14:paraId="757F2707" w14:textId="77777777" w:rsidR="00A93EDF" w:rsidRPr="00984634" w:rsidRDefault="00A93EDF" w:rsidP="00984634">
            <w:pPr>
              <w:spacing w:after="0"/>
              <w:jc w:val="center"/>
              <w:rPr>
                <w:rFonts w:asciiTheme="minorHAnsi" w:hAnsiTheme="minorHAnsi" w:cstheme="minorHAnsi"/>
                <w:b/>
                <w:bCs/>
                <w:color w:val="000000" w:themeColor="text1"/>
                <w:sz w:val="20"/>
                <w:szCs w:val="20"/>
              </w:rPr>
            </w:pPr>
            <w:r w:rsidRPr="00984634">
              <w:rPr>
                <w:rFonts w:asciiTheme="minorHAnsi" w:hAnsiTheme="minorHAnsi" w:cstheme="minorHAnsi"/>
                <w:b/>
                <w:bCs/>
                <w:color w:val="000000" w:themeColor="text1"/>
                <w:sz w:val="20"/>
                <w:szCs w:val="20"/>
              </w:rPr>
              <w:t>Output 1.3:</w:t>
            </w:r>
          </w:p>
        </w:tc>
        <w:tc>
          <w:tcPr>
            <w:tcW w:w="2407" w:type="dxa"/>
            <w:vAlign w:val="center"/>
          </w:tcPr>
          <w:p w14:paraId="2A091AF9" w14:textId="77777777" w:rsidR="00A93EDF" w:rsidRPr="00984634" w:rsidRDefault="00A93EDF" w:rsidP="00984634">
            <w:pPr>
              <w:spacing w:after="0"/>
              <w:rPr>
                <w:rFonts w:asciiTheme="minorHAnsi" w:hAnsiTheme="minorHAnsi" w:cstheme="minorHAnsi"/>
                <w:b/>
                <w:bCs/>
                <w:sz w:val="20"/>
                <w:szCs w:val="20"/>
              </w:rPr>
            </w:pPr>
            <w:r w:rsidRPr="00984634">
              <w:rPr>
                <w:rFonts w:asciiTheme="minorHAnsi" w:hAnsiTheme="minorHAnsi" w:cstheme="minorHAnsi"/>
                <w:b/>
                <w:bCs/>
                <w:sz w:val="20"/>
                <w:szCs w:val="20"/>
              </w:rPr>
              <w:t>Output 1.3. Partner LG teams and MZs have acquired adequate technical capacities, tools and skills to effectively steer community-led, gender responsive local development.</w:t>
            </w:r>
          </w:p>
        </w:tc>
        <w:tc>
          <w:tcPr>
            <w:tcW w:w="5310" w:type="dxa"/>
            <w:vAlign w:val="center"/>
          </w:tcPr>
          <w:p w14:paraId="3A5C9DCC" w14:textId="77777777" w:rsidR="00A93EDF" w:rsidRPr="00984634" w:rsidRDefault="00A93EDF" w:rsidP="00984634">
            <w:pPr>
              <w:tabs>
                <w:tab w:val="left" w:pos="293"/>
              </w:tabs>
              <w:spacing w:after="0"/>
              <w:rPr>
                <w:rFonts w:asciiTheme="minorHAnsi" w:hAnsiTheme="minorHAnsi" w:cstheme="minorHAnsi"/>
                <w:iCs/>
                <w:color w:val="000000" w:themeColor="text1"/>
                <w:sz w:val="20"/>
                <w:szCs w:val="20"/>
              </w:rPr>
            </w:pPr>
            <w:r w:rsidRPr="00984634">
              <w:rPr>
                <w:rFonts w:asciiTheme="minorHAnsi" w:hAnsiTheme="minorHAnsi" w:cstheme="minorHAnsi"/>
                <w:i/>
                <w:iCs/>
                <w:color w:val="000000" w:themeColor="text1"/>
                <w:sz w:val="20"/>
                <w:szCs w:val="20"/>
                <w:u w:val="single"/>
              </w:rPr>
              <w:t>Indicator</w:t>
            </w:r>
            <w:r w:rsidRPr="00984634">
              <w:rPr>
                <w:rFonts w:asciiTheme="minorHAnsi" w:hAnsiTheme="minorHAnsi" w:cstheme="minorHAnsi"/>
                <w:iCs/>
                <w:color w:val="000000" w:themeColor="text1"/>
                <w:sz w:val="20"/>
                <w:szCs w:val="20"/>
              </w:rPr>
              <w:t xml:space="preserve">: </w:t>
            </w:r>
            <w:r w:rsidRPr="00984634">
              <w:rPr>
                <w:rFonts w:asciiTheme="minorHAnsi" w:hAnsiTheme="minorHAnsi" w:cstheme="minorHAnsi"/>
                <w:color w:val="000000" w:themeColor="text1"/>
                <w:sz w:val="20"/>
                <w:szCs w:val="20"/>
              </w:rPr>
              <w:t># of local government elected officials and staff who have improved skills, tools and capabilities for dialogue and community led support to MZs.</w:t>
            </w:r>
          </w:p>
          <w:p w14:paraId="0E1E5EB3" w14:textId="77777777" w:rsidR="00A93EDF" w:rsidRPr="00984634" w:rsidRDefault="00A93EDF" w:rsidP="00984634">
            <w:pPr>
              <w:widowControl w:val="0"/>
              <w:tabs>
                <w:tab w:val="left" w:pos="293"/>
              </w:tabs>
              <w:autoSpaceDE w:val="0"/>
              <w:adjustRightInd w:val="0"/>
              <w:spacing w:after="0"/>
              <w:rPr>
                <w:rFonts w:asciiTheme="minorHAnsi" w:hAnsiTheme="minorHAnsi" w:cstheme="minorHAnsi"/>
                <w:color w:val="000000" w:themeColor="text1"/>
                <w:sz w:val="20"/>
                <w:szCs w:val="20"/>
              </w:rPr>
            </w:pPr>
            <w:r w:rsidRPr="00984634">
              <w:rPr>
                <w:rFonts w:asciiTheme="minorHAnsi" w:hAnsiTheme="minorHAnsi" w:cstheme="minorHAnsi"/>
                <w:i/>
                <w:color w:val="000000" w:themeColor="text1"/>
                <w:sz w:val="20"/>
                <w:szCs w:val="20"/>
                <w:u w:val="single"/>
              </w:rPr>
              <w:t>Baseline</w:t>
            </w:r>
            <w:r w:rsidRPr="00984634">
              <w:rPr>
                <w:rFonts w:asciiTheme="minorHAnsi" w:hAnsiTheme="minorHAnsi" w:cstheme="minorHAnsi"/>
                <w:color w:val="000000" w:themeColor="text1"/>
                <w:sz w:val="20"/>
                <w:szCs w:val="20"/>
              </w:rPr>
              <w:t>: 50 local government elected officials and staff have improved skills, tools and capabilities for dialogue and community-led support to MZs (2019).</w:t>
            </w:r>
          </w:p>
          <w:p w14:paraId="3E23A65C" w14:textId="77777777" w:rsidR="00A93EDF" w:rsidRPr="00984634" w:rsidRDefault="00A93EDF" w:rsidP="00984634">
            <w:pPr>
              <w:tabs>
                <w:tab w:val="left" w:pos="293"/>
              </w:tabs>
              <w:spacing w:after="0"/>
              <w:rPr>
                <w:rFonts w:asciiTheme="minorHAnsi" w:hAnsiTheme="minorHAnsi" w:cstheme="minorHAnsi"/>
                <w:color w:val="000000" w:themeColor="text1"/>
                <w:sz w:val="20"/>
                <w:szCs w:val="20"/>
              </w:rPr>
            </w:pPr>
            <w:r w:rsidRPr="00984634">
              <w:rPr>
                <w:rFonts w:asciiTheme="minorHAnsi" w:hAnsiTheme="minorHAnsi" w:cstheme="minorHAnsi"/>
                <w:i/>
                <w:color w:val="000000" w:themeColor="text1"/>
                <w:sz w:val="20"/>
                <w:szCs w:val="20"/>
                <w:u w:val="single"/>
              </w:rPr>
              <w:t>Target</w:t>
            </w:r>
            <w:r w:rsidRPr="00984634">
              <w:rPr>
                <w:rFonts w:asciiTheme="minorHAnsi" w:hAnsiTheme="minorHAnsi" w:cstheme="minorHAnsi"/>
                <w:color w:val="000000" w:themeColor="text1"/>
                <w:sz w:val="20"/>
                <w:szCs w:val="20"/>
              </w:rPr>
              <w:t>: 160 local government elected officials and staff have improved skills, tools and capabilities for dialogue and community-led support to MZs (2024).</w:t>
            </w:r>
          </w:p>
          <w:p w14:paraId="78B1ED23" w14:textId="77777777" w:rsidR="00A93EDF" w:rsidRPr="00984634" w:rsidRDefault="00A93EDF" w:rsidP="00984634">
            <w:pPr>
              <w:tabs>
                <w:tab w:val="left" w:pos="293"/>
              </w:tabs>
              <w:spacing w:after="0"/>
              <w:rPr>
                <w:rFonts w:asciiTheme="minorHAnsi" w:hAnsiTheme="minorHAnsi" w:cstheme="minorHAnsi"/>
                <w:i/>
                <w:iCs/>
                <w:color w:val="000000" w:themeColor="text1"/>
                <w:sz w:val="20"/>
                <w:szCs w:val="20"/>
                <w:u w:val="single"/>
              </w:rPr>
            </w:pPr>
          </w:p>
          <w:p w14:paraId="5CE35020" w14:textId="77777777" w:rsidR="00A93EDF" w:rsidRPr="00984634" w:rsidRDefault="00A93EDF" w:rsidP="00984634">
            <w:pPr>
              <w:tabs>
                <w:tab w:val="left" w:pos="293"/>
              </w:tabs>
              <w:spacing w:after="0"/>
              <w:rPr>
                <w:rFonts w:asciiTheme="minorHAnsi" w:hAnsiTheme="minorHAnsi" w:cstheme="minorHAnsi"/>
                <w:iCs/>
                <w:color w:val="000000" w:themeColor="text1"/>
                <w:sz w:val="20"/>
                <w:szCs w:val="20"/>
              </w:rPr>
            </w:pPr>
            <w:r w:rsidRPr="00984634">
              <w:rPr>
                <w:rFonts w:asciiTheme="minorHAnsi" w:hAnsiTheme="minorHAnsi" w:cstheme="minorHAnsi"/>
                <w:i/>
                <w:iCs/>
                <w:color w:val="000000" w:themeColor="text1"/>
                <w:sz w:val="20"/>
                <w:szCs w:val="20"/>
                <w:u w:val="single"/>
              </w:rPr>
              <w:lastRenderedPageBreak/>
              <w:t>Indicator</w:t>
            </w:r>
            <w:r w:rsidRPr="00984634">
              <w:rPr>
                <w:rFonts w:asciiTheme="minorHAnsi" w:hAnsiTheme="minorHAnsi" w:cstheme="minorHAnsi"/>
                <w:iCs/>
                <w:color w:val="000000" w:themeColor="text1"/>
                <w:sz w:val="20"/>
                <w:szCs w:val="20"/>
              </w:rPr>
              <w:t xml:space="preserve">: </w:t>
            </w:r>
            <w:r w:rsidRPr="00984634">
              <w:rPr>
                <w:rFonts w:asciiTheme="minorHAnsi" w:hAnsiTheme="minorHAnsi" w:cstheme="minorHAnsi"/>
                <w:color w:val="000000" w:themeColor="text1"/>
                <w:sz w:val="20"/>
                <w:szCs w:val="20"/>
              </w:rPr>
              <w:t># of MZ who have strengthened technical, organizational and human capacity to voice out citizen needs.</w:t>
            </w:r>
          </w:p>
          <w:p w14:paraId="1785B192" w14:textId="77777777" w:rsidR="00A93EDF" w:rsidRPr="00984634" w:rsidRDefault="00A93EDF" w:rsidP="00984634">
            <w:pPr>
              <w:widowControl w:val="0"/>
              <w:tabs>
                <w:tab w:val="left" w:pos="293"/>
              </w:tabs>
              <w:autoSpaceDE w:val="0"/>
              <w:adjustRightInd w:val="0"/>
              <w:spacing w:after="0"/>
              <w:rPr>
                <w:rFonts w:asciiTheme="minorHAnsi" w:hAnsiTheme="minorHAnsi" w:cstheme="minorHAnsi"/>
                <w:color w:val="000000" w:themeColor="text1"/>
                <w:sz w:val="20"/>
                <w:szCs w:val="20"/>
              </w:rPr>
            </w:pPr>
            <w:r w:rsidRPr="00984634">
              <w:rPr>
                <w:rFonts w:asciiTheme="minorHAnsi" w:hAnsiTheme="minorHAnsi" w:cstheme="minorHAnsi"/>
                <w:i/>
                <w:color w:val="000000" w:themeColor="text1"/>
                <w:sz w:val="20"/>
                <w:szCs w:val="20"/>
                <w:u w:val="single"/>
              </w:rPr>
              <w:t>Baseline</w:t>
            </w:r>
            <w:r w:rsidRPr="00984634">
              <w:rPr>
                <w:rFonts w:asciiTheme="minorHAnsi" w:hAnsiTheme="minorHAnsi" w:cstheme="minorHAnsi"/>
                <w:color w:val="000000" w:themeColor="text1"/>
                <w:sz w:val="20"/>
                <w:szCs w:val="20"/>
              </w:rPr>
              <w:t>: 136 (2019).</w:t>
            </w:r>
          </w:p>
          <w:p w14:paraId="7EF9EEA0" w14:textId="77777777" w:rsidR="00A93EDF" w:rsidRPr="00984634" w:rsidRDefault="00A93EDF" w:rsidP="00984634">
            <w:pPr>
              <w:tabs>
                <w:tab w:val="left" w:pos="293"/>
              </w:tabs>
              <w:spacing w:after="0"/>
              <w:rPr>
                <w:rFonts w:asciiTheme="minorHAnsi" w:hAnsiTheme="minorHAnsi" w:cstheme="minorHAnsi"/>
                <w:i/>
                <w:iCs/>
                <w:color w:val="000000" w:themeColor="text1"/>
                <w:sz w:val="20"/>
                <w:szCs w:val="20"/>
                <w:u w:val="single"/>
              </w:rPr>
            </w:pPr>
            <w:r w:rsidRPr="00984634">
              <w:rPr>
                <w:rFonts w:asciiTheme="minorHAnsi" w:hAnsiTheme="minorHAnsi" w:cstheme="minorHAnsi"/>
                <w:i/>
                <w:color w:val="000000" w:themeColor="text1"/>
                <w:sz w:val="20"/>
                <w:szCs w:val="20"/>
                <w:u w:val="single"/>
              </w:rPr>
              <w:t>Target</w:t>
            </w:r>
            <w:r w:rsidRPr="00984634">
              <w:rPr>
                <w:rFonts w:asciiTheme="minorHAnsi" w:hAnsiTheme="minorHAnsi" w:cstheme="minorHAnsi"/>
                <w:color w:val="000000" w:themeColor="text1"/>
                <w:sz w:val="20"/>
                <w:szCs w:val="20"/>
              </w:rPr>
              <w:t>: 200 (2024).</w:t>
            </w:r>
          </w:p>
        </w:tc>
        <w:tc>
          <w:tcPr>
            <w:tcW w:w="2790" w:type="dxa"/>
            <w:vAlign w:val="center"/>
          </w:tcPr>
          <w:p w14:paraId="55445FFE" w14:textId="77777777" w:rsidR="00A93EDF" w:rsidRPr="00984634" w:rsidRDefault="00A93EDF" w:rsidP="00984634">
            <w:pPr>
              <w:numPr>
                <w:ilvl w:val="0"/>
                <w:numId w:val="19"/>
              </w:numPr>
              <w:tabs>
                <w:tab w:val="left" w:pos="310"/>
              </w:tabs>
              <w:spacing w:after="0"/>
              <w:ind w:left="169" w:hanging="142"/>
              <w:rPr>
                <w:rFonts w:asciiTheme="minorHAnsi" w:hAnsiTheme="minorHAnsi" w:cstheme="minorHAnsi"/>
                <w:color w:val="000000" w:themeColor="text1"/>
                <w:sz w:val="20"/>
                <w:szCs w:val="20"/>
              </w:rPr>
            </w:pPr>
            <w:r w:rsidRPr="00984634">
              <w:rPr>
                <w:rFonts w:asciiTheme="minorHAnsi" w:hAnsiTheme="minorHAnsi" w:cstheme="minorHAnsi"/>
                <w:color w:val="000000" w:themeColor="text1"/>
                <w:sz w:val="20"/>
                <w:szCs w:val="20"/>
              </w:rPr>
              <w:lastRenderedPageBreak/>
              <w:t>Records from capacity development events.</w:t>
            </w:r>
          </w:p>
          <w:p w14:paraId="3B237475" w14:textId="77777777" w:rsidR="00A93EDF" w:rsidRPr="00984634" w:rsidRDefault="00A93EDF" w:rsidP="00984634">
            <w:pPr>
              <w:tabs>
                <w:tab w:val="left" w:pos="310"/>
              </w:tabs>
              <w:spacing w:after="0"/>
              <w:ind w:left="169"/>
              <w:rPr>
                <w:rFonts w:asciiTheme="minorHAnsi" w:hAnsiTheme="minorHAnsi" w:cstheme="minorHAnsi"/>
                <w:color w:val="000000" w:themeColor="text1"/>
                <w:sz w:val="20"/>
                <w:szCs w:val="20"/>
              </w:rPr>
            </w:pPr>
          </w:p>
          <w:p w14:paraId="5A377688" w14:textId="77777777" w:rsidR="00A93EDF" w:rsidRPr="00984634" w:rsidRDefault="00A93EDF" w:rsidP="00984634">
            <w:pPr>
              <w:numPr>
                <w:ilvl w:val="0"/>
                <w:numId w:val="19"/>
              </w:numPr>
              <w:tabs>
                <w:tab w:val="left" w:pos="310"/>
              </w:tabs>
              <w:spacing w:after="0"/>
              <w:ind w:left="169" w:hanging="142"/>
              <w:rPr>
                <w:rFonts w:asciiTheme="minorHAnsi" w:hAnsiTheme="minorHAnsi" w:cstheme="minorHAnsi"/>
                <w:color w:val="000000" w:themeColor="text1"/>
                <w:sz w:val="20"/>
                <w:szCs w:val="20"/>
              </w:rPr>
            </w:pPr>
            <w:r w:rsidRPr="00984634">
              <w:rPr>
                <w:rFonts w:asciiTheme="minorHAnsi" w:hAnsiTheme="minorHAnsi" w:cstheme="minorHAnsi"/>
                <w:color w:val="000000" w:themeColor="text1"/>
                <w:sz w:val="20"/>
                <w:szCs w:val="20"/>
              </w:rPr>
              <w:t>Media coverage.</w:t>
            </w:r>
          </w:p>
          <w:p w14:paraId="1CCB2AEE" w14:textId="77777777" w:rsidR="00A93EDF" w:rsidRPr="00984634" w:rsidRDefault="00A93EDF" w:rsidP="00984634">
            <w:pPr>
              <w:spacing w:after="0"/>
              <w:ind w:left="720"/>
              <w:rPr>
                <w:rFonts w:asciiTheme="minorHAnsi" w:hAnsiTheme="minorHAnsi" w:cstheme="minorHAnsi"/>
                <w:color w:val="000000" w:themeColor="text1"/>
                <w:sz w:val="20"/>
                <w:szCs w:val="20"/>
              </w:rPr>
            </w:pPr>
          </w:p>
          <w:p w14:paraId="393AB90A" w14:textId="77777777" w:rsidR="00A93EDF" w:rsidRPr="00984634" w:rsidRDefault="00A93EDF" w:rsidP="00984634">
            <w:pPr>
              <w:numPr>
                <w:ilvl w:val="0"/>
                <w:numId w:val="19"/>
              </w:numPr>
              <w:tabs>
                <w:tab w:val="left" w:pos="310"/>
              </w:tabs>
              <w:spacing w:after="0"/>
              <w:ind w:left="169" w:hanging="142"/>
              <w:rPr>
                <w:rFonts w:asciiTheme="minorHAnsi" w:hAnsiTheme="minorHAnsi" w:cstheme="minorHAnsi"/>
                <w:color w:val="000000" w:themeColor="text1"/>
                <w:sz w:val="20"/>
                <w:szCs w:val="20"/>
              </w:rPr>
            </w:pPr>
            <w:r w:rsidRPr="00984634">
              <w:rPr>
                <w:rFonts w:asciiTheme="minorHAnsi" w:hAnsiTheme="minorHAnsi" w:cstheme="minorHAnsi"/>
                <w:color w:val="000000" w:themeColor="text1"/>
                <w:sz w:val="20"/>
                <w:szCs w:val="20"/>
              </w:rPr>
              <w:t>Project records and information.</w:t>
            </w:r>
          </w:p>
        </w:tc>
        <w:tc>
          <w:tcPr>
            <w:tcW w:w="2250" w:type="dxa"/>
            <w:vAlign w:val="center"/>
          </w:tcPr>
          <w:p w14:paraId="1CD9808A" w14:textId="77777777" w:rsidR="00A93EDF" w:rsidRPr="00984634" w:rsidRDefault="00A93EDF" w:rsidP="00984634">
            <w:pPr>
              <w:spacing w:after="0"/>
              <w:rPr>
                <w:rFonts w:asciiTheme="minorHAnsi" w:hAnsiTheme="minorHAnsi" w:cstheme="minorHAnsi"/>
                <w:color w:val="000000" w:themeColor="text1"/>
                <w:sz w:val="20"/>
                <w:szCs w:val="20"/>
              </w:rPr>
            </w:pPr>
          </w:p>
        </w:tc>
      </w:tr>
      <w:tr w:rsidR="00A93EDF" w:rsidRPr="00984634" w14:paraId="12044641" w14:textId="77777777" w:rsidTr="00281D0B">
        <w:tc>
          <w:tcPr>
            <w:tcW w:w="13675" w:type="dxa"/>
            <w:gridSpan w:val="5"/>
            <w:tcBorders>
              <w:bottom w:val="single" w:sz="4" w:space="0" w:color="auto"/>
            </w:tcBorders>
            <w:vAlign w:val="center"/>
          </w:tcPr>
          <w:p w14:paraId="24F2CF37" w14:textId="5B1549A3" w:rsidR="00A93EDF" w:rsidRPr="00984634" w:rsidRDefault="00A93EDF" w:rsidP="00984634">
            <w:pPr>
              <w:spacing w:after="0"/>
              <w:rPr>
                <w:rFonts w:asciiTheme="minorHAnsi" w:hAnsiTheme="minorHAnsi" w:cstheme="minorHAnsi"/>
                <w:i/>
                <w:iCs/>
                <w:color w:val="000000" w:themeColor="text1"/>
                <w:sz w:val="20"/>
                <w:szCs w:val="20"/>
              </w:rPr>
            </w:pPr>
            <w:r w:rsidRPr="00984634">
              <w:rPr>
                <w:rFonts w:asciiTheme="minorHAnsi" w:hAnsiTheme="minorHAnsi" w:cstheme="minorHAnsi"/>
                <w:i/>
                <w:iCs/>
                <w:color w:val="000000" w:themeColor="text1"/>
                <w:sz w:val="20"/>
                <w:szCs w:val="20"/>
              </w:rPr>
              <w:t xml:space="preserve">Costs of outputs for outcome 1: </w:t>
            </w:r>
            <w:r w:rsidR="00351DF6" w:rsidRPr="00997148">
              <w:rPr>
                <w:rFonts w:asciiTheme="minorHAnsi" w:hAnsiTheme="minorHAnsi" w:cstheme="minorHAnsi"/>
                <w:b/>
                <w:bCs/>
                <w:i/>
                <w:iCs/>
                <w:color w:val="000000" w:themeColor="text1"/>
                <w:sz w:val="20"/>
                <w:szCs w:val="20"/>
              </w:rPr>
              <w:t>USD 1,1</w:t>
            </w:r>
            <w:r w:rsidR="00953E36">
              <w:rPr>
                <w:rFonts w:asciiTheme="minorHAnsi" w:hAnsiTheme="minorHAnsi" w:cstheme="minorHAnsi"/>
                <w:b/>
                <w:bCs/>
                <w:i/>
                <w:iCs/>
                <w:color w:val="000000" w:themeColor="text1"/>
                <w:sz w:val="20"/>
                <w:szCs w:val="20"/>
              </w:rPr>
              <w:t>66</w:t>
            </w:r>
            <w:r w:rsidR="00351DF6" w:rsidRPr="00997148">
              <w:rPr>
                <w:rFonts w:asciiTheme="minorHAnsi" w:hAnsiTheme="minorHAnsi" w:cstheme="minorHAnsi"/>
                <w:b/>
                <w:bCs/>
                <w:i/>
                <w:iCs/>
                <w:color w:val="000000" w:themeColor="text1"/>
                <w:sz w:val="20"/>
                <w:szCs w:val="20"/>
              </w:rPr>
              <w:t>,</w:t>
            </w:r>
            <w:r w:rsidR="00953E36">
              <w:rPr>
                <w:rFonts w:asciiTheme="minorHAnsi" w:hAnsiTheme="minorHAnsi" w:cstheme="minorHAnsi"/>
                <w:b/>
                <w:bCs/>
                <w:i/>
                <w:iCs/>
                <w:color w:val="000000" w:themeColor="text1"/>
                <w:sz w:val="20"/>
                <w:szCs w:val="20"/>
              </w:rPr>
              <w:t>568</w:t>
            </w:r>
            <w:r w:rsidR="00351DF6" w:rsidRPr="00997148">
              <w:rPr>
                <w:rFonts w:asciiTheme="minorHAnsi" w:hAnsiTheme="minorHAnsi" w:cstheme="minorHAnsi"/>
                <w:b/>
                <w:bCs/>
                <w:i/>
                <w:iCs/>
                <w:color w:val="000000" w:themeColor="text1"/>
                <w:sz w:val="20"/>
                <w:szCs w:val="20"/>
              </w:rPr>
              <w:t>.</w:t>
            </w:r>
            <w:r w:rsidR="00953E36">
              <w:rPr>
                <w:rFonts w:asciiTheme="minorHAnsi" w:hAnsiTheme="minorHAnsi" w:cstheme="minorHAnsi"/>
                <w:b/>
                <w:bCs/>
                <w:i/>
                <w:iCs/>
                <w:color w:val="000000" w:themeColor="text1"/>
                <w:sz w:val="20"/>
                <w:szCs w:val="20"/>
              </w:rPr>
              <w:t>87</w:t>
            </w:r>
            <w:r w:rsidRPr="00984634">
              <w:rPr>
                <w:rFonts w:asciiTheme="minorHAnsi" w:hAnsiTheme="minorHAnsi" w:cstheme="minorHAnsi"/>
                <w:b/>
                <w:bCs/>
                <w:i/>
                <w:iCs/>
                <w:color w:val="000000" w:themeColor="text1"/>
                <w:sz w:val="20"/>
                <w:szCs w:val="20"/>
              </w:rPr>
              <w:t xml:space="preserve"> </w:t>
            </w:r>
          </w:p>
        </w:tc>
      </w:tr>
      <w:tr w:rsidR="00A93EDF" w:rsidRPr="00984634" w14:paraId="4C571A6D" w14:textId="77777777" w:rsidTr="00281D0B">
        <w:tc>
          <w:tcPr>
            <w:tcW w:w="13675" w:type="dxa"/>
            <w:gridSpan w:val="5"/>
            <w:shd w:val="clear" w:color="auto" w:fill="FFFFCC"/>
            <w:vAlign w:val="center"/>
          </w:tcPr>
          <w:p w14:paraId="4907D3D9" w14:textId="77777777" w:rsidR="00A93EDF" w:rsidRPr="00984634" w:rsidRDefault="00A93EDF" w:rsidP="00984634">
            <w:pPr>
              <w:spacing w:after="0"/>
              <w:rPr>
                <w:rFonts w:asciiTheme="minorHAnsi" w:hAnsiTheme="minorHAnsi" w:cstheme="minorHAnsi"/>
                <w:b/>
                <w:sz w:val="20"/>
                <w:szCs w:val="20"/>
              </w:rPr>
            </w:pPr>
            <w:r w:rsidRPr="00984634">
              <w:rPr>
                <w:rFonts w:asciiTheme="minorHAnsi" w:hAnsiTheme="minorHAnsi" w:cstheme="minorHAnsi"/>
                <w:b/>
                <w:color w:val="000000" w:themeColor="text1"/>
                <w:sz w:val="20"/>
                <w:szCs w:val="20"/>
              </w:rPr>
              <w:t xml:space="preserve">For outcome 2:  </w:t>
            </w:r>
            <w:r w:rsidRPr="00984634">
              <w:rPr>
                <w:rFonts w:asciiTheme="minorHAnsi" w:hAnsiTheme="minorHAnsi" w:cstheme="minorHAnsi"/>
                <w:b/>
                <w:sz w:val="20"/>
                <w:szCs w:val="20"/>
              </w:rPr>
              <w:t>MZs as legitimate and sustainable community spaces translate citizens’ voice into quality, inclusive and gender responsive services and use MZ networks for replication of successful MZ models countrywide.</w:t>
            </w:r>
          </w:p>
        </w:tc>
      </w:tr>
      <w:tr w:rsidR="00A93EDF" w:rsidRPr="00984634" w14:paraId="3FEE2E4D" w14:textId="77777777" w:rsidTr="00281D0B">
        <w:tc>
          <w:tcPr>
            <w:tcW w:w="918" w:type="dxa"/>
            <w:vAlign w:val="center"/>
          </w:tcPr>
          <w:p w14:paraId="449DA555" w14:textId="77777777" w:rsidR="00A93EDF" w:rsidRPr="00984634" w:rsidRDefault="00A93EDF" w:rsidP="00984634">
            <w:pPr>
              <w:spacing w:after="0"/>
              <w:jc w:val="center"/>
              <w:rPr>
                <w:rFonts w:asciiTheme="minorHAnsi" w:hAnsiTheme="minorHAnsi" w:cstheme="minorHAnsi"/>
                <w:b/>
                <w:bCs/>
                <w:color w:val="000000" w:themeColor="text1"/>
                <w:sz w:val="20"/>
                <w:szCs w:val="20"/>
              </w:rPr>
            </w:pPr>
            <w:r w:rsidRPr="00984634">
              <w:rPr>
                <w:rFonts w:asciiTheme="minorHAnsi" w:hAnsiTheme="minorHAnsi" w:cstheme="minorHAnsi"/>
                <w:b/>
                <w:bCs/>
                <w:color w:val="000000" w:themeColor="text1"/>
                <w:sz w:val="20"/>
                <w:szCs w:val="20"/>
              </w:rPr>
              <w:t>Output 2.1</w:t>
            </w:r>
          </w:p>
        </w:tc>
        <w:tc>
          <w:tcPr>
            <w:tcW w:w="2407" w:type="dxa"/>
            <w:vAlign w:val="center"/>
          </w:tcPr>
          <w:p w14:paraId="6EDC90A2" w14:textId="77777777" w:rsidR="00A93EDF" w:rsidRPr="00984634" w:rsidRDefault="00A93EDF" w:rsidP="00984634">
            <w:pPr>
              <w:spacing w:after="0"/>
              <w:rPr>
                <w:rFonts w:asciiTheme="minorHAnsi" w:hAnsiTheme="minorHAnsi" w:cstheme="minorHAnsi"/>
                <w:b/>
                <w:color w:val="000000" w:themeColor="text1"/>
                <w:sz w:val="20"/>
                <w:szCs w:val="20"/>
              </w:rPr>
            </w:pPr>
            <w:r w:rsidRPr="00984634">
              <w:rPr>
                <w:rFonts w:asciiTheme="minorHAnsi" w:hAnsiTheme="minorHAnsi" w:cstheme="minorHAnsi"/>
                <w:b/>
                <w:bCs/>
                <w:sz w:val="20"/>
                <w:szCs w:val="20"/>
              </w:rPr>
              <w:t>Output 2.1. Localized MZ vision implemented jointly by local governments and MZs by an integrated LG-level customised package of capacity and financial assistance</w:t>
            </w:r>
            <w:r w:rsidRPr="00984634">
              <w:rPr>
                <w:rFonts w:asciiTheme="minorHAnsi" w:hAnsiTheme="minorHAnsi" w:cstheme="minorHAnsi"/>
                <w:sz w:val="20"/>
                <w:szCs w:val="20"/>
              </w:rPr>
              <w:t>.</w:t>
            </w:r>
          </w:p>
        </w:tc>
        <w:tc>
          <w:tcPr>
            <w:tcW w:w="5310" w:type="dxa"/>
            <w:vAlign w:val="center"/>
          </w:tcPr>
          <w:p w14:paraId="1EA58021" w14:textId="77777777" w:rsidR="00A93EDF" w:rsidRPr="00984634" w:rsidRDefault="00A93EDF" w:rsidP="00984634">
            <w:pPr>
              <w:tabs>
                <w:tab w:val="left" w:pos="293"/>
              </w:tabs>
              <w:spacing w:after="0"/>
              <w:rPr>
                <w:rFonts w:asciiTheme="minorHAnsi" w:hAnsiTheme="minorHAnsi" w:cstheme="minorHAnsi"/>
                <w:iCs/>
                <w:color w:val="000000"/>
                <w:sz w:val="20"/>
                <w:szCs w:val="20"/>
              </w:rPr>
            </w:pPr>
            <w:r w:rsidRPr="00984634">
              <w:rPr>
                <w:rFonts w:asciiTheme="minorHAnsi" w:hAnsiTheme="minorHAnsi" w:cstheme="minorHAnsi"/>
                <w:i/>
                <w:iCs/>
                <w:color w:val="000000"/>
                <w:sz w:val="20"/>
                <w:szCs w:val="20"/>
                <w:u w:val="single"/>
              </w:rPr>
              <w:t>Indicator</w:t>
            </w:r>
            <w:r w:rsidRPr="00984634">
              <w:rPr>
                <w:rFonts w:asciiTheme="minorHAnsi" w:hAnsiTheme="minorHAnsi" w:cstheme="minorHAnsi"/>
                <w:iCs/>
                <w:color w:val="000000"/>
                <w:sz w:val="20"/>
                <w:szCs w:val="20"/>
                <w:u w:val="single"/>
              </w:rPr>
              <w:t>:</w:t>
            </w:r>
            <w:r w:rsidRPr="00984634">
              <w:rPr>
                <w:rFonts w:asciiTheme="minorHAnsi" w:hAnsiTheme="minorHAnsi" w:cstheme="minorHAnsi"/>
                <w:iCs/>
                <w:color w:val="000000"/>
                <w:sz w:val="20"/>
                <w:szCs w:val="20"/>
              </w:rPr>
              <w:t xml:space="preserve"> # of citizens forum sessions at MZ level.</w:t>
            </w:r>
          </w:p>
          <w:p w14:paraId="4E312D68" w14:textId="77777777" w:rsidR="00A93EDF" w:rsidRPr="00984634" w:rsidRDefault="00A93EDF" w:rsidP="00984634">
            <w:pPr>
              <w:widowControl w:val="0"/>
              <w:tabs>
                <w:tab w:val="left" w:pos="293"/>
              </w:tabs>
              <w:autoSpaceDE w:val="0"/>
              <w:autoSpaceDN w:val="0"/>
              <w:adjustRightInd w:val="0"/>
              <w:spacing w:after="0"/>
              <w:rPr>
                <w:rFonts w:asciiTheme="minorHAnsi" w:hAnsiTheme="minorHAnsi" w:cstheme="minorHAnsi"/>
                <w:color w:val="000000"/>
                <w:sz w:val="20"/>
                <w:szCs w:val="20"/>
              </w:rPr>
            </w:pPr>
            <w:r w:rsidRPr="00984634">
              <w:rPr>
                <w:rFonts w:asciiTheme="minorHAnsi" w:hAnsiTheme="minorHAnsi" w:cstheme="minorHAnsi"/>
                <w:i/>
                <w:color w:val="000000"/>
                <w:sz w:val="20"/>
                <w:szCs w:val="20"/>
                <w:u w:val="single"/>
              </w:rPr>
              <w:t>Baseline</w:t>
            </w:r>
            <w:r w:rsidRPr="00984634">
              <w:rPr>
                <w:rFonts w:asciiTheme="minorHAnsi" w:hAnsiTheme="minorHAnsi" w:cstheme="minorHAnsi"/>
                <w:color w:val="000000"/>
                <w:sz w:val="20"/>
                <w:szCs w:val="20"/>
                <w:u w:val="single"/>
              </w:rPr>
              <w:t>:</w:t>
            </w:r>
            <w:r w:rsidRPr="00984634">
              <w:rPr>
                <w:rFonts w:asciiTheme="minorHAnsi" w:hAnsiTheme="minorHAnsi" w:cstheme="minorHAnsi"/>
                <w:color w:val="000000"/>
                <w:sz w:val="20"/>
                <w:szCs w:val="20"/>
              </w:rPr>
              <w:t xml:space="preserve"> 602 citizen forums in 136 MZs (2019).</w:t>
            </w:r>
          </w:p>
          <w:p w14:paraId="4FA7CA31" w14:textId="77777777" w:rsidR="00A93EDF" w:rsidRPr="00984634" w:rsidRDefault="00A93EDF" w:rsidP="00984634">
            <w:pPr>
              <w:widowControl w:val="0"/>
              <w:tabs>
                <w:tab w:val="left" w:pos="293"/>
              </w:tabs>
              <w:autoSpaceDE w:val="0"/>
              <w:autoSpaceDN w:val="0"/>
              <w:adjustRightInd w:val="0"/>
              <w:spacing w:after="0"/>
              <w:rPr>
                <w:rFonts w:asciiTheme="minorHAnsi" w:hAnsiTheme="minorHAnsi" w:cstheme="minorHAnsi"/>
                <w:color w:val="000000"/>
                <w:sz w:val="20"/>
                <w:szCs w:val="20"/>
              </w:rPr>
            </w:pPr>
            <w:r w:rsidRPr="00984634">
              <w:rPr>
                <w:rFonts w:asciiTheme="minorHAnsi" w:hAnsiTheme="minorHAnsi" w:cstheme="minorHAnsi"/>
                <w:i/>
                <w:color w:val="000000"/>
                <w:sz w:val="20"/>
                <w:szCs w:val="20"/>
                <w:u w:val="single"/>
              </w:rPr>
              <w:t>Target</w:t>
            </w:r>
            <w:r w:rsidRPr="00984634">
              <w:rPr>
                <w:rFonts w:asciiTheme="minorHAnsi" w:hAnsiTheme="minorHAnsi" w:cstheme="minorHAnsi"/>
                <w:color w:val="000000"/>
                <w:sz w:val="20"/>
                <w:szCs w:val="20"/>
                <w:u w:val="single"/>
              </w:rPr>
              <w:t>:</w:t>
            </w:r>
            <w:r w:rsidRPr="00984634">
              <w:rPr>
                <w:rFonts w:asciiTheme="minorHAnsi" w:hAnsiTheme="minorHAnsi" w:cstheme="minorHAnsi"/>
                <w:color w:val="000000"/>
                <w:sz w:val="20"/>
                <w:szCs w:val="20"/>
              </w:rPr>
              <w:t xml:space="preserve">  800 citizen forums in 200 MZs (2024).</w:t>
            </w:r>
          </w:p>
          <w:p w14:paraId="7304AAB7" w14:textId="77777777" w:rsidR="00A93EDF" w:rsidRPr="00984634" w:rsidRDefault="00A93EDF" w:rsidP="00984634">
            <w:pPr>
              <w:widowControl w:val="0"/>
              <w:tabs>
                <w:tab w:val="left" w:pos="293"/>
              </w:tabs>
              <w:autoSpaceDE w:val="0"/>
              <w:autoSpaceDN w:val="0"/>
              <w:adjustRightInd w:val="0"/>
              <w:spacing w:after="0"/>
              <w:rPr>
                <w:rFonts w:asciiTheme="minorHAnsi" w:hAnsiTheme="minorHAnsi" w:cstheme="minorHAnsi"/>
                <w:i/>
                <w:iCs/>
                <w:color w:val="000000"/>
                <w:sz w:val="20"/>
                <w:szCs w:val="20"/>
              </w:rPr>
            </w:pPr>
          </w:p>
          <w:p w14:paraId="1516246C" w14:textId="77777777" w:rsidR="00A93EDF" w:rsidRPr="00984634" w:rsidRDefault="00A93EDF" w:rsidP="00984634">
            <w:pPr>
              <w:tabs>
                <w:tab w:val="left" w:pos="293"/>
              </w:tabs>
              <w:spacing w:after="0"/>
              <w:rPr>
                <w:rFonts w:asciiTheme="minorHAnsi" w:hAnsiTheme="minorHAnsi" w:cstheme="minorHAnsi"/>
                <w:iCs/>
                <w:color w:val="000000" w:themeColor="text1"/>
                <w:sz w:val="20"/>
                <w:szCs w:val="20"/>
              </w:rPr>
            </w:pPr>
            <w:r w:rsidRPr="00984634">
              <w:rPr>
                <w:rFonts w:asciiTheme="minorHAnsi" w:hAnsiTheme="minorHAnsi" w:cstheme="minorHAnsi"/>
                <w:i/>
                <w:iCs/>
                <w:color w:val="000000" w:themeColor="text1"/>
                <w:sz w:val="20"/>
                <w:szCs w:val="20"/>
                <w:u w:val="single"/>
              </w:rPr>
              <w:t>Indicator</w:t>
            </w:r>
            <w:r w:rsidRPr="00984634">
              <w:rPr>
                <w:rFonts w:asciiTheme="minorHAnsi" w:hAnsiTheme="minorHAnsi" w:cstheme="minorHAnsi"/>
                <w:iCs/>
                <w:color w:val="000000" w:themeColor="text1"/>
                <w:sz w:val="20"/>
                <w:szCs w:val="20"/>
              </w:rPr>
              <w:t xml:space="preserve">: </w:t>
            </w:r>
            <w:r w:rsidRPr="00984634">
              <w:rPr>
                <w:rFonts w:asciiTheme="minorHAnsi" w:hAnsiTheme="minorHAnsi" w:cstheme="minorHAnsi"/>
                <w:color w:val="000000" w:themeColor="text1"/>
                <w:sz w:val="20"/>
                <w:szCs w:val="20"/>
              </w:rPr>
              <w:t xml:space="preserve"> # of MZ priorities in # local governments identified at citizen forums, embedded in local governments’ policies.</w:t>
            </w:r>
          </w:p>
          <w:p w14:paraId="0D7FF31E" w14:textId="77777777" w:rsidR="00A93EDF" w:rsidRPr="00984634" w:rsidRDefault="00A93EDF" w:rsidP="00984634">
            <w:pPr>
              <w:widowControl w:val="0"/>
              <w:tabs>
                <w:tab w:val="left" w:pos="293"/>
              </w:tabs>
              <w:autoSpaceDE w:val="0"/>
              <w:adjustRightInd w:val="0"/>
              <w:spacing w:after="0"/>
              <w:rPr>
                <w:rFonts w:asciiTheme="minorHAnsi" w:hAnsiTheme="minorHAnsi" w:cstheme="minorHAnsi"/>
                <w:color w:val="000000" w:themeColor="text1"/>
                <w:spacing w:val="-4"/>
                <w:sz w:val="20"/>
                <w:szCs w:val="20"/>
              </w:rPr>
            </w:pPr>
            <w:r w:rsidRPr="00984634">
              <w:rPr>
                <w:rFonts w:asciiTheme="minorHAnsi" w:hAnsiTheme="minorHAnsi" w:cstheme="minorHAnsi"/>
                <w:i/>
                <w:color w:val="000000" w:themeColor="text1"/>
                <w:spacing w:val="-4"/>
                <w:sz w:val="20"/>
                <w:szCs w:val="20"/>
                <w:u w:val="single"/>
              </w:rPr>
              <w:t>Baseline</w:t>
            </w:r>
            <w:r w:rsidRPr="00984634">
              <w:rPr>
                <w:rFonts w:asciiTheme="minorHAnsi" w:hAnsiTheme="minorHAnsi" w:cstheme="minorHAnsi"/>
                <w:color w:val="000000" w:themeColor="text1"/>
                <w:spacing w:val="-4"/>
                <w:sz w:val="20"/>
                <w:szCs w:val="20"/>
              </w:rPr>
              <w:t>: 622 MZ priorities in 24 local governments identified at citizen forums are embedded in local governments’ policies (2019).</w:t>
            </w:r>
          </w:p>
          <w:p w14:paraId="009E7C00" w14:textId="77777777" w:rsidR="00A93EDF" w:rsidRPr="00984634" w:rsidRDefault="00A93EDF" w:rsidP="00984634">
            <w:pPr>
              <w:tabs>
                <w:tab w:val="left" w:pos="293"/>
              </w:tabs>
              <w:spacing w:after="0"/>
              <w:rPr>
                <w:rFonts w:asciiTheme="minorHAnsi" w:hAnsiTheme="minorHAnsi" w:cstheme="minorHAnsi"/>
                <w:color w:val="000000" w:themeColor="text1"/>
                <w:sz w:val="20"/>
                <w:szCs w:val="20"/>
              </w:rPr>
            </w:pPr>
            <w:r w:rsidRPr="00984634">
              <w:rPr>
                <w:rFonts w:asciiTheme="minorHAnsi" w:hAnsiTheme="minorHAnsi" w:cstheme="minorHAnsi"/>
                <w:i/>
                <w:color w:val="000000" w:themeColor="text1"/>
                <w:sz w:val="20"/>
                <w:szCs w:val="20"/>
                <w:u w:val="single"/>
              </w:rPr>
              <w:t>Target</w:t>
            </w:r>
            <w:r w:rsidRPr="00984634">
              <w:rPr>
                <w:rFonts w:asciiTheme="minorHAnsi" w:hAnsiTheme="minorHAnsi" w:cstheme="minorHAnsi"/>
                <w:color w:val="000000" w:themeColor="text1"/>
                <w:sz w:val="20"/>
                <w:szCs w:val="20"/>
              </w:rPr>
              <w:t>: 1200 MZ priorities in 40 local governments identified at citizen forums embedded in local governments’ policies (2024).</w:t>
            </w:r>
          </w:p>
          <w:p w14:paraId="5B07C505" w14:textId="77777777" w:rsidR="00A93EDF" w:rsidRPr="00984634" w:rsidRDefault="00A93EDF" w:rsidP="00984634">
            <w:pPr>
              <w:tabs>
                <w:tab w:val="left" w:pos="293"/>
              </w:tabs>
              <w:spacing w:after="0"/>
              <w:rPr>
                <w:rFonts w:asciiTheme="minorHAnsi" w:hAnsiTheme="minorHAnsi" w:cstheme="minorHAnsi"/>
                <w:color w:val="000000" w:themeColor="text1"/>
                <w:sz w:val="20"/>
                <w:szCs w:val="20"/>
              </w:rPr>
            </w:pPr>
          </w:p>
          <w:p w14:paraId="541E336C" w14:textId="77777777" w:rsidR="00A93EDF" w:rsidRPr="00984634" w:rsidRDefault="00A93EDF" w:rsidP="00984634">
            <w:pPr>
              <w:widowControl w:val="0"/>
              <w:tabs>
                <w:tab w:val="left" w:pos="293"/>
              </w:tabs>
              <w:autoSpaceDE w:val="0"/>
              <w:autoSpaceDN w:val="0"/>
              <w:adjustRightInd w:val="0"/>
              <w:spacing w:after="0"/>
              <w:rPr>
                <w:rFonts w:asciiTheme="minorHAnsi" w:hAnsiTheme="minorHAnsi" w:cstheme="minorHAnsi"/>
                <w:iCs/>
                <w:sz w:val="20"/>
                <w:szCs w:val="20"/>
              </w:rPr>
            </w:pPr>
            <w:r w:rsidRPr="00984634">
              <w:rPr>
                <w:rFonts w:asciiTheme="minorHAnsi" w:hAnsiTheme="minorHAnsi" w:cstheme="minorHAnsi"/>
                <w:i/>
                <w:iCs/>
                <w:sz w:val="20"/>
                <w:szCs w:val="20"/>
                <w:u w:val="single"/>
              </w:rPr>
              <w:t>Indicator</w:t>
            </w:r>
            <w:r w:rsidRPr="00984634">
              <w:rPr>
                <w:rFonts w:asciiTheme="minorHAnsi" w:hAnsiTheme="minorHAnsi" w:cstheme="minorHAnsi"/>
                <w:iCs/>
                <w:sz w:val="20"/>
                <w:szCs w:val="20"/>
              </w:rPr>
              <w:t>: # of functional and sustainable community hubs.</w:t>
            </w:r>
          </w:p>
          <w:p w14:paraId="25A79D0A" w14:textId="77777777" w:rsidR="00A93EDF" w:rsidRPr="00984634" w:rsidRDefault="00A93EDF" w:rsidP="00984634">
            <w:pPr>
              <w:widowControl w:val="0"/>
              <w:tabs>
                <w:tab w:val="left" w:pos="293"/>
              </w:tabs>
              <w:autoSpaceDE w:val="0"/>
              <w:adjustRightInd w:val="0"/>
              <w:spacing w:after="0"/>
              <w:rPr>
                <w:rFonts w:asciiTheme="minorHAnsi" w:hAnsiTheme="minorHAnsi" w:cstheme="minorHAnsi"/>
                <w:color w:val="000000" w:themeColor="text1"/>
                <w:spacing w:val="-4"/>
                <w:sz w:val="20"/>
                <w:szCs w:val="20"/>
              </w:rPr>
            </w:pPr>
            <w:r w:rsidRPr="00984634">
              <w:rPr>
                <w:rFonts w:asciiTheme="minorHAnsi" w:hAnsiTheme="minorHAnsi" w:cstheme="minorHAnsi"/>
                <w:i/>
                <w:color w:val="000000" w:themeColor="text1"/>
                <w:spacing w:val="-4"/>
                <w:sz w:val="20"/>
                <w:szCs w:val="20"/>
                <w:u w:val="single"/>
              </w:rPr>
              <w:t>Baseline</w:t>
            </w:r>
            <w:r w:rsidRPr="00984634">
              <w:rPr>
                <w:rFonts w:asciiTheme="minorHAnsi" w:hAnsiTheme="minorHAnsi" w:cstheme="minorHAnsi"/>
                <w:color w:val="000000" w:themeColor="text1"/>
                <w:spacing w:val="-4"/>
                <w:sz w:val="20"/>
                <w:szCs w:val="20"/>
              </w:rPr>
              <w:t xml:space="preserve">: 20 </w:t>
            </w:r>
            <w:r w:rsidRPr="00984634">
              <w:rPr>
                <w:rFonts w:asciiTheme="minorHAnsi" w:hAnsiTheme="minorHAnsi" w:cstheme="minorHAnsi"/>
                <w:iCs/>
                <w:sz w:val="20"/>
                <w:szCs w:val="20"/>
              </w:rPr>
              <w:t xml:space="preserve">functional and sustainable </w:t>
            </w:r>
            <w:r w:rsidRPr="00984634">
              <w:rPr>
                <w:rFonts w:asciiTheme="minorHAnsi" w:hAnsiTheme="minorHAnsi" w:cstheme="minorHAnsi"/>
                <w:color w:val="000000" w:themeColor="text1"/>
                <w:spacing w:val="-4"/>
                <w:sz w:val="20"/>
                <w:szCs w:val="20"/>
              </w:rPr>
              <w:t>community hubs in 20 local governments (2019).</w:t>
            </w:r>
          </w:p>
          <w:p w14:paraId="2A404434" w14:textId="77777777" w:rsidR="00A93EDF" w:rsidRPr="00984634" w:rsidRDefault="00A93EDF" w:rsidP="00984634">
            <w:pPr>
              <w:tabs>
                <w:tab w:val="left" w:pos="293"/>
              </w:tabs>
              <w:spacing w:after="0"/>
              <w:rPr>
                <w:rFonts w:asciiTheme="minorHAnsi" w:hAnsiTheme="minorHAnsi" w:cstheme="minorHAnsi"/>
                <w:color w:val="000000" w:themeColor="text1"/>
                <w:sz w:val="20"/>
                <w:szCs w:val="20"/>
              </w:rPr>
            </w:pPr>
            <w:r w:rsidRPr="00984634">
              <w:rPr>
                <w:rFonts w:asciiTheme="minorHAnsi" w:hAnsiTheme="minorHAnsi" w:cstheme="minorHAnsi"/>
                <w:i/>
                <w:color w:val="000000" w:themeColor="text1"/>
                <w:sz w:val="20"/>
                <w:szCs w:val="20"/>
                <w:u w:val="single"/>
              </w:rPr>
              <w:t>Target</w:t>
            </w:r>
            <w:r w:rsidRPr="00984634">
              <w:rPr>
                <w:rFonts w:asciiTheme="minorHAnsi" w:hAnsiTheme="minorHAnsi" w:cstheme="minorHAnsi"/>
                <w:color w:val="000000" w:themeColor="text1"/>
                <w:sz w:val="20"/>
                <w:szCs w:val="20"/>
              </w:rPr>
              <w:t xml:space="preserve">: 30 </w:t>
            </w:r>
            <w:r w:rsidRPr="00984634">
              <w:rPr>
                <w:rFonts w:asciiTheme="minorHAnsi" w:hAnsiTheme="minorHAnsi" w:cstheme="minorHAnsi"/>
                <w:iCs/>
                <w:sz w:val="20"/>
                <w:szCs w:val="20"/>
              </w:rPr>
              <w:t xml:space="preserve">functional and sustainable </w:t>
            </w:r>
            <w:r w:rsidRPr="00984634">
              <w:rPr>
                <w:rFonts w:asciiTheme="minorHAnsi" w:hAnsiTheme="minorHAnsi" w:cstheme="minorHAnsi"/>
                <w:color w:val="000000" w:themeColor="text1"/>
                <w:sz w:val="20"/>
                <w:szCs w:val="20"/>
              </w:rPr>
              <w:t>community hubs in partner local governments (2024).</w:t>
            </w:r>
          </w:p>
          <w:p w14:paraId="7E8541DF" w14:textId="77777777" w:rsidR="00A93EDF" w:rsidRPr="00984634" w:rsidRDefault="00A93EDF" w:rsidP="00984634">
            <w:pPr>
              <w:tabs>
                <w:tab w:val="left" w:pos="293"/>
              </w:tabs>
              <w:spacing w:after="0"/>
              <w:rPr>
                <w:rFonts w:asciiTheme="minorHAnsi" w:hAnsiTheme="minorHAnsi" w:cstheme="minorHAnsi"/>
                <w:color w:val="000000" w:themeColor="text1"/>
                <w:sz w:val="20"/>
                <w:szCs w:val="20"/>
              </w:rPr>
            </w:pPr>
          </w:p>
          <w:p w14:paraId="593D170C" w14:textId="77777777" w:rsidR="00A93EDF" w:rsidRPr="00984634" w:rsidRDefault="00A93EDF" w:rsidP="00984634">
            <w:pPr>
              <w:widowControl w:val="0"/>
              <w:tabs>
                <w:tab w:val="left" w:pos="293"/>
              </w:tabs>
              <w:autoSpaceDE w:val="0"/>
              <w:autoSpaceDN w:val="0"/>
              <w:adjustRightInd w:val="0"/>
              <w:spacing w:after="0"/>
              <w:rPr>
                <w:rFonts w:asciiTheme="minorHAnsi" w:hAnsiTheme="minorHAnsi" w:cstheme="minorHAnsi"/>
                <w:iCs/>
                <w:sz w:val="20"/>
                <w:szCs w:val="20"/>
              </w:rPr>
            </w:pPr>
            <w:r w:rsidRPr="00984634">
              <w:rPr>
                <w:rFonts w:asciiTheme="minorHAnsi" w:hAnsiTheme="minorHAnsi" w:cstheme="minorHAnsi"/>
                <w:i/>
                <w:iCs/>
                <w:sz w:val="20"/>
                <w:szCs w:val="20"/>
                <w:u w:val="single"/>
              </w:rPr>
              <w:t>Indicator</w:t>
            </w:r>
            <w:r w:rsidRPr="00984634">
              <w:rPr>
                <w:rFonts w:asciiTheme="minorHAnsi" w:hAnsiTheme="minorHAnsi" w:cstheme="minorHAnsi"/>
                <w:iCs/>
                <w:sz w:val="20"/>
                <w:szCs w:val="20"/>
              </w:rPr>
              <w:t>: # of local regeneration and transformational projects designed at MZ level as a result of community joint dreaming.</w:t>
            </w:r>
          </w:p>
          <w:p w14:paraId="17AA1E20" w14:textId="77777777" w:rsidR="00A93EDF" w:rsidRPr="00984634" w:rsidRDefault="00A93EDF" w:rsidP="00984634">
            <w:pPr>
              <w:widowControl w:val="0"/>
              <w:tabs>
                <w:tab w:val="left" w:pos="293"/>
              </w:tabs>
              <w:autoSpaceDE w:val="0"/>
              <w:adjustRightInd w:val="0"/>
              <w:spacing w:after="0"/>
              <w:rPr>
                <w:rFonts w:asciiTheme="minorHAnsi" w:hAnsiTheme="minorHAnsi" w:cstheme="minorHAnsi"/>
                <w:color w:val="000000" w:themeColor="text1"/>
                <w:spacing w:val="-4"/>
                <w:sz w:val="20"/>
                <w:szCs w:val="20"/>
              </w:rPr>
            </w:pPr>
            <w:r w:rsidRPr="00984634">
              <w:rPr>
                <w:rFonts w:asciiTheme="minorHAnsi" w:hAnsiTheme="minorHAnsi" w:cstheme="minorHAnsi"/>
                <w:i/>
                <w:color w:val="000000" w:themeColor="text1"/>
                <w:spacing w:val="-4"/>
                <w:sz w:val="20"/>
                <w:szCs w:val="20"/>
                <w:u w:val="single"/>
              </w:rPr>
              <w:t>Baseline</w:t>
            </w:r>
            <w:r w:rsidRPr="00984634">
              <w:rPr>
                <w:rFonts w:asciiTheme="minorHAnsi" w:hAnsiTheme="minorHAnsi" w:cstheme="minorHAnsi"/>
                <w:color w:val="000000" w:themeColor="text1"/>
                <w:spacing w:val="-4"/>
                <w:sz w:val="20"/>
                <w:szCs w:val="20"/>
              </w:rPr>
              <w:t>: N/A (2019).</w:t>
            </w:r>
          </w:p>
          <w:p w14:paraId="74526147" w14:textId="77777777" w:rsidR="00A93EDF" w:rsidRPr="00984634" w:rsidRDefault="00A93EDF" w:rsidP="00984634">
            <w:pPr>
              <w:tabs>
                <w:tab w:val="left" w:pos="293"/>
              </w:tabs>
              <w:spacing w:after="0"/>
              <w:rPr>
                <w:rFonts w:asciiTheme="minorHAnsi" w:hAnsiTheme="minorHAnsi" w:cstheme="minorHAnsi"/>
                <w:color w:val="000000" w:themeColor="text1"/>
                <w:sz w:val="20"/>
                <w:szCs w:val="20"/>
              </w:rPr>
            </w:pPr>
            <w:r w:rsidRPr="00984634">
              <w:rPr>
                <w:rFonts w:asciiTheme="minorHAnsi" w:hAnsiTheme="minorHAnsi" w:cstheme="minorHAnsi"/>
                <w:i/>
                <w:color w:val="000000" w:themeColor="text1"/>
                <w:sz w:val="20"/>
                <w:szCs w:val="20"/>
                <w:u w:val="single"/>
              </w:rPr>
              <w:t>Target</w:t>
            </w:r>
            <w:r w:rsidRPr="00984634">
              <w:rPr>
                <w:rFonts w:asciiTheme="minorHAnsi" w:hAnsiTheme="minorHAnsi" w:cstheme="minorHAnsi"/>
                <w:color w:val="000000" w:themeColor="text1"/>
                <w:sz w:val="20"/>
                <w:szCs w:val="20"/>
              </w:rPr>
              <w:t>: 40 regeneration and transformational projects designed (2024).</w:t>
            </w:r>
          </w:p>
          <w:p w14:paraId="176ACEB7" w14:textId="77777777" w:rsidR="00A93EDF" w:rsidRPr="00984634" w:rsidRDefault="00A93EDF" w:rsidP="00984634">
            <w:pPr>
              <w:tabs>
                <w:tab w:val="left" w:pos="293"/>
              </w:tabs>
              <w:spacing w:after="0"/>
              <w:rPr>
                <w:rFonts w:asciiTheme="minorHAnsi" w:hAnsiTheme="minorHAnsi" w:cstheme="minorHAnsi"/>
                <w:color w:val="000000" w:themeColor="text1"/>
                <w:sz w:val="20"/>
                <w:szCs w:val="20"/>
              </w:rPr>
            </w:pPr>
          </w:p>
          <w:p w14:paraId="778907F0" w14:textId="77777777" w:rsidR="00A93EDF" w:rsidRPr="00984634" w:rsidRDefault="00A93EDF" w:rsidP="00984634">
            <w:pPr>
              <w:widowControl w:val="0"/>
              <w:tabs>
                <w:tab w:val="left" w:pos="293"/>
              </w:tabs>
              <w:autoSpaceDE w:val="0"/>
              <w:autoSpaceDN w:val="0"/>
              <w:adjustRightInd w:val="0"/>
              <w:spacing w:after="0"/>
              <w:rPr>
                <w:rFonts w:asciiTheme="minorHAnsi" w:hAnsiTheme="minorHAnsi" w:cstheme="minorHAnsi"/>
                <w:iCs/>
                <w:sz w:val="20"/>
                <w:szCs w:val="20"/>
              </w:rPr>
            </w:pPr>
            <w:r w:rsidRPr="00984634">
              <w:rPr>
                <w:rFonts w:asciiTheme="minorHAnsi" w:hAnsiTheme="minorHAnsi" w:cstheme="minorHAnsi"/>
                <w:i/>
                <w:iCs/>
                <w:sz w:val="20"/>
                <w:szCs w:val="20"/>
                <w:u w:val="single"/>
              </w:rPr>
              <w:t>Indicator</w:t>
            </w:r>
            <w:r w:rsidRPr="00984634">
              <w:rPr>
                <w:rFonts w:asciiTheme="minorHAnsi" w:hAnsiTheme="minorHAnsi" w:cstheme="minorHAnsi"/>
                <w:iCs/>
                <w:sz w:val="20"/>
                <w:szCs w:val="20"/>
              </w:rPr>
              <w:t>: % of all MZs who are satisfied with (or who can count on regular) support of the local government staff/MZ-focal points.</w:t>
            </w:r>
          </w:p>
          <w:p w14:paraId="5F026AA3" w14:textId="77777777" w:rsidR="00A93EDF" w:rsidRPr="00984634" w:rsidRDefault="00A93EDF" w:rsidP="00984634">
            <w:pPr>
              <w:widowControl w:val="0"/>
              <w:tabs>
                <w:tab w:val="left" w:pos="293"/>
              </w:tabs>
              <w:autoSpaceDE w:val="0"/>
              <w:adjustRightInd w:val="0"/>
              <w:spacing w:after="0"/>
              <w:rPr>
                <w:rFonts w:asciiTheme="minorHAnsi" w:hAnsiTheme="minorHAnsi" w:cstheme="minorHAnsi"/>
                <w:color w:val="000000" w:themeColor="text1"/>
                <w:spacing w:val="-4"/>
                <w:sz w:val="20"/>
                <w:szCs w:val="20"/>
              </w:rPr>
            </w:pPr>
            <w:r w:rsidRPr="00984634">
              <w:rPr>
                <w:rFonts w:asciiTheme="minorHAnsi" w:hAnsiTheme="minorHAnsi" w:cstheme="minorHAnsi"/>
                <w:i/>
                <w:color w:val="000000" w:themeColor="text1"/>
                <w:spacing w:val="-4"/>
                <w:sz w:val="20"/>
                <w:szCs w:val="20"/>
                <w:u w:val="single"/>
              </w:rPr>
              <w:t>Baseline</w:t>
            </w:r>
            <w:r w:rsidRPr="00984634">
              <w:rPr>
                <w:rFonts w:asciiTheme="minorHAnsi" w:hAnsiTheme="minorHAnsi" w:cstheme="minorHAnsi"/>
                <w:color w:val="000000" w:themeColor="text1"/>
                <w:spacing w:val="-4"/>
                <w:sz w:val="20"/>
                <w:szCs w:val="20"/>
              </w:rPr>
              <w:t xml:space="preserve">: </w:t>
            </w:r>
            <w:r w:rsidRPr="00984634">
              <w:rPr>
                <w:rFonts w:asciiTheme="minorHAnsi" w:hAnsiTheme="minorHAnsi" w:cstheme="minorHAnsi"/>
                <w:i/>
                <w:iCs/>
                <w:color w:val="000000" w:themeColor="text1"/>
                <w:spacing w:val="-4"/>
                <w:sz w:val="20"/>
                <w:szCs w:val="20"/>
              </w:rPr>
              <w:t>To be established</w:t>
            </w:r>
            <w:r w:rsidRPr="00984634">
              <w:rPr>
                <w:rFonts w:asciiTheme="minorHAnsi" w:hAnsiTheme="minorHAnsi" w:cstheme="minorHAnsi"/>
                <w:color w:val="000000" w:themeColor="text1"/>
                <w:spacing w:val="-4"/>
                <w:sz w:val="20"/>
                <w:szCs w:val="20"/>
              </w:rPr>
              <w:t xml:space="preserve"> (2020).</w:t>
            </w:r>
          </w:p>
          <w:p w14:paraId="7AC1D125" w14:textId="77777777" w:rsidR="00A93EDF" w:rsidRPr="00984634" w:rsidRDefault="00A93EDF" w:rsidP="00984634">
            <w:pPr>
              <w:tabs>
                <w:tab w:val="left" w:pos="293"/>
              </w:tabs>
              <w:spacing w:after="0"/>
              <w:rPr>
                <w:rFonts w:asciiTheme="minorHAnsi" w:hAnsiTheme="minorHAnsi" w:cstheme="minorHAnsi"/>
                <w:color w:val="000000" w:themeColor="text1"/>
                <w:sz w:val="20"/>
                <w:szCs w:val="20"/>
              </w:rPr>
            </w:pPr>
            <w:r w:rsidRPr="00984634">
              <w:rPr>
                <w:rFonts w:asciiTheme="minorHAnsi" w:hAnsiTheme="minorHAnsi" w:cstheme="minorHAnsi"/>
                <w:i/>
                <w:color w:val="000000" w:themeColor="text1"/>
                <w:sz w:val="20"/>
                <w:szCs w:val="20"/>
                <w:u w:val="single"/>
              </w:rPr>
              <w:t>Target</w:t>
            </w:r>
            <w:r w:rsidRPr="00984634">
              <w:rPr>
                <w:rFonts w:asciiTheme="minorHAnsi" w:hAnsiTheme="minorHAnsi" w:cstheme="minorHAnsi"/>
                <w:color w:val="000000" w:themeColor="text1"/>
                <w:sz w:val="20"/>
                <w:szCs w:val="20"/>
              </w:rPr>
              <w:t xml:space="preserve">:  50% of all MZs who are </w:t>
            </w:r>
            <w:r w:rsidRPr="00984634">
              <w:rPr>
                <w:rFonts w:asciiTheme="minorHAnsi" w:hAnsiTheme="minorHAnsi" w:cstheme="minorHAnsi"/>
                <w:iCs/>
                <w:sz w:val="20"/>
                <w:szCs w:val="20"/>
              </w:rPr>
              <w:t>satisfied with (or who can count on regular) support of the local government staff/MZ-focal points</w:t>
            </w:r>
            <w:r w:rsidRPr="00984634">
              <w:rPr>
                <w:rFonts w:asciiTheme="minorHAnsi" w:hAnsiTheme="minorHAnsi" w:cstheme="minorHAnsi"/>
                <w:color w:val="000000" w:themeColor="text1"/>
                <w:sz w:val="20"/>
                <w:szCs w:val="20"/>
              </w:rPr>
              <w:t xml:space="preserve"> (2024).</w:t>
            </w:r>
          </w:p>
          <w:p w14:paraId="788161CA" w14:textId="77777777" w:rsidR="00A93EDF" w:rsidRPr="00984634" w:rsidRDefault="00A93EDF" w:rsidP="00984634">
            <w:pPr>
              <w:widowControl w:val="0"/>
              <w:tabs>
                <w:tab w:val="left" w:pos="293"/>
              </w:tabs>
              <w:autoSpaceDE w:val="0"/>
              <w:autoSpaceDN w:val="0"/>
              <w:adjustRightInd w:val="0"/>
              <w:spacing w:after="0"/>
              <w:rPr>
                <w:rFonts w:asciiTheme="minorHAnsi" w:hAnsiTheme="minorHAnsi" w:cstheme="minorHAnsi"/>
                <w:iCs/>
                <w:sz w:val="20"/>
                <w:szCs w:val="20"/>
              </w:rPr>
            </w:pPr>
          </w:p>
          <w:p w14:paraId="16916B36" w14:textId="77777777" w:rsidR="00A93EDF" w:rsidRPr="00984634" w:rsidRDefault="00A93EDF" w:rsidP="00984634">
            <w:pPr>
              <w:widowControl w:val="0"/>
              <w:tabs>
                <w:tab w:val="left" w:pos="293"/>
              </w:tabs>
              <w:autoSpaceDE w:val="0"/>
              <w:autoSpaceDN w:val="0"/>
              <w:adjustRightInd w:val="0"/>
              <w:spacing w:after="0"/>
              <w:rPr>
                <w:rFonts w:asciiTheme="minorHAnsi" w:hAnsiTheme="minorHAnsi" w:cstheme="minorHAnsi"/>
                <w:iCs/>
                <w:sz w:val="20"/>
                <w:szCs w:val="20"/>
              </w:rPr>
            </w:pPr>
            <w:r w:rsidRPr="00984634">
              <w:rPr>
                <w:rFonts w:asciiTheme="minorHAnsi" w:hAnsiTheme="minorHAnsi" w:cstheme="minorHAnsi"/>
                <w:i/>
                <w:sz w:val="20"/>
                <w:szCs w:val="20"/>
                <w:u w:val="single"/>
              </w:rPr>
              <w:t>Indicator:</w:t>
            </w:r>
            <w:r w:rsidRPr="00984634">
              <w:rPr>
                <w:rFonts w:asciiTheme="minorHAnsi" w:hAnsiTheme="minorHAnsi" w:cstheme="minorHAnsi"/>
                <w:iCs/>
                <w:sz w:val="20"/>
                <w:szCs w:val="20"/>
              </w:rPr>
              <w:t xml:space="preserve"> # of partner local governments and MZs that introduced ICT-based solutions for citizen participation, empowerment of women and/or local democracy.</w:t>
            </w:r>
          </w:p>
          <w:p w14:paraId="63CAAE96" w14:textId="77777777" w:rsidR="00A93EDF" w:rsidRPr="00984634" w:rsidRDefault="00A93EDF" w:rsidP="00984634">
            <w:pPr>
              <w:widowControl w:val="0"/>
              <w:tabs>
                <w:tab w:val="left" w:pos="293"/>
              </w:tabs>
              <w:autoSpaceDE w:val="0"/>
              <w:adjustRightInd w:val="0"/>
              <w:spacing w:after="0"/>
              <w:rPr>
                <w:rFonts w:asciiTheme="minorHAnsi" w:hAnsiTheme="minorHAnsi" w:cstheme="minorHAnsi"/>
                <w:color w:val="000000" w:themeColor="text1"/>
                <w:sz w:val="20"/>
                <w:szCs w:val="20"/>
              </w:rPr>
            </w:pPr>
            <w:r w:rsidRPr="00984634">
              <w:rPr>
                <w:rFonts w:asciiTheme="minorHAnsi" w:hAnsiTheme="minorHAnsi" w:cstheme="minorHAnsi"/>
                <w:i/>
                <w:color w:val="000000" w:themeColor="text1"/>
                <w:sz w:val="20"/>
                <w:szCs w:val="20"/>
                <w:u w:val="single"/>
              </w:rPr>
              <w:t>Baseline</w:t>
            </w:r>
            <w:r w:rsidRPr="00984634">
              <w:rPr>
                <w:rFonts w:asciiTheme="minorHAnsi" w:hAnsiTheme="minorHAnsi" w:cstheme="minorHAnsi"/>
                <w:color w:val="000000" w:themeColor="text1"/>
                <w:sz w:val="20"/>
                <w:szCs w:val="20"/>
              </w:rPr>
              <w:t>: 2 ICT-based solutions (2019)</w:t>
            </w:r>
          </w:p>
          <w:p w14:paraId="7198A4A1" w14:textId="77777777" w:rsidR="00A93EDF" w:rsidRPr="00984634" w:rsidRDefault="00A93EDF" w:rsidP="00984634">
            <w:pPr>
              <w:widowControl w:val="0"/>
              <w:tabs>
                <w:tab w:val="left" w:pos="293"/>
              </w:tabs>
              <w:autoSpaceDE w:val="0"/>
              <w:autoSpaceDN w:val="0"/>
              <w:adjustRightInd w:val="0"/>
              <w:spacing w:after="0"/>
              <w:rPr>
                <w:rFonts w:asciiTheme="minorHAnsi" w:hAnsiTheme="minorHAnsi" w:cstheme="minorHAnsi"/>
                <w:color w:val="000000" w:themeColor="text1"/>
                <w:sz w:val="20"/>
                <w:szCs w:val="20"/>
              </w:rPr>
            </w:pPr>
            <w:r w:rsidRPr="00984634">
              <w:rPr>
                <w:rFonts w:asciiTheme="minorHAnsi" w:hAnsiTheme="minorHAnsi" w:cstheme="minorHAnsi"/>
                <w:i/>
                <w:color w:val="000000" w:themeColor="text1"/>
                <w:sz w:val="20"/>
                <w:szCs w:val="20"/>
                <w:u w:val="single"/>
              </w:rPr>
              <w:t>Target</w:t>
            </w:r>
            <w:r w:rsidRPr="00984634">
              <w:rPr>
                <w:rFonts w:asciiTheme="minorHAnsi" w:hAnsiTheme="minorHAnsi" w:cstheme="minorHAnsi"/>
                <w:color w:val="000000" w:themeColor="text1"/>
                <w:sz w:val="20"/>
                <w:szCs w:val="20"/>
              </w:rPr>
              <w:t>: 5 local governments and at least their 25 MZs (2024)</w:t>
            </w:r>
          </w:p>
        </w:tc>
        <w:tc>
          <w:tcPr>
            <w:tcW w:w="2790" w:type="dxa"/>
            <w:vAlign w:val="center"/>
          </w:tcPr>
          <w:p w14:paraId="07F0A329" w14:textId="77777777" w:rsidR="00A93EDF" w:rsidRPr="00984634" w:rsidRDefault="00A93EDF" w:rsidP="00984634">
            <w:pPr>
              <w:spacing w:after="0"/>
              <w:rPr>
                <w:rFonts w:asciiTheme="minorHAnsi" w:hAnsiTheme="minorHAnsi" w:cstheme="minorHAnsi"/>
                <w:color w:val="000000" w:themeColor="text1"/>
                <w:sz w:val="20"/>
                <w:szCs w:val="20"/>
              </w:rPr>
            </w:pPr>
          </w:p>
        </w:tc>
        <w:tc>
          <w:tcPr>
            <w:tcW w:w="2250" w:type="dxa"/>
            <w:vAlign w:val="center"/>
          </w:tcPr>
          <w:p w14:paraId="35B01A50" w14:textId="77777777" w:rsidR="00A93EDF" w:rsidRPr="00984634" w:rsidRDefault="00A93EDF" w:rsidP="00984634">
            <w:pPr>
              <w:spacing w:after="0"/>
              <w:rPr>
                <w:rFonts w:asciiTheme="minorHAnsi" w:hAnsiTheme="minorHAnsi" w:cstheme="minorHAnsi"/>
                <w:color w:val="000000" w:themeColor="text1"/>
                <w:sz w:val="20"/>
                <w:szCs w:val="20"/>
              </w:rPr>
            </w:pPr>
          </w:p>
        </w:tc>
      </w:tr>
      <w:tr w:rsidR="00A93EDF" w:rsidRPr="00984634" w14:paraId="1C7BB9CF" w14:textId="77777777" w:rsidTr="00281D0B">
        <w:tc>
          <w:tcPr>
            <w:tcW w:w="918" w:type="dxa"/>
            <w:vAlign w:val="center"/>
          </w:tcPr>
          <w:p w14:paraId="2F732580" w14:textId="77777777" w:rsidR="00A93EDF" w:rsidRPr="00984634" w:rsidRDefault="00A93EDF" w:rsidP="00984634">
            <w:pPr>
              <w:spacing w:after="0"/>
              <w:jc w:val="center"/>
              <w:rPr>
                <w:rFonts w:asciiTheme="minorHAnsi" w:hAnsiTheme="minorHAnsi" w:cstheme="minorHAnsi"/>
                <w:b/>
                <w:bCs/>
                <w:color w:val="000000" w:themeColor="text1"/>
                <w:sz w:val="20"/>
                <w:szCs w:val="20"/>
              </w:rPr>
            </w:pPr>
            <w:r w:rsidRPr="00984634">
              <w:rPr>
                <w:rFonts w:asciiTheme="minorHAnsi" w:hAnsiTheme="minorHAnsi" w:cstheme="minorHAnsi"/>
                <w:b/>
                <w:bCs/>
                <w:color w:val="000000" w:themeColor="text1"/>
                <w:sz w:val="20"/>
                <w:szCs w:val="20"/>
              </w:rPr>
              <w:t>Output 2.2</w:t>
            </w:r>
          </w:p>
        </w:tc>
        <w:tc>
          <w:tcPr>
            <w:tcW w:w="2407" w:type="dxa"/>
            <w:vAlign w:val="center"/>
          </w:tcPr>
          <w:p w14:paraId="6F727E0F" w14:textId="77777777" w:rsidR="00A93EDF" w:rsidRPr="00984634" w:rsidRDefault="00A93EDF" w:rsidP="00984634">
            <w:pPr>
              <w:spacing w:after="0"/>
              <w:rPr>
                <w:rFonts w:asciiTheme="minorHAnsi" w:hAnsiTheme="minorHAnsi" w:cstheme="minorHAnsi"/>
                <w:b/>
                <w:color w:val="000000" w:themeColor="text1"/>
                <w:sz w:val="20"/>
                <w:szCs w:val="20"/>
              </w:rPr>
            </w:pPr>
            <w:r w:rsidRPr="00984634">
              <w:rPr>
                <w:rFonts w:asciiTheme="minorHAnsi" w:hAnsiTheme="minorHAnsi" w:cstheme="minorHAnsi"/>
                <w:b/>
                <w:bCs/>
                <w:sz w:val="20"/>
                <w:szCs w:val="20"/>
              </w:rPr>
              <w:t>Output 2.2. A performance-based incentive scheme is developed and applied for all participant LGs and their MZs and best performers awarded.</w:t>
            </w:r>
          </w:p>
        </w:tc>
        <w:tc>
          <w:tcPr>
            <w:tcW w:w="5310" w:type="dxa"/>
            <w:vAlign w:val="center"/>
          </w:tcPr>
          <w:p w14:paraId="165AE822" w14:textId="77777777" w:rsidR="00A93EDF" w:rsidRPr="00984634" w:rsidRDefault="00A93EDF" w:rsidP="00984634">
            <w:pPr>
              <w:tabs>
                <w:tab w:val="left" w:pos="293"/>
              </w:tabs>
              <w:spacing w:after="0"/>
              <w:rPr>
                <w:rFonts w:asciiTheme="minorHAnsi" w:hAnsiTheme="minorHAnsi" w:cstheme="minorHAnsi"/>
                <w:iCs/>
                <w:color w:val="000000" w:themeColor="text1"/>
                <w:sz w:val="20"/>
                <w:szCs w:val="20"/>
              </w:rPr>
            </w:pPr>
            <w:r w:rsidRPr="00984634">
              <w:rPr>
                <w:rFonts w:asciiTheme="minorHAnsi" w:hAnsiTheme="minorHAnsi" w:cstheme="minorHAnsi"/>
                <w:i/>
                <w:iCs/>
                <w:color w:val="000000" w:themeColor="text1"/>
                <w:sz w:val="20"/>
                <w:szCs w:val="20"/>
                <w:u w:val="single"/>
              </w:rPr>
              <w:t>Indicator</w:t>
            </w:r>
            <w:r w:rsidRPr="00984634">
              <w:rPr>
                <w:rFonts w:asciiTheme="minorHAnsi" w:hAnsiTheme="minorHAnsi" w:cstheme="minorHAnsi"/>
                <w:iCs/>
                <w:color w:val="000000" w:themeColor="text1"/>
                <w:sz w:val="20"/>
                <w:szCs w:val="20"/>
              </w:rPr>
              <w:t xml:space="preserve">: Average </w:t>
            </w:r>
            <w:r w:rsidRPr="00984634">
              <w:rPr>
                <w:rFonts w:asciiTheme="minorHAnsi" w:hAnsiTheme="minorHAnsi" w:cstheme="minorHAnsi"/>
                <w:iCs/>
                <w:color w:val="000000"/>
                <w:sz w:val="20"/>
                <w:szCs w:val="20"/>
              </w:rPr>
              <w:t>%</w:t>
            </w:r>
            <w:r w:rsidRPr="00984634">
              <w:rPr>
                <w:rFonts w:asciiTheme="minorHAnsi" w:hAnsiTheme="minorHAnsi" w:cstheme="minorHAnsi"/>
                <w:color w:val="000000"/>
                <w:sz w:val="20"/>
                <w:szCs w:val="20"/>
              </w:rPr>
              <w:t xml:space="preserve"> of embedded MZ priorities acted on by local governments. </w:t>
            </w:r>
          </w:p>
          <w:p w14:paraId="38881C5F" w14:textId="77777777" w:rsidR="00A93EDF" w:rsidRPr="00984634" w:rsidRDefault="00A93EDF" w:rsidP="00984634">
            <w:pPr>
              <w:widowControl w:val="0"/>
              <w:tabs>
                <w:tab w:val="left" w:pos="293"/>
              </w:tabs>
              <w:autoSpaceDE w:val="0"/>
              <w:adjustRightInd w:val="0"/>
              <w:spacing w:after="0"/>
              <w:rPr>
                <w:rFonts w:asciiTheme="minorHAnsi" w:hAnsiTheme="minorHAnsi" w:cstheme="minorHAnsi"/>
                <w:color w:val="000000" w:themeColor="text1"/>
                <w:sz w:val="20"/>
                <w:szCs w:val="20"/>
              </w:rPr>
            </w:pPr>
            <w:r w:rsidRPr="00984634">
              <w:rPr>
                <w:rFonts w:asciiTheme="minorHAnsi" w:hAnsiTheme="minorHAnsi" w:cstheme="minorHAnsi"/>
                <w:i/>
                <w:color w:val="000000" w:themeColor="text1"/>
                <w:sz w:val="20"/>
                <w:szCs w:val="20"/>
                <w:u w:val="single"/>
              </w:rPr>
              <w:t>Baseline</w:t>
            </w:r>
            <w:r w:rsidRPr="00984634">
              <w:rPr>
                <w:rFonts w:asciiTheme="minorHAnsi" w:hAnsiTheme="minorHAnsi" w:cstheme="minorHAnsi"/>
                <w:color w:val="000000" w:themeColor="text1"/>
                <w:sz w:val="20"/>
                <w:szCs w:val="20"/>
              </w:rPr>
              <w:t>: 40% embedded MZ priorities acted on by local governments (2019).</w:t>
            </w:r>
          </w:p>
          <w:p w14:paraId="58B52EF1" w14:textId="77777777" w:rsidR="00A93EDF" w:rsidRPr="00984634" w:rsidRDefault="00A93EDF" w:rsidP="00984634">
            <w:pPr>
              <w:tabs>
                <w:tab w:val="left" w:pos="293"/>
              </w:tabs>
              <w:spacing w:after="0"/>
              <w:rPr>
                <w:rFonts w:asciiTheme="minorHAnsi" w:hAnsiTheme="minorHAnsi" w:cstheme="minorHAnsi"/>
                <w:color w:val="000000" w:themeColor="text1"/>
                <w:sz w:val="20"/>
                <w:szCs w:val="20"/>
              </w:rPr>
            </w:pPr>
            <w:r w:rsidRPr="00984634">
              <w:rPr>
                <w:rFonts w:asciiTheme="minorHAnsi" w:hAnsiTheme="minorHAnsi" w:cstheme="minorHAnsi"/>
                <w:i/>
                <w:color w:val="000000" w:themeColor="text1"/>
                <w:sz w:val="20"/>
                <w:szCs w:val="20"/>
                <w:u w:val="single"/>
              </w:rPr>
              <w:t>Target</w:t>
            </w:r>
            <w:r w:rsidRPr="00984634">
              <w:rPr>
                <w:rFonts w:asciiTheme="minorHAnsi" w:hAnsiTheme="minorHAnsi" w:cstheme="minorHAnsi"/>
                <w:color w:val="000000" w:themeColor="text1"/>
                <w:sz w:val="20"/>
                <w:szCs w:val="20"/>
              </w:rPr>
              <w:t>: 50% embedded MZ priorities acted on by local governments (2024).</w:t>
            </w:r>
          </w:p>
          <w:p w14:paraId="39D6C9DD" w14:textId="77777777" w:rsidR="00A93EDF" w:rsidRPr="00984634" w:rsidRDefault="00A93EDF" w:rsidP="00984634">
            <w:pPr>
              <w:tabs>
                <w:tab w:val="left" w:pos="293"/>
              </w:tabs>
              <w:spacing w:after="0"/>
              <w:rPr>
                <w:rFonts w:asciiTheme="minorHAnsi" w:hAnsiTheme="minorHAnsi" w:cstheme="minorHAnsi"/>
                <w:color w:val="000000" w:themeColor="text1"/>
                <w:sz w:val="20"/>
                <w:szCs w:val="20"/>
              </w:rPr>
            </w:pPr>
          </w:p>
          <w:p w14:paraId="000AF5DC" w14:textId="77777777" w:rsidR="00A93EDF" w:rsidRPr="00984634" w:rsidRDefault="00A93EDF" w:rsidP="00984634">
            <w:pPr>
              <w:tabs>
                <w:tab w:val="left" w:pos="293"/>
              </w:tabs>
              <w:spacing w:after="0"/>
              <w:rPr>
                <w:rFonts w:asciiTheme="minorHAnsi" w:hAnsiTheme="minorHAnsi" w:cstheme="minorHAnsi"/>
                <w:iCs/>
                <w:color w:val="000000" w:themeColor="text1"/>
                <w:sz w:val="20"/>
                <w:szCs w:val="20"/>
              </w:rPr>
            </w:pPr>
            <w:r w:rsidRPr="00984634">
              <w:rPr>
                <w:rFonts w:asciiTheme="minorHAnsi" w:hAnsiTheme="minorHAnsi" w:cstheme="minorHAnsi"/>
                <w:i/>
                <w:iCs/>
                <w:color w:val="000000" w:themeColor="text1"/>
                <w:sz w:val="20"/>
                <w:szCs w:val="20"/>
                <w:u w:val="single"/>
              </w:rPr>
              <w:t>Indicator</w:t>
            </w:r>
            <w:r w:rsidRPr="00984634">
              <w:rPr>
                <w:rFonts w:asciiTheme="minorHAnsi" w:hAnsiTheme="minorHAnsi" w:cstheme="minorHAnsi"/>
                <w:iCs/>
                <w:color w:val="000000" w:themeColor="text1"/>
                <w:sz w:val="20"/>
                <w:szCs w:val="20"/>
              </w:rPr>
              <w:t>: % of partner local governments and their MZs that tangibly improve performance along the key MZ model parameters</w:t>
            </w:r>
            <w:r w:rsidRPr="00984634">
              <w:rPr>
                <w:rFonts w:asciiTheme="minorHAnsi" w:hAnsiTheme="minorHAnsi" w:cstheme="minorHAnsi"/>
                <w:color w:val="000000"/>
                <w:sz w:val="20"/>
                <w:szCs w:val="20"/>
              </w:rPr>
              <w:t xml:space="preserve">. </w:t>
            </w:r>
          </w:p>
          <w:p w14:paraId="3F86B2D8" w14:textId="77777777" w:rsidR="00A93EDF" w:rsidRPr="00984634" w:rsidRDefault="00A93EDF" w:rsidP="00984634">
            <w:pPr>
              <w:widowControl w:val="0"/>
              <w:tabs>
                <w:tab w:val="left" w:pos="293"/>
              </w:tabs>
              <w:autoSpaceDE w:val="0"/>
              <w:adjustRightInd w:val="0"/>
              <w:spacing w:after="0"/>
              <w:rPr>
                <w:rFonts w:asciiTheme="minorHAnsi" w:hAnsiTheme="minorHAnsi" w:cstheme="minorHAnsi"/>
                <w:color w:val="000000" w:themeColor="text1"/>
                <w:sz w:val="20"/>
                <w:szCs w:val="20"/>
              </w:rPr>
            </w:pPr>
            <w:r w:rsidRPr="00984634">
              <w:rPr>
                <w:rFonts w:asciiTheme="minorHAnsi" w:hAnsiTheme="minorHAnsi" w:cstheme="minorHAnsi"/>
                <w:i/>
                <w:color w:val="000000" w:themeColor="text1"/>
                <w:sz w:val="20"/>
                <w:szCs w:val="20"/>
                <w:u w:val="single"/>
              </w:rPr>
              <w:t>Baseline</w:t>
            </w:r>
            <w:r w:rsidRPr="00984634">
              <w:rPr>
                <w:rFonts w:asciiTheme="minorHAnsi" w:hAnsiTheme="minorHAnsi" w:cstheme="minorHAnsi"/>
                <w:color w:val="000000" w:themeColor="text1"/>
                <w:sz w:val="20"/>
                <w:szCs w:val="20"/>
              </w:rPr>
              <w:t>: N/A (2019).</w:t>
            </w:r>
          </w:p>
          <w:p w14:paraId="2D87CB9B" w14:textId="77777777" w:rsidR="00A93EDF" w:rsidRPr="00984634" w:rsidRDefault="00A93EDF" w:rsidP="00984634">
            <w:pPr>
              <w:tabs>
                <w:tab w:val="left" w:pos="293"/>
              </w:tabs>
              <w:spacing w:after="0"/>
              <w:rPr>
                <w:rFonts w:asciiTheme="minorHAnsi" w:hAnsiTheme="minorHAnsi" w:cstheme="minorHAnsi"/>
                <w:color w:val="000000" w:themeColor="text1"/>
                <w:sz w:val="20"/>
                <w:szCs w:val="20"/>
              </w:rPr>
            </w:pPr>
            <w:r w:rsidRPr="00984634">
              <w:rPr>
                <w:rFonts w:asciiTheme="minorHAnsi" w:hAnsiTheme="minorHAnsi" w:cstheme="minorHAnsi"/>
                <w:i/>
                <w:color w:val="000000" w:themeColor="text1"/>
                <w:sz w:val="20"/>
                <w:szCs w:val="20"/>
                <w:u w:val="single"/>
              </w:rPr>
              <w:t>Target</w:t>
            </w:r>
            <w:r w:rsidRPr="00984634">
              <w:rPr>
                <w:rFonts w:asciiTheme="minorHAnsi" w:hAnsiTheme="minorHAnsi" w:cstheme="minorHAnsi"/>
                <w:color w:val="000000" w:themeColor="text1"/>
                <w:sz w:val="20"/>
                <w:szCs w:val="20"/>
              </w:rPr>
              <w:t>: 50% (2024).</w:t>
            </w:r>
          </w:p>
        </w:tc>
        <w:tc>
          <w:tcPr>
            <w:tcW w:w="2790" w:type="dxa"/>
            <w:vAlign w:val="center"/>
          </w:tcPr>
          <w:p w14:paraId="4D9AD731" w14:textId="77777777" w:rsidR="00A93EDF" w:rsidRPr="00984634" w:rsidRDefault="00A93EDF" w:rsidP="00984634">
            <w:pPr>
              <w:spacing w:after="0"/>
              <w:rPr>
                <w:rFonts w:asciiTheme="minorHAnsi" w:hAnsiTheme="minorHAnsi" w:cstheme="minorHAnsi"/>
                <w:color w:val="000000" w:themeColor="text1"/>
                <w:sz w:val="20"/>
                <w:szCs w:val="20"/>
              </w:rPr>
            </w:pPr>
          </w:p>
        </w:tc>
        <w:tc>
          <w:tcPr>
            <w:tcW w:w="2250" w:type="dxa"/>
            <w:vAlign w:val="center"/>
          </w:tcPr>
          <w:p w14:paraId="483E637E" w14:textId="77777777" w:rsidR="00A93EDF" w:rsidRPr="00984634" w:rsidRDefault="00A93EDF" w:rsidP="00984634">
            <w:pPr>
              <w:spacing w:after="0"/>
              <w:rPr>
                <w:rFonts w:asciiTheme="minorHAnsi" w:hAnsiTheme="minorHAnsi" w:cstheme="minorHAnsi"/>
                <w:color w:val="000000" w:themeColor="text1"/>
                <w:sz w:val="20"/>
                <w:szCs w:val="20"/>
              </w:rPr>
            </w:pPr>
          </w:p>
        </w:tc>
      </w:tr>
      <w:tr w:rsidR="00A93EDF" w:rsidRPr="00984634" w14:paraId="329FDF77" w14:textId="77777777" w:rsidTr="00281D0B">
        <w:tc>
          <w:tcPr>
            <w:tcW w:w="918" w:type="dxa"/>
            <w:vAlign w:val="center"/>
          </w:tcPr>
          <w:p w14:paraId="5193F64A" w14:textId="77777777" w:rsidR="00A93EDF" w:rsidRPr="00984634" w:rsidRDefault="00A93EDF" w:rsidP="00984634">
            <w:pPr>
              <w:spacing w:after="0"/>
              <w:jc w:val="center"/>
              <w:rPr>
                <w:rFonts w:asciiTheme="minorHAnsi" w:hAnsiTheme="minorHAnsi" w:cstheme="minorHAnsi"/>
                <w:b/>
                <w:bCs/>
                <w:color w:val="000000" w:themeColor="text1"/>
                <w:sz w:val="20"/>
                <w:szCs w:val="20"/>
              </w:rPr>
            </w:pPr>
            <w:r w:rsidRPr="00984634">
              <w:rPr>
                <w:rFonts w:asciiTheme="minorHAnsi" w:hAnsiTheme="minorHAnsi" w:cstheme="minorHAnsi"/>
                <w:b/>
                <w:bCs/>
                <w:color w:val="000000" w:themeColor="text1"/>
                <w:sz w:val="20"/>
                <w:szCs w:val="20"/>
              </w:rPr>
              <w:t>Output 2.3</w:t>
            </w:r>
          </w:p>
        </w:tc>
        <w:tc>
          <w:tcPr>
            <w:tcW w:w="2407" w:type="dxa"/>
            <w:vAlign w:val="center"/>
          </w:tcPr>
          <w:p w14:paraId="345C68A6" w14:textId="77777777" w:rsidR="00A93EDF" w:rsidRPr="00984634" w:rsidRDefault="00A93EDF" w:rsidP="00984634">
            <w:pPr>
              <w:spacing w:after="0"/>
              <w:rPr>
                <w:rFonts w:asciiTheme="minorHAnsi" w:hAnsiTheme="minorHAnsi" w:cstheme="minorHAnsi"/>
                <w:b/>
                <w:color w:val="000000" w:themeColor="text1"/>
                <w:sz w:val="20"/>
                <w:szCs w:val="20"/>
              </w:rPr>
            </w:pPr>
            <w:r w:rsidRPr="00984634">
              <w:rPr>
                <w:rFonts w:asciiTheme="minorHAnsi" w:hAnsiTheme="minorHAnsi" w:cstheme="minorHAnsi"/>
                <w:b/>
                <w:bCs/>
                <w:sz w:val="20"/>
                <w:szCs w:val="20"/>
              </w:rPr>
              <w:t>Output 2.3. More MZ country wide embrace MZ practices based on modern digital platform and human interaction.</w:t>
            </w:r>
          </w:p>
        </w:tc>
        <w:tc>
          <w:tcPr>
            <w:tcW w:w="5310" w:type="dxa"/>
            <w:vAlign w:val="center"/>
          </w:tcPr>
          <w:p w14:paraId="58277422" w14:textId="62F07019" w:rsidR="00A93EDF" w:rsidRPr="00984634" w:rsidRDefault="00A93EDF" w:rsidP="00984634">
            <w:pPr>
              <w:tabs>
                <w:tab w:val="left" w:pos="293"/>
              </w:tabs>
              <w:spacing w:after="0"/>
              <w:rPr>
                <w:rFonts w:asciiTheme="minorHAnsi" w:hAnsiTheme="minorHAnsi" w:cstheme="minorHAnsi"/>
                <w:iCs/>
                <w:color w:val="000000" w:themeColor="text1"/>
                <w:sz w:val="20"/>
                <w:szCs w:val="20"/>
              </w:rPr>
            </w:pPr>
            <w:r w:rsidRPr="00984634">
              <w:rPr>
                <w:rFonts w:asciiTheme="minorHAnsi" w:hAnsiTheme="minorHAnsi" w:cstheme="minorHAnsi"/>
                <w:i/>
                <w:iCs/>
                <w:color w:val="000000" w:themeColor="text1"/>
                <w:sz w:val="20"/>
                <w:szCs w:val="20"/>
                <w:u w:val="single"/>
              </w:rPr>
              <w:t>Indicator</w:t>
            </w:r>
            <w:r w:rsidRPr="00984634">
              <w:rPr>
                <w:rFonts w:asciiTheme="minorHAnsi" w:hAnsiTheme="minorHAnsi" w:cstheme="minorHAnsi"/>
                <w:iCs/>
                <w:color w:val="000000" w:themeColor="text1"/>
                <w:sz w:val="20"/>
                <w:szCs w:val="20"/>
              </w:rPr>
              <w:t>: Vibrant, interactive and accessible digital platform is used for MZ networking countrywide</w:t>
            </w:r>
            <w:r w:rsidRPr="00984634">
              <w:rPr>
                <w:rFonts w:asciiTheme="minorHAnsi" w:hAnsiTheme="minorHAnsi" w:cstheme="minorHAnsi"/>
                <w:color w:val="000000"/>
                <w:sz w:val="20"/>
                <w:szCs w:val="20"/>
              </w:rPr>
              <w:t xml:space="preserve">. </w:t>
            </w:r>
          </w:p>
          <w:p w14:paraId="7C9F0F4B" w14:textId="77777777" w:rsidR="00A93EDF" w:rsidRPr="00984634" w:rsidRDefault="00A93EDF" w:rsidP="00984634">
            <w:pPr>
              <w:widowControl w:val="0"/>
              <w:tabs>
                <w:tab w:val="left" w:pos="293"/>
              </w:tabs>
              <w:autoSpaceDE w:val="0"/>
              <w:adjustRightInd w:val="0"/>
              <w:spacing w:after="0"/>
              <w:rPr>
                <w:rFonts w:asciiTheme="minorHAnsi" w:hAnsiTheme="minorHAnsi" w:cstheme="minorHAnsi"/>
                <w:color w:val="000000" w:themeColor="text1"/>
                <w:sz w:val="20"/>
                <w:szCs w:val="20"/>
              </w:rPr>
            </w:pPr>
            <w:r w:rsidRPr="00984634">
              <w:rPr>
                <w:rFonts w:asciiTheme="minorHAnsi" w:hAnsiTheme="minorHAnsi" w:cstheme="minorHAnsi"/>
                <w:i/>
                <w:color w:val="000000" w:themeColor="text1"/>
                <w:sz w:val="20"/>
                <w:szCs w:val="20"/>
                <w:u w:val="single"/>
              </w:rPr>
              <w:t>Baseline</w:t>
            </w:r>
            <w:r w:rsidRPr="00984634">
              <w:rPr>
                <w:rFonts w:asciiTheme="minorHAnsi" w:hAnsiTheme="minorHAnsi" w:cstheme="minorHAnsi"/>
                <w:color w:val="000000" w:themeColor="text1"/>
                <w:sz w:val="20"/>
                <w:szCs w:val="20"/>
              </w:rPr>
              <w:t>: Partially (2019).</w:t>
            </w:r>
          </w:p>
          <w:p w14:paraId="7D1AB35E" w14:textId="77777777" w:rsidR="00A93EDF" w:rsidRPr="00984634" w:rsidRDefault="00A93EDF" w:rsidP="00984634">
            <w:pPr>
              <w:spacing w:after="0"/>
              <w:rPr>
                <w:rFonts w:asciiTheme="minorHAnsi" w:hAnsiTheme="minorHAnsi" w:cstheme="minorHAnsi"/>
                <w:color w:val="000000" w:themeColor="text1"/>
                <w:sz w:val="20"/>
                <w:szCs w:val="20"/>
              </w:rPr>
            </w:pPr>
            <w:r w:rsidRPr="00984634">
              <w:rPr>
                <w:rFonts w:asciiTheme="minorHAnsi" w:hAnsiTheme="minorHAnsi" w:cstheme="minorHAnsi"/>
                <w:i/>
                <w:color w:val="000000" w:themeColor="text1"/>
                <w:sz w:val="20"/>
                <w:szCs w:val="20"/>
                <w:u w:val="single"/>
              </w:rPr>
              <w:t>Target</w:t>
            </w:r>
            <w:r w:rsidRPr="00984634">
              <w:rPr>
                <w:rFonts w:asciiTheme="minorHAnsi" w:hAnsiTheme="minorHAnsi" w:cstheme="minorHAnsi"/>
                <w:color w:val="000000" w:themeColor="text1"/>
                <w:sz w:val="20"/>
                <w:szCs w:val="20"/>
              </w:rPr>
              <w:t xml:space="preserve">: Fully functional </w:t>
            </w:r>
            <w:r w:rsidRPr="00984634">
              <w:rPr>
                <w:rFonts w:asciiTheme="minorHAnsi" w:hAnsiTheme="minorHAnsi" w:cstheme="minorHAnsi"/>
                <w:iCs/>
                <w:color w:val="000000" w:themeColor="text1"/>
                <w:sz w:val="20"/>
                <w:szCs w:val="20"/>
              </w:rPr>
              <w:t>and accessible digital platform is in place to enable MZ networking countrywide</w:t>
            </w:r>
            <w:r w:rsidRPr="00984634">
              <w:rPr>
                <w:rFonts w:asciiTheme="minorHAnsi" w:hAnsiTheme="minorHAnsi" w:cstheme="minorHAnsi"/>
                <w:color w:val="000000" w:themeColor="text1"/>
                <w:sz w:val="20"/>
                <w:szCs w:val="20"/>
              </w:rPr>
              <w:t xml:space="preserve"> (2024).</w:t>
            </w:r>
          </w:p>
          <w:p w14:paraId="0460188F" w14:textId="77777777" w:rsidR="00A93EDF" w:rsidRPr="00984634" w:rsidRDefault="00A93EDF" w:rsidP="00984634">
            <w:pPr>
              <w:spacing w:after="0"/>
              <w:rPr>
                <w:rFonts w:asciiTheme="minorHAnsi" w:hAnsiTheme="minorHAnsi" w:cstheme="minorHAnsi"/>
                <w:color w:val="000000" w:themeColor="text1"/>
                <w:sz w:val="20"/>
                <w:szCs w:val="20"/>
              </w:rPr>
            </w:pPr>
          </w:p>
          <w:p w14:paraId="759ADFB7" w14:textId="77777777" w:rsidR="00A93EDF" w:rsidRPr="00984634" w:rsidRDefault="00A93EDF" w:rsidP="00984634">
            <w:pPr>
              <w:tabs>
                <w:tab w:val="left" w:pos="293"/>
              </w:tabs>
              <w:spacing w:after="0"/>
              <w:rPr>
                <w:rFonts w:asciiTheme="minorHAnsi" w:hAnsiTheme="minorHAnsi" w:cstheme="minorHAnsi"/>
                <w:iCs/>
                <w:color w:val="000000" w:themeColor="text1"/>
                <w:sz w:val="20"/>
                <w:szCs w:val="20"/>
              </w:rPr>
            </w:pPr>
            <w:r w:rsidRPr="00984634">
              <w:rPr>
                <w:rFonts w:asciiTheme="minorHAnsi" w:hAnsiTheme="minorHAnsi" w:cstheme="minorHAnsi"/>
                <w:i/>
                <w:iCs/>
                <w:color w:val="000000" w:themeColor="text1"/>
                <w:sz w:val="20"/>
                <w:szCs w:val="20"/>
                <w:u w:val="single"/>
              </w:rPr>
              <w:t>Indicator</w:t>
            </w:r>
            <w:r w:rsidRPr="00984634">
              <w:rPr>
                <w:rFonts w:asciiTheme="minorHAnsi" w:hAnsiTheme="minorHAnsi" w:cstheme="minorHAnsi"/>
                <w:iCs/>
                <w:color w:val="000000" w:themeColor="text1"/>
                <w:sz w:val="20"/>
                <w:szCs w:val="20"/>
              </w:rPr>
              <w:t>: # of successful transfer and replication of MZ practices and models beyond partner local governments</w:t>
            </w:r>
            <w:r w:rsidRPr="00984634">
              <w:rPr>
                <w:rFonts w:asciiTheme="minorHAnsi" w:hAnsiTheme="minorHAnsi" w:cstheme="minorHAnsi"/>
                <w:color w:val="000000"/>
                <w:sz w:val="20"/>
                <w:szCs w:val="20"/>
              </w:rPr>
              <w:t xml:space="preserve">. </w:t>
            </w:r>
          </w:p>
          <w:p w14:paraId="51857168" w14:textId="77777777" w:rsidR="00A93EDF" w:rsidRPr="00984634" w:rsidRDefault="00A93EDF" w:rsidP="00984634">
            <w:pPr>
              <w:widowControl w:val="0"/>
              <w:tabs>
                <w:tab w:val="left" w:pos="293"/>
              </w:tabs>
              <w:autoSpaceDE w:val="0"/>
              <w:adjustRightInd w:val="0"/>
              <w:spacing w:after="0"/>
              <w:rPr>
                <w:rFonts w:asciiTheme="minorHAnsi" w:hAnsiTheme="minorHAnsi" w:cstheme="minorHAnsi"/>
                <w:color w:val="000000" w:themeColor="text1"/>
                <w:sz w:val="20"/>
                <w:szCs w:val="20"/>
              </w:rPr>
            </w:pPr>
            <w:r w:rsidRPr="00984634">
              <w:rPr>
                <w:rFonts w:asciiTheme="minorHAnsi" w:hAnsiTheme="minorHAnsi" w:cstheme="minorHAnsi"/>
                <w:i/>
                <w:color w:val="000000" w:themeColor="text1"/>
                <w:sz w:val="20"/>
                <w:szCs w:val="20"/>
                <w:u w:val="single"/>
              </w:rPr>
              <w:t>Baseline</w:t>
            </w:r>
            <w:r w:rsidRPr="00984634">
              <w:rPr>
                <w:rFonts w:asciiTheme="minorHAnsi" w:hAnsiTheme="minorHAnsi" w:cstheme="minorHAnsi"/>
                <w:color w:val="000000" w:themeColor="text1"/>
                <w:sz w:val="20"/>
                <w:szCs w:val="20"/>
              </w:rPr>
              <w:t>: N/A (2019).</w:t>
            </w:r>
          </w:p>
          <w:p w14:paraId="075C7B6D" w14:textId="77777777" w:rsidR="00A93EDF" w:rsidRPr="00984634" w:rsidRDefault="00A93EDF" w:rsidP="00984634">
            <w:pPr>
              <w:spacing w:after="0"/>
              <w:rPr>
                <w:rFonts w:asciiTheme="minorHAnsi" w:hAnsiTheme="minorHAnsi" w:cstheme="minorHAnsi"/>
                <w:color w:val="000000" w:themeColor="text1"/>
                <w:sz w:val="20"/>
                <w:szCs w:val="20"/>
              </w:rPr>
            </w:pPr>
            <w:r w:rsidRPr="00984634">
              <w:rPr>
                <w:rFonts w:asciiTheme="minorHAnsi" w:hAnsiTheme="minorHAnsi" w:cstheme="minorHAnsi"/>
                <w:i/>
                <w:color w:val="000000" w:themeColor="text1"/>
                <w:sz w:val="20"/>
                <w:szCs w:val="20"/>
                <w:u w:val="single"/>
              </w:rPr>
              <w:t>Target</w:t>
            </w:r>
            <w:r w:rsidRPr="00984634">
              <w:rPr>
                <w:rFonts w:asciiTheme="minorHAnsi" w:hAnsiTheme="minorHAnsi" w:cstheme="minorHAnsi"/>
                <w:color w:val="000000" w:themeColor="text1"/>
                <w:sz w:val="20"/>
                <w:szCs w:val="20"/>
              </w:rPr>
              <w:t>: 30 (2024).</w:t>
            </w:r>
          </w:p>
        </w:tc>
        <w:tc>
          <w:tcPr>
            <w:tcW w:w="2790" w:type="dxa"/>
            <w:vAlign w:val="center"/>
          </w:tcPr>
          <w:p w14:paraId="01F7B382" w14:textId="77777777" w:rsidR="00A93EDF" w:rsidRPr="00984634" w:rsidRDefault="00A93EDF" w:rsidP="00984634">
            <w:pPr>
              <w:spacing w:after="0"/>
              <w:rPr>
                <w:rFonts w:asciiTheme="minorHAnsi" w:hAnsiTheme="minorHAnsi" w:cstheme="minorHAnsi"/>
                <w:color w:val="000000" w:themeColor="text1"/>
                <w:sz w:val="20"/>
                <w:szCs w:val="20"/>
              </w:rPr>
            </w:pPr>
          </w:p>
        </w:tc>
        <w:tc>
          <w:tcPr>
            <w:tcW w:w="2250" w:type="dxa"/>
            <w:vAlign w:val="center"/>
          </w:tcPr>
          <w:p w14:paraId="16AE2A77" w14:textId="77777777" w:rsidR="00A93EDF" w:rsidRPr="00984634" w:rsidRDefault="00A93EDF" w:rsidP="00984634">
            <w:pPr>
              <w:spacing w:after="0"/>
              <w:rPr>
                <w:rFonts w:asciiTheme="minorHAnsi" w:hAnsiTheme="minorHAnsi" w:cstheme="minorHAnsi"/>
                <w:color w:val="000000" w:themeColor="text1"/>
                <w:sz w:val="20"/>
                <w:szCs w:val="20"/>
              </w:rPr>
            </w:pPr>
          </w:p>
        </w:tc>
      </w:tr>
      <w:tr w:rsidR="00A93EDF" w:rsidRPr="00984634" w14:paraId="5BCFFDA5" w14:textId="77777777" w:rsidTr="00281D0B">
        <w:tc>
          <w:tcPr>
            <w:tcW w:w="918" w:type="dxa"/>
            <w:vAlign w:val="center"/>
          </w:tcPr>
          <w:p w14:paraId="3A4CA69B" w14:textId="77777777" w:rsidR="00A93EDF" w:rsidRPr="00984634" w:rsidRDefault="00A93EDF" w:rsidP="00984634">
            <w:pPr>
              <w:spacing w:after="0"/>
              <w:jc w:val="center"/>
              <w:rPr>
                <w:rFonts w:asciiTheme="minorHAnsi" w:hAnsiTheme="minorHAnsi" w:cstheme="minorHAnsi"/>
                <w:b/>
                <w:bCs/>
                <w:color w:val="000000" w:themeColor="text1"/>
                <w:sz w:val="20"/>
                <w:szCs w:val="20"/>
              </w:rPr>
            </w:pPr>
            <w:r w:rsidRPr="00984634">
              <w:rPr>
                <w:rFonts w:asciiTheme="minorHAnsi" w:hAnsiTheme="minorHAnsi" w:cstheme="minorHAnsi"/>
                <w:b/>
                <w:bCs/>
                <w:color w:val="000000" w:themeColor="text1"/>
                <w:sz w:val="20"/>
                <w:szCs w:val="20"/>
              </w:rPr>
              <w:t>Output 2.4</w:t>
            </w:r>
          </w:p>
        </w:tc>
        <w:tc>
          <w:tcPr>
            <w:tcW w:w="2407" w:type="dxa"/>
            <w:vAlign w:val="center"/>
          </w:tcPr>
          <w:p w14:paraId="29A06200" w14:textId="77777777" w:rsidR="00A93EDF" w:rsidRPr="00984634" w:rsidRDefault="00A93EDF" w:rsidP="00984634">
            <w:pPr>
              <w:spacing w:after="0"/>
              <w:rPr>
                <w:rFonts w:asciiTheme="minorHAnsi" w:hAnsiTheme="minorHAnsi" w:cstheme="minorHAnsi"/>
                <w:b/>
                <w:color w:val="000000" w:themeColor="text1"/>
                <w:sz w:val="20"/>
                <w:szCs w:val="20"/>
              </w:rPr>
            </w:pPr>
            <w:r w:rsidRPr="00984634">
              <w:rPr>
                <w:rFonts w:asciiTheme="minorHAnsi" w:hAnsiTheme="minorHAnsi" w:cstheme="minorHAnsi"/>
                <w:b/>
                <w:bCs/>
                <w:sz w:val="20"/>
                <w:szCs w:val="20"/>
              </w:rPr>
              <w:t>Output 2.4. Localized MZ vision transferred/scaled up to additional local government.</w:t>
            </w:r>
          </w:p>
        </w:tc>
        <w:tc>
          <w:tcPr>
            <w:tcW w:w="5310" w:type="dxa"/>
            <w:vAlign w:val="center"/>
          </w:tcPr>
          <w:p w14:paraId="08DC5DBD" w14:textId="77777777" w:rsidR="00A93EDF" w:rsidRPr="00984634" w:rsidRDefault="00A93EDF" w:rsidP="00984634">
            <w:pPr>
              <w:tabs>
                <w:tab w:val="left" w:pos="293"/>
              </w:tabs>
              <w:spacing w:after="0"/>
              <w:rPr>
                <w:rFonts w:asciiTheme="minorHAnsi" w:hAnsiTheme="minorHAnsi" w:cstheme="minorHAnsi"/>
                <w:iCs/>
                <w:color w:val="000000" w:themeColor="text1"/>
                <w:sz w:val="20"/>
                <w:szCs w:val="20"/>
              </w:rPr>
            </w:pPr>
            <w:r w:rsidRPr="00984634">
              <w:rPr>
                <w:rFonts w:asciiTheme="minorHAnsi" w:hAnsiTheme="minorHAnsi" w:cstheme="minorHAnsi"/>
                <w:i/>
                <w:iCs/>
                <w:color w:val="000000" w:themeColor="text1"/>
                <w:sz w:val="20"/>
                <w:szCs w:val="20"/>
                <w:u w:val="single"/>
              </w:rPr>
              <w:t>Indicator</w:t>
            </w:r>
            <w:r w:rsidRPr="00984634">
              <w:rPr>
                <w:rFonts w:asciiTheme="minorHAnsi" w:hAnsiTheme="minorHAnsi" w:cstheme="minorHAnsi"/>
                <w:iCs/>
                <w:color w:val="000000" w:themeColor="text1"/>
                <w:sz w:val="20"/>
                <w:szCs w:val="20"/>
              </w:rPr>
              <w:t>: # of additional local governments who improve their gender sensitive regulatory frameworks for a localised MZ model</w:t>
            </w:r>
            <w:r w:rsidRPr="00984634">
              <w:rPr>
                <w:rFonts w:asciiTheme="minorHAnsi" w:hAnsiTheme="minorHAnsi" w:cstheme="minorHAnsi"/>
                <w:color w:val="000000"/>
                <w:sz w:val="20"/>
                <w:szCs w:val="20"/>
              </w:rPr>
              <w:t xml:space="preserve">. </w:t>
            </w:r>
          </w:p>
          <w:p w14:paraId="0904D6EF" w14:textId="77777777" w:rsidR="00A93EDF" w:rsidRPr="00984634" w:rsidRDefault="00A93EDF" w:rsidP="00984634">
            <w:pPr>
              <w:widowControl w:val="0"/>
              <w:tabs>
                <w:tab w:val="left" w:pos="293"/>
              </w:tabs>
              <w:autoSpaceDE w:val="0"/>
              <w:adjustRightInd w:val="0"/>
              <w:spacing w:after="0"/>
              <w:rPr>
                <w:rFonts w:asciiTheme="minorHAnsi" w:hAnsiTheme="minorHAnsi" w:cstheme="minorHAnsi"/>
                <w:color w:val="000000" w:themeColor="text1"/>
                <w:sz w:val="20"/>
                <w:szCs w:val="20"/>
              </w:rPr>
            </w:pPr>
            <w:r w:rsidRPr="00984634">
              <w:rPr>
                <w:rFonts w:asciiTheme="minorHAnsi" w:hAnsiTheme="minorHAnsi" w:cstheme="minorHAnsi"/>
                <w:i/>
                <w:color w:val="000000" w:themeColor="text1"/>
                <w:sz w:val="20"/>
                <w:szCs w:val="20"/>
                <w:u w:val="single"/>
              </w:rPr>
              <w:t>Baseline</w:t>
            </w:r>
            <w:r w:rsidRPr="00984634">
              <w:rPr>
                <w:rFonts w:asciiTheme="minorHAnsi" w:hAnsiTheme="minorHAnsi" w:cstheme="minorHAnsi"/>
                <w:color w:val="000000" w:themeColor="text1"/>
                <w:sz w:val="20"/>
                <w:szCs w:val="20"/>
              </w:rPr>
              <w:t>: N/A (2019).</w:t>
            </w:r>
          </w:p>
          <w:p w14:paraId="19B635F1" w14:textId="77777777" w:rsidR="00A93EDF" w:rsidRPr="00984634" w:rsidRDefault="00A93EDF" w:rsidP="00984634">
            <w:pPr>
              <w:widowControl w:val="0"/>
              <w:tabs>
                <w:tab w:val="left" w:pos="281"/>
              </w:tabs>
              <w:autoSpaceDE w:val="0"/>
              <w:autoSpaceDN w:val="0"/>
              <w:adjustRightInd w:val="0"/>
              <w:spacing w:after="0"/>
              <w:rPr>
                <w:rFonts w:asciiTheme="minorHAnsi" w:hAnsiTheme="minorHAnsi" w:cstheme="minorHAnsi"/>
                <w:color w:val="000000" w:themeColor="text1"/>
                <w:sz w:val="20"/>
                <w:szCs w:val="20"/>
              </w:rPr>
            </w:pPr>
            <w:r w:rsidRPr="00984634">
              <w:rPr>
                <w:rFonts w:asciiTheme="minorHAnsi" w:hAnsiTheme="minorHAnsi" w:cstheme="minorHAnsi"/>
                <w:i/>
                <w:color w:val="000000" w:themeColor="text1"/>
                <w:sz w:val="20"/>
                <w:szCs w:val="20"/>
                <w:u w:val="single"/>
              </w:rPr>
              <w:t>Target</w:t>
            </w:r>
            <w:r w:rsidRPr="00984634">
              <w:rPr>
                <w:rFonts w:asciiTheme="minorHAnsi" w:hAnsiTheme="minorHAnsi" w:cstheme="minorHAnsi"/>
                <w:color w:val="000000" w:themeColor="text1"/>
                <w:sz w:val="20"/>
                <w:szCs w:val="20"/>
              </w:rPr>
              <w:t>: 20 (2024).</w:t>
            </w:r>
          </w:p>
        </w:tc>
        <w:tc>
          <w:tcPr>
            <w:tcW w:w="2790" w:type="dxa"/>
            <w:vAlign w:val="center"/>
          </w:tcPr>
          <w:p w14:paraId="7E400AFB" w14:textId="77777777" w:rsidR="00A93EDF" w:rsidRPr="00984634" w:rsidRDefault="00A93EDF" w:rsidP="00984634">
            <w:pPr>
              <w:spacing w:after="0"/>
              <w:rPr>
                <w:rFonts w:asciiTheme="minorHAnsi" w:hAnsiTheme="minorHAnsi" w:cstheme="minorHAnsi"/>
                <w:color w:val="000000" w:themeColor="text1"/>
                <w:sz w:val="20"/>
                <w:szCs w:val="20"/>
              </w:rPr>
            </w:pPr>
          </w:p>
        </w:tc>
        <w:tc>
          <w:tcPr>
            <w:tcW w:w="2250" w:type="dxa"/>
            <w:vAlign w:val="center"/>
          </w:tcPr>
          <w:p w14:paraId="79F2345E" w14:textId="77777777" w:rsidR="00A93EDF" w:rsidRPr="00984634" w:rsidRDefault="00A93EDF" w:rsidP="00984634">
            <w:pPr>
              <w:spacing w:after="0"/>
              <w:rPr>
                <w:rFonts w:asciiTheme="minorHAnsi" w:hAnsiTheme="minorHAnsi" w:cstheme="minorHAnsi"/>
                <w:color w:val="000000" w:themeColor="text1"/>
                <w:sz w:val="20"/>
                <w:szCs w:val="20"/>
              </w:rPr>
            </w:pPr>
          </w:p>
        </w:tc>
      </w:tr>
      <w:tr w:rsidR="00A93EDF" w:rsidRPr="00984634" w14:paraId="7737A298" w14:textId="77777777" w:rsidTr="00281D0B">
        <w:tc>
          <w:tcPr>
            <w:tcW w:w="13675" w:type="dxa"/>
            <w:gridSpan w:val="5"/>
            <w:tcBorders>
              <w:bottom w:val="single" w:sz="4" w:space="0" w:color="auto"/>
            </w:tcBorders>
            <w:vAlign w:val="center"/>
          </w:tcPr>
          <w:p w14:paraId="55429AC0" w14:textId="769C004D" w:rsidR="00A93EDF" w:rsidRPr="00984634" w:rsidRDefault="00A93EDF" w:rsidP="00984634">
            <w:pPr>
              <w:spacing w:after="0"/>
              <w:rPr>
                <w:rFonts w:asciiTheme="minorHAnsi" w:hAnsiTheme="minorHAnsi" w:cstheme="minorHAnsi"/>
                <w:i/>
                <w:iCs/>
                <w:color w:val="000000" w:themeColor="text1"/>
                <w:sz w:val="20"/>
                <w:szCs w:val="20"/>
              </w:rPr>
            </w:pPr>
            <w:r w:rsidRPr="00984634">
              <w:rPr>
                <w:rFonts w:asciiTheme="minorHAnsi" w:hAnsiTheme="minorHAnsi" w:cstheme="minorHAnsi"/>
                <w:i/>
                <w:iCs/>
                <w:color w:val="000000" w:themeColor="text1"/>
                <w:sz w:val="20"/>
                <w:szCs w:val="20"/>
              </w:rPr>
              <w:t xml:space="preserve">Costs of outputs for outcome 2: </w:t>
            </w:r>
            <w:r w:rsidRPr="00997148">
              <w:rPr>
                <w:rFonts w:asciiTheme="minorHAnsi" w:hAnsiTheme="minorHAnsi" w:cstheme="minorHAnsi"/>
                <w:b/>
                <w:bCs/>
                <w:i/>
                <w:iCs/>
                <w:color w:val="000000" w:themeColor="text1"/>
                <w:sz w:val="20"/>
                <w:szCs w:val="20"/>
              </w:rPr>
              <w:t>USD</w:t>
            </w:r>
            <w:r w:rsidR="00FA6BAF" w:rsidRPr="00997148">
              <w:rPr>
                <w:rFonts w:asciiTheme="minorHAnsi" w:hAnsiTheme="minorHAnsi" w:cstheme="minorHAnsi"/>
                <w:b/>
                <w:bCs/>
                <w:i/>
                <w:iCs/>
                <w:color w:val="000000" w:themeColor="text1"/>
                <w:sz w:val="20"/>
                <w:szCs w:val="20"/>
              </w:rPr>
              <w:t xml:space="preserve"> 5,</w:t>
            </w:r>
            <w:r w:rsidR="00953E36">
              <w:rPr>
                <w:rFonts w:asciiTheme="minorHAnsi" w:hAnsiTheme="minorHAnsi" w:cstheme="minorHAnsi"/>
                <w:b/>
                <w:bCs/>
                <w:i/>
                <w:iCs/>
                <w:color w:val="000000" w:themeColor="text1"/>
                <w:sz w:val="20"/>
                <w:szCs w:val="20"/>
              </w:rPr>
              <w:t>943</w:t>
            </w:r>
            <w:r w:rsidR="00FA6BAF" w:rsidRPr="00997148">
              <w:rPr>
                <w:rFonts w:asciiTheme="minorHAnsi" w:hAnsiTheme="minorHAnsi" w:cstheme="minorHAnsi"/>
                <w:b/>
                <w:bCs/>
                <w:i/>
                <w:iCs/>
                <w:color w:val="000000" w:themeColor="text1"/>
                <w:sz w:val="20"/>
                <w:szCs w:val="20"/>
              </w:rPr>
              <w:t>,</w:t>
            </w:r>
            <w:r w:rsidR="00953E36">
              <w:rPr>
                <w:rFonts w:asciiTheme="minorHAnsi" w:hAnsiTheme="minorHAnsi" w:cstheme="minorHAnsi"/>
                <w:b/>
                <w:bCs/>
                <w:i/>
                <w:iCs/>
                <w:color w:val="000000" w:themeColor="text1"/>
                <w:sz w:val="20"/>
                <w:szCs w:val="20"/>
              </w:rPr>
              <w:t>240</w:t>
            </w:r>
            <w:r w:rsidR="00FA6BAF" w:rsidRPr="00997148">
              <w:rPr>
                <w:rFonts w:asciiTheme="minorHAnsi" w:hAnsiTheme="minorHAnsi" w:cstheme="minorHAnsi"/>
                <w:b/>
                <w:bCs/>
                <w:i/>
                <w:iCs/>
                <w:color w:val="000000" w:themeColor="text1"/>
                <w:sz w:val="20"/>
                <w:szCs w:val="20"/>
              </w:rPr>
              <w:t>.</w:t>
            </w:r>
            <w:r w:rsidR="00953E36">
              <w:rPr>
                <w:rFonts w:asciiTheme="minorHAnsi" w:hAnsiTheme="minorHAnsi" w:cstheme="minorHAnsi"/>
                <w:b/>
                <w:bCs/>
                <w:i/>
                <w:iCs/>
                <w:color w:val="000000" w:themeColor="text1"/>
                <w:sz w:val="20"/>
                <w:szCs w:val="20"/>
              </w:rPr>
              <w:t>00</w:t>
            </w:r>
          </w:p>
        </w:tc>
      </w:tr>
      <w:tr w:rsidR="00A93EDF" w:rsidRPr="00984634" w14:paraId="520B3CB0" w14:textId="77777777" w:rsidTr="00281D0B">
        <w:tc>
          <w:tcPr>
            <w:tcW w:w="13675" w:type="dxa"/>
            <w:gridSpan w:val="5"/>
            <w:shd w:val="clear" w:color="auto" w:fill="FFFFCC"/>
            <w:vAlign w:val="center"/>
          </w:tcPr>
          <w:p w14:paraId="2C65A22C" w14:textId="11517710" w:rsidR="00A93EDF" w:rsidRPr="00984634" w:rsidRDefault="00A93EDF" w:rsidP="00984634">
            <w:pPr>
              <w:spacing w:after="0"/>
              <w:rPr>
                <w:rFonts w:asciiTheme="minorHAnsi" w:hAnsiTheme="minorHAnsi" w:cstheme="minorHAnsi"/>
                <w:b/>
                <w:sz w:val="20"/>
                <w:szCs w:val="20"/>
              </w:rPr>
            </w:pPr>
            <w:r w:rsidRPr="00984634">
              <w:rPr>
                <w:rFonts w:asciiTheme="minorHAnsi" w:hAnsiTheme="minorHAnsi" w:cstheme="minorHAnsi"/>
                <w:b/>
                <w:color w:val="000000" w:themeColor="text1"/>
                <w:sz w:val="20"/>
                <w:szCs w:val="20"/>
              </w:rPr>
              <w:t xml:space="preserve">For outcome 3: </w:t>
            </w:r>
            <w:r w:rsidRPr="00984634">
              <w:rPr>
                <w:rFonts w:asciiTheme="minorHAnsi" w:hAnsiTheme="minorHAnsi" w:cstheme="minorHAnsi"/>
                <w:b/>
                <w:sz w:val="20"/>
                <w:szCs w:val="20"/>
              </w:rPr>
              <w:t>Higher government authorities</w:t>
            </w:r>
            <w:r w:rsidR="00E53382">
              <w:rPr>
                <w:rFonts w:asciiTheme="minorHAnsi" w:hAnsiTheme="minorHAnsi" w:cstheme="minorHAnsi"/>
                <w:b/>
                <w:sz w:val="20"/>
                <w:szCs w:val="20"/>
              </w:rPr>
              <w:t xml:space="preserve"> take responsibility and</w:t>
            </w:r>
            <w:r w:rsidRPr="00984634">
              <w:rPr>
                <w:rFonts w:asciiTheme="minorHAnsi" w:hAnsiTheme="minorHAnsi" w:cstheme="minorHAnsi"/>
                <w:b/>
                <w:sz w:val="20"/>
                <w:szCs w:val="20"/>
              </w:rPr>
              <w:t xml:space="preserve"> act in response to increased citizens demand for an improved MZ regulatory framework, moving forward broader local governance reforms at country level.</w:t>
            </w:r>
          </w:p>
        </w:tc>
      </w:tr>
      <w:tr w:rsidR="00A93EDF" w:rsidRPr="00984634" w14:paraId="3F2D28F6" w14:textId="77777777" w:rsidTr="00281D0B">
        <w:tc>
          <w:tcPr>
            <w:tcW w:w="918" w:type="dxa"/>
            <w:vAlign w:val="center"/>
          </w:tcPr>
          <w:p w14:paraId="14240973" w14:textId="77777777" w:rsidR="00A93EDF" w:rsidRPr="00984634" w:rsidRDefault="00A93EDF" w:rsidP="00984634">
            <w:pPr>
              <w:spacing w:after="0"/>
              <w:jc w:val="center"/>
              <w:rPr>
                <w:rFonts w:asciiTheme="minorHAnsi" w:hAnsiTheme="minorHAnsi" w:cstheme="minorHAnsi"/>
                <w:b/>
                <w:bCs/>
                <w:color w:val="000000" w:themeColor="text1"/>
                <w:sz w:val="20"/>
                <w:szCs w:val="20"/>
              </w:rPr>
            </w:pPr>
            <w:r w:rsidRPr="00984634">
              <w:rPr>
                <w:rFonts w:asciiTheme="minorHAnsi" w:hAnsiTheme="minorHAnsi" w:cstheme="minorHAnsi"/>
                <w:b/>
                <w:bCs/>
                <w:color w:val="000000" w:themeColor="text1"/>
                <w:sz w:val="20"/>
                <w:szCs w:val="20"/>
              </w:rPr>
              <w:t>Output 3.1</w:t>
            </w:r>
          </w:p>
        </w:tc>
        <w:tc>
          <w:tcPr>
            <w:tcW w:w="2407" w:type="dxa"/>
            <w:vAlign w:val="center"/>
          </w:tcPr>
          <w:p w14:paraId="458B4EA1" w14:textId="77777777" w:rsidR="00A93EDF" w:rsidRPr="00984634" w:rsidRDefault="00A93EDF" w:rsidP="00984634">
            <w:pPr>
              <w:spacing w:after="0"/>
              <w:rPr>
                <w:rFonts w:asciiTheme="minorHAnsi" w:hAnsiTheme="minorHAnsi" w:cstheme="minorHAnsi"/>
                <w:color w:val="000000" w:themeColor="text1"/>
                <w:sz w:val="20"/>
                <w:szCs w:val="20"/>
              </w:rPr>
            </w:pPr>
            <w:r w:rsidRPr="00984634">
              <w:rPr>
                <w:rFonts w:asciiTheme="minorHAnsi" w:hAnsiTheme="minorHAnsi" w:cstheme="minorHAnsi"/>
                <w:b/>
                <w:bCs/>
                <w:sz w:val="20"/>
                <w:szCs w:val="20"/>
              </w:rPr>
              <w:t xml:space="preserve">Output 3.1. Strong analytical ground to </w:t>
            </w:r>
            <w:r w:rsidRPr="00984634">
              <w:rPr>
                <w:rFonts w:asciiTheme="minorHAnsi" w:hAnsiTheme="minorHAnsi" w:cstheme="minorHAnsi"/>
                <w:b/>
                <w:bCs/>
                <w:sz w:val="20"/>
                <w:szCs w:val="20"/>
              </w:rPr>
              <w:lastRenderedPageBreak/>
              <w:t>support and influence inclusive policy dialogue based on emerging common localized MZ vision legal models</w:t>
            </w:r>
          </w:p>
        </w:tc>
        <w:tc>
          <w:tcPr>
            <w:tcW w:w="5310" w:type="dxa"/>
            <w:vAlign w:val="center"/>
          </w:tcPr>
          <w:p w14:paraId="0C5445C4" w14:textId="77777777" w:rsidR="00A93EDF" w:rsidRPr="00984634" w:rsidRDefault="00A93EDF" w:rsidP="00984634">
            <w:pPr>
              <w:tabs>
                <w:tab w:val="left" w:pos="293"/>
              </w:tabs>
              <w:spacing w:after="0"/>
              <w:rPr>
                <w:rFonts w:asciiTheme="minorHAnsi" w:hAnsiTheme="minorHAnsi" w:cstheme="minorHAnsi"/>
                <w:iCs/>
                <w:color w:val="000000" w:themeColor="text1"/>
                <w:sz w:val="20"/>
                <w:szCs w:val="20"/>
              </w:rPr>
            </w:pPr>
            <w:r w:rsidRPr="00984634">
              <w:rPr>
                <w:rFonts w:asciiTheme="minorHAnsi" w:hAnsiTheme="minorHAnsi" w:cstheme="minorHAnsi"/>
                <w:i/>
                <w:iCs/>
                <w:color w:val="000000" w:themeColor="text1"/>
                <w:sz w:val="20"/>
                <w:szCs w:val="20"/>
                <w:u w:val="single"/>
              </w:rPr>
              <w:lastRenderedPageBreak/>
              <w:t>Indicator</w:t>
            </w:r>
            <w:r w:rsidRPr="00984634">
              <w:rPr>
                <w:rFonts w:asciiTheme="minorHAnsi" w:hAnsiTheme="minorHAnsi" w:cstheme="minorHAnsi"/>
                <w:iCs/>
                <w:color w:val="000000" w:themeColor="text1"/>
                <w:sz w:val="20"/>
                <w:szCs w:val="20"/>
              </w:rPr>
              <w:t>: # of assessments conducted to support and inform policy dialogue</w:t>
            </w:r>
            <w:r w:rsidRPr="00984634">
              <w:rPr>
                <w:rFonts w:asciiTheme="minorHAnsi" w:hAnsiTheme="minorHAnsi" w:cstheme="minorHAnsi"/>
                <w:color w:val="000000"/>
                <w:sz w:val="20"/>
                <w:szCs w:val="20"/>
              </w:rPr>
              <w:t xml:space="preserve">. </w:t>
            </w:r>
          </w:p>
          <w:p w14:paraId="18052A6D" w14:textId="77777777" w:rsidR="00A93EDF" w:rsidRPr="00984634" w:rsidRDefault="00A93EDF" w:rsidP="00984634">
            <w:pPr>
              <w:widowControl w:val="0"/>
              <w:tabs>
                <w:tab w:val="left" w:pos="293"/>
              </w:tabs>
              <w:autoSpaceDE w:val="0"/>
              <w:adjustRightInd w:val="0"/>
              <w:spacing w:after="0"/>
              <w:rPr>
                <w:rFonts w:asciiTheme="minorHAnsi" w:hAnsiTheme="minorHAnsi" w:cstheme="minorHAnsi"/>
                <w:color w:val="000000" w:themeColor="text1"/>
                <w:sz w:val="20"/>
                <w:szCs w:val="20"/>
              </w:rPr>
            </w:pPr>
            <w:r w:rsidRPr="00984634">
              <w:rPr>
                <w:rFonts w:asciiTheme="minorHAnsi" w:hAnsiTheme="minorHAnsi" w:cstheme="minorHAnsi"/>
                <w:i/>
                <w:color w:val="000000" w:themeColor="text1"/>
                <w:sz w:val="20"/>
                <w:szCs w:val="20"/>
                <w:u w:val="single"/>
              </w:rPr>
              <w:lastRenderedPageBreak/>
              <w:t>Baseline</w:t>
            </w:r>
            <w:r w:rsidRPr="00984634">
              <w:rPr>
                <w:rFonts w:asciiTheme="minorHAnsi" w:hAnsiTheme="minorHAnsi" w:cstheme="minorHAnsi"/>
                <w:color w:val="000000" w:themeColor="text1"/>
                <w:sz w:val="20"/>
                <w:szCs w:val="20"/>
              </w:rPr>
              <w:t>: N/A (2019).</w:t>
            </w:r>
          </w:p>
          <w:p w14:paraId="1939503F" w14:textId="77777777" w:rsidR="00A93EDF" w:rsidRPr="00984634" w:rsidRDefault="00A93EDF" w:rsidP="00984634">
            <w:pPr>
              <w:widowControl w:val="0"/>
              <w:tabs>
                <w:tab w:val="left" w:pos="293"/>
              </w:tabs>
              <w:autoSpaceDE w:val="0"/>
              <w:autoSpaceDN w:val="0"/>
              <w:adjustRightInd w:val="0"/>
              <w:spacing w:after="0"/>
              <w:rPr>
                <w:rFonts w:asciiTheme="minorHAnsi" w:hAnsiTheme="minorHAnsi" w:cstheme="minorHAnsi"/>
                <w:sz w:val="20"/>
                <w:szCs w:val="20"/>
              </w:rPr>
            </w:pPr>
            <w:r w:rsidRPr="00984634">
              <w:rPr>
                <w:rFonts w:asciiTheme="minorHAnsi" w:hAnsiTheme="minorHAnsi" w:cstheme="minorHAnsi"/>
                <w:i/>
                <w:color w:val="000000" w:themeColor="text1"/>
                <w:sz w:val="20"/>
                <w:szCs w:val="20"/>
                <w:u w:val="single"/>
              </w:rPr>
              <w:t>Target</w:t>
            </w:r>
            <w:r w:rsidRPr="00984634">
              <w:rPr>
                <w:rFonts w:asciiTheme="minorHAnsi" w:hAnsiTheme="minorHAnsi" w:cstheme="minorHAnsi"/>
                <w:color w:val="000000" w:themeColor="text1"/>
                <w:sz w:val="20"/>
                <w:szCs w:val="20"/>
              </w:rPr>
              <w:t>: 2 (2024).</w:t>
            </w:r>
          </w:p>
        </w:tc>
        <w:tc>
          <w:tcPr>
            <w:tcW w:w="2790" w:type="dxa"/>
            <w:vAlign w:val="center"/>
          </w:tcPr>
          <w:p w14:paraId="46C840A7" w14:textId="77777777" w:rsidR="00A93EDF" w:rsidRPr="00984634" w:rsidRDefault="00A93EDF" w:rsidP="00984634">
            <w:pPr>
              <w:spacing w:after="0"/>
              <w:rPr>
                <w:rFonts w:asciiTheme="minorHAnsi" w:hAnsiTheme="minorHAnsi" w:cstheme="minorHAnsi"/>
                <w:color w:val="000000" w:themeColor="text1"/>
                <w:sz w:val="20"/>
                <w:szCs w:val="20"/>
              </w:rPr>
            </w:pPr>
          </w:p>
        </w:tc>
        <w:tc>
          <w:tcPr>
            <w:tcW w:w="2250" w:type="dxa"/>
            <w:vAlign w:val="center"/>
          </w:tcPr>
          <w:p w14:paraId="0B651040" w14:textId="77777777" w:rsidR="00A93EDF" w:rsidRPr="00984634" w:rsidRDefault="00A93EDF" w:rsidP="00984634">
            <w:pPr>
              <w:spacing w:after="0"/>
              <w:rPr>
                <w:rFonts w:asciiTheme="minorHAnsi" w:hAnsiTheme="minorHAnsi" w:cstheme="minorHAnsi"/>
                <w:color w:val="000000" w:themeColor="text1"/>
                <w:sz w:val="20"/>
                <w:szCs w:val="20"/>
              </w:rPr>
            </w:pPr>
          </w:p>
        </w:tc>
      </w:tr>
      <w:tr w:rsidR="00A93EDF" w:rsidRPr="00984634" w14:paraId="0F9CD7AB" w14:textId="77777777" w:rsidTr="00281D0B">
        <w:tc>
          <w:tcPr>
            <w:tcW w:w="918" w:type="dxa"/>
            <w:vAlign w:val="center"/>
          </w:tcPr>
          <w:p w14:paraId="42894AAC" w14:textId="77777777" w:rsidR="00A93EDF" w:rsidRPr="00984634" w:rsidDel="0038260B" w:rsidRDefault="00A93EDF" w:rsidP="00984634">
            <w:pPr>
              <w:spacing w:after="0"/>
              <w:jc w:val="center"/>
              <w:rPr>
                <w:rFonts w:asciiTheme="minorHAnsi" w:hAnsiTheme="minorHAnsi" w:cstheme="minorHAnsi"/>
                <w:b/>
                <w:bCs/>
                <w:color w:val="000000" w:themeColor="text1"/>
                <w:sz w:val="20"/>
                <w:szCs w:val="20"/>
              </w:rPr>
            </w:pPr>
            <w:r w:rsidRPr="00984634">
              <w:rPr>
                <w:rFonts w:asciiTheme="minorHAnsi" w:hAnsiTheme="minorHAnsi" w:cstheme="minorHAnsi"/>
                <w:b/>
                <w:bCs/>
                <w:color w:val="000000" w:themeColor="text1"/>
                <w:sz w:val="20"/>
                <w:szCs w:val="20"/>
              </w:rPr>
              <w:t>Output 3.2</w:t>
            </w:r>
          </w:p>
        </w:tc>
        <w:tc>
          <w:tcPr>
            <w:tcW w:w="2407" w:type="dxa"/>
            <w:vAlign w:val="center"/>
          </w:tcPr>
          <w:p w14:paraId="28027224" w14:textId="77777777" w:rsidR="00A93EDF" w:rsidRPr="00984634" w:rsidDel="0038260B" w:rsidRDefault="00A93EDF" w:rsidP="00984634">
            <w:pPr>
              <w:spacing w:after="0"/>
              <w:rPr>
                <w:rFonts w:asciiTheme="minorHAnsi" w:hAnsiTheme="minorHAnsi" w:cstheme="minorHAnsi"/>
                <w:b/>
                <w:bCs/>
                <w:sz w:val="20"/>
                <w:szCs w:val="20"/>
              </w:rPr>
            </w:pPr>
            <w:r w:rsidRPr="00984634">
              <w:rPr>
                <w:rFonts w:asciiTheme="minorHAnsi" w:hAnsiTheme="minorHAnsi" w:cstheme="minorHAnsi"/>
                <w:b/>
                <w:bCs/>
                <w:sz w:val="20"/>
                <w:szCs w:val="20"/>
              </w:rPr>
              <w:t>Output 3.2. AMCs, academia, civil society organisations and citizens supported to become strong promoters of the MZ Vision and advocates for improved public policies.</w:t>
            </w:r>
          </w:p>
        </w:tc>
        <w:tc>
          <w:tcPr>
            <w:tcW w:w="5310" w:type="dxa"/>
            <w:vAlign w:val="center"/>
          </w:tcPr>
          <w:p w14:paraId="00E197C3" w14:textId="77777777" w:rsidR="00A93EDF" w:rsidRPr="00984634" w:rsidRDefault="00A93EDF" w:rsidP="00984634">
            <w:pPr>
              <w:tabs>
                <w:tab w:val="left" w:pos="293"/>
              </w:tabs>
              <w:spacing w:after="0"/>
              <w:rPr>
                <w:rFonts w:asciiTheme="minorHAnsi" w:hAnsiTheme="minorHAnsi" w:cstheme="minorHAnsi"/>
                <w:iCs/>
                <w:color w:val="000000" w:themeColor="text1"/>
                <w:sz w:val="20"/>
                <w:szCs w:val="20"/>
              </w:rPr>
            </w:pPr>
            <w:r w:rsidRPr="00984634">
              <w:rPr>
                <w:rFonts w:asciiTheme="minorHAnsi" w:hAnsiTheme="minorHAnsi" w:cstheme="minorHAnsi"/>
                <w:i/>
                <w:iCs/>
                <w:color w:val="000000" w:themeColor="text1"/>
                <w:sz w:val="20"/>
                <w:szCs w:val="20"/>
                <w:u w:val="single"/>
              </w:rPr>
              <w:t>Indicator</w:t>
            </w:r>
            <w:r w:rsidRPr="00984634">
              <w:rPr>
                <w:rFonts w:asciiTheme="minorHAnsi" w:hAnsiTheme="minorHAnsi" w:cstheme="minorHAnsi"/>
                <w:iCs/>
                <w:color w:val="000000" w:themeColor="text1"/>
                <w:sz w:val="20"/>
                <w:szCs w:val="20"/>
              </w:rPr>
              <w:t xml:space="preserve">: # of capacity development events for </w:t>
            </w:r>
            <w:r w:rsidRPr="00984634">
              <w:rPr>
                <w:rFonts w:asciiTheme="minorHAnsi" w:hAnsiTheme="minorHAnsi" w:cstheme="minorHAnsi"/>
                <w:sz w:val="20"/>
                <w:szCs w:val="20"/>
              </w:rPr>
              <w:t>AMCs, academia, civil society organisations (including women groups) and citizens (40% women)</w:t>
            </w:r>
            <w:r w:rsidRPr="00984634">
              <w:rPr>
                <w:rFonts w:asciiTheme="minorHAnsi" w:hAnsiTheme="minorHAnsi" w:cstheme="minorHAnsi"/>
                <w:iCs/>
                <w:color w:val="000000" w:themeColor="text1"/>
                <w:sz w:val="20"/>
                <w:szCs w:val="20"/>
              </w:rPr>
              <w:t xml:space="preserve"> to become strong promoters of the MZ vision</w:t>
            </w:r>
            <w:r w:rsidRPr="00984634">
              <w:rPr>
                <w:rFonts w:asciiTheme="minorHAnsi" w:hAnsiTheme="minorHAnsi" w:cstheme="minorHAnsi"/>
                <w:color w:val="000000"/>
                <w:sz w:val="20"/>
                <w:szCs w:val="20"/>
              </w:rPr>
              <w:t xml:space="preserve">. </w:t>
            </w:r>
          </w:p>
          <w:p w14:paraId="6987CEA8" w14:textId="77777777" w:rsidR="00A93EDF" w:rsidRPr="00984634" w:rsidRDefault="00A93EDF" w:rsidP="00984634">
            <w:pPr>
              <w:widowControl w:val="0"/>
              <w:tabs>
                <w:tab w:val="left" w:pos="293"/>
              </w:tabs>
              <w:autoSpaceDE w:val="0"/>
              <w:adjustRightInd w:val="0"/>
              <w:spacing w:after="0"/>
              <w:rPr>
                <w:rFonts w:asciiTheme="minorHAnsi" w:hAnsiTheme="minorHAnsi" w:cstheme="minorHAnsi"/>
                <w:color w:val="000000" w:themeColor="text1"/>
                <w:sz w:val="20"/>
                <w:szCs w:val="20"/>
              </w:rPr>
            </w:pPr>
            <w:r w:rsidRPr="00984634">
              <w:rPr>
                <w:rFonts w:asciiTheme="minorHAnsi" w:hAnsiTheme="minorHAnsi" w:cstheme="minorHAnsi"/>
                <w:i/>
                <w:color w:val="000000" w:themeColor="text1"/>
                <w:sz w:val="20"/>
                <w:szCs w:val="20"/>
                <w:u w:val="single"/>
              </w:rPr>
              <w:t>Baseline</w:t>
            </w:r>
            <w:r w:rsidRPr="00984634">
              <w:rPr>
                <w:rFonts w:asciiTheme="minorHAnsi" w:hAnsiTheme="minorHAnsi" w:cstheme="minorHAnsi"/>
                <w:color w:val="000000" w:themeColor="text1"/>
                <w:sz w:val="20"/>
                <w:szCs w:val="20"/>
              </w:rPr>
              <w:t>: N/A (2019).</w:t>
            </w:r>
          </w:p>
          <w:p w14:paraId="1A0FF36D" w14:textId="77777777" w:rsidR="00A93EDF" w:rsidRPr="00984634" w:rsidRDefault="00A93EDF" w:rsidP="00984634">
            <w:pPr>
              <w:spacing w:after="0"/>
              <w:rPr>
                <w:rFonts w:asciiTheme="minorHAnsi" w:hAnsiTheme="minorHAnsi" w:cstheme="minorHAnsi"/>
                <w:color w:val="000000" w:themeColor="text1"/>
                <w:sz w:val="20"/>
                <w:szCs w:val="20"/>
              </w:rPr>
            </w:pPr>
            <w:r w:rsidRPr="00984634">
              <w:rPr>
                <w:rFonts w:asciiTheme="minorHAnsi" w:hAnsiTheme="minorHAnsi" w:cstheme="minorHAnsi"/>
                <w:i/>
                <w:color w:val="000000" w:themeColor="text1"/>
                <w:sz w:val="20"/>
                <w:szCs w:val="20"/>
                <w:u w:val="single"/>
              </w:rPr>
              <w:t>Target</w:t>
            </w:r>
            <w:r w:rsidRPr="00984634">
              <w:rPr>
                <w:rFonts w:asciiTheme="minorHAnsi" w:hAnsiTheme="minorHAnsi" w:cstheme="minorHAnsi"/>
                <w:color w:val="000000" w:themeColor="text1"/>
                <w:sz w:val="20"/>
                <w:szCs w:val="20"/>
              </w:rPr>
              <w:t>: 10 (2024).</w:t>
            </w:r>
          </w:p>
          <w:p w14:paraId="70FA6D38" w14:textId="77777777" w:rsidR="00A93EDF" w:rsidRPr="00984634" w:rsidRDefault="00A93EDF" w:rsidP="00984634">
            <w:pPr>
              <w:spacing w:after="0"/>
              <w:rPr>
                <w:rFonts w:asciiTheme="minorHAnsi" w:hAnsiTheme="minorHAnsi" w:cstheme="minorHAnsi"/>
                <w:color w:val="000000" w:themeColor="text1"/>
                <w:sz w:val="20"/>
                <w:szCs w:val="20"/>
              </w:rPr>
            </w:pPr>
          </w:p>
          <w:p w14:paraId="523CE844" w14:textId="77777777" w:rsidR="00A93EDF" w:rsidRPr="00984634" w:rsidRDefault="00A93EDF" w:rsidP="00984634">
            <w:pPr>
              <w:tabs>
                <w:tab w:val="left" w:pos="293"/>
              </w:tabs>
              <w:spacing w:after="0"/>
              <w:rPr>
                <w:rFonts w:asciiTheme="minorHAnsi" w:hAnsiTheme="minorHAnsi" w:cstheme="minorHAnsi"/>
                <w:iCs/>
                <w:color w:val="000000" w:themeColor="text1"/>
                <w:sz w:val="20"/>
                <w:szCs w:val="20"/>
              </w:rPr>
            </w:pPr>
            <w:r w:rsidRPr="00984634">
              <w:rPr>
                <w:rFonts w:asciiTheme="minorHAnsi" w:hAnsiTheme="minorHAnsi" w:cstheme="minorHAnsi"/>
                <w:i/>
                <w:iCs/>
                <w:color w:val="000000" w:themeColor="text1"/>
                <w:sz w:val="20"/>
                <w:szCs w:val="20"/>
                <w:u w:val="single"/>
              </w:rPr>
              <w:t>Indicator</w:t>
            </w:r>
            <w:r w:rsidRPr="00984634">
              <w:rPr>
                <w:rFonts w:asciiTheme="minorHAnsi" w:hAnsiTheme="minorHAnsi" w:cstheme="minorHAnsi"/>
                <w:iCs/>
                <w:color w:val="000000" w:themeColor="text1"/>
                <w:sz w:val="20"/>
                <w:szCs w:val="20"/>
              </w:rPr>
              <w:t xml:space="preserve">: # of representatives from </w:t>
            </w:r>
            <w:r w:rsidRPr="00984634">
              <w:rPr>
                <w:rFonts w:asciiTheme="minorHAnsi" w:hAnsiTheme="minorHAnsi" w:cstheme="minorHAnsi"/>
                <w:sz w:val="20"/>
                <w:szCs w:val="20"/>
              </w:rPr>
              <w:t>AMCs, academia, civil society organisations (including women groups) and citizens (40% women)</w:t>
            </w:r>
            <w:r w:rsidRPr="00984634">
              <w:rPr>
                <w:rFonts w:asciiTheme="minorHAnsi" w:hAnsiTheme="minorHAnsi" w:cstheme="minorHAnsi"/>
                <w:iCs/>
                <w:color w:val="000000" w:themeColor="text1"/>
                <w:sz w:val="20"/>
                <w:szCs w:val="20"/>
              </w:rPr>
              <w:t xml:space="preserve"> to become strong promoters of the MZ vision who take active part in policy dialogue and advocate for MZ- and local government-linked reforms</w:t>
            </w:r>
            <w:r w:rsidRPr="00984634">
              <w:rPr>
                <w:rFonts w:asciiTheme="minorHAnsi" w:hAnsiTheme="minorHAnsi" w:cstheme="minorHAnsi"/>
                <w:color w:val="000000"/>
                <w:sz w:val="20"/>
                <w:szCs w:val="20"/>
              </w:rPr>
              <w:t xml:space="preserve">. </w:t>
            </w:r>
          </w:p>
          <w:p w14:paraId="05A75A57" w14:textId="77777777" w:rsidR="00A93EDF" w:rsidRPr="00984634" w:rsidRDefault="00A93EDF" w:rsidP="00984634">
            <w:pPr>
              <w:widowControl w:val="0"/>
              <w:tabs>
                <w:tab w:val="left" w:pos="293"/>
              </w:tabs>
              <w:autoSpaceDE w:val="0"/>
              <w:adjustRightInd w:val="0"/>
              <w:spacing w:after="0"/>
              <w:rPr>
                <w:rFonts w:asciiTheme="minorHAnsi" w:hAnsiTheme="minorHAnsi" w:cstheme="minorHAnsi"/>
                <w:color w:val="000000" w:themeColor="text1"/>
                <w:sz w:val="20"/>
                <w:szCs w:val="20"/>
              </w:rPr>
            </w:pPr>
            <w:r w:rsidRPr="00984634">
              <w:rPr>
                <w:rFonts w:asciiTheme="minorHAnsi" w:hAnsiTheme="minorHAnsi" w:cstheme="minorHAnsi"/>
                <w:i/>
                <w:color w:val="000000" w:themeColor="text1"/>
                <w:sz w:val="20"/>
                <w:szCs w:val="20"/>
                <w:u w:val="single"/>
              </w:rPr>
              <w:t>Baseline</w:t>
            </w:r>
            <w:r w:rsidRPr="00984634">
              <w:rPr>
                <w:rFonts w:asciiTheme="minorHAnsi" w:hAnsiTheme="minorHAnsi" w:cstheme="minorHAnsi"/>
                <w:color w:val="000000" w:themeColor="text1"/>
                <w:sz w:val="20"/>
                <w:szCs w:val="20"/>
              </w:rPr>
              <w:t>: N/A (2019).</w:t>
            </w:r>
          </w:p>
          <w:p w14:paraId="004162B9" w14:textId="77777777" w:rsidR="00A93EDF" w:rsidRPr="00984634" w:rsidRDefault="00A93EDF" w:rsidP="00984634">
            <w:pPr>
              <w:spacing w:after="0"/>
              <w:rPr>
                <w:rFonts w:asciiTheme="minorHAnsi" w:hAnsiTheme="minorHAnsi" w:cstheme="minorHAnsi"/>
                <w:color w:val="000000" w:themeColor="text1"/>
                <w:sz w:val="20"/>
                <w:szCs w:val="20"/>
              </w:rPr>
            </w:pPr>
            <w:r w:rsidRPr="00984634">
              <w:rPr>
                <w:rFonts w:asciiTheme="minorHAnsi" w:hAnsiTheme="minorHAnsi" w:cstheme="minorHAnsi"/>
                <w:i/>
                <w:color w:val="000000" w:themeColor="text1"/>
                <w:sz w:val="20"/>
                <w:szCs w:val="20"/>
                <w:u w:val="single"/>
              </w:rPr>
              <w:t>Target</w:t>
            </w:r>
            <w:r w:rsidRPr="00984634">
              <w:rPr>
                <w:rFonts w:asciiTheme="minorHAnsi" w:hAnsiTheme="minorHAnsi" w:cstheme="minorHAnsi"/>
                <w:color w:val="000000" w:themeColor="text1"/>
                <w:sz w:val="20"/>
                <w:szCs w:val="20"/>
              </w:rPr>
              <w:t>: 200 (2024).</w:t>
            </w:r>
          </w:p>
          <w:p w14:paraId="6774FFA3" w14:textId="77777777" w:rsidR="00A93EDF" w:rsidRPr="00984634" w:rsidRDefault="00A93EDF" w:rsidP="00984634">
            <w:pPr>
              <w:spacing w:after="0"/>
              <w:rPr>
                <w:rFonts w:asciiTheme="minorHAnsi" w:hAnsiTheme="minorHAnsi" w:cstheme="minorHAnsi"/>
                <w:color w:val="000000" w:themeColor="text1"/>
                <w:sz w:val="20"/>
                <w:szCs w:val="20"/>
              </w:rPr>
            </w:pPr>
          </w:p>
          <w:p w14:paraId="0E800568" w14:textId="77777777" w:rsidR="00A93EDF" w:rsidRPr="00984634" w:rsidRDefault="00A93EDF" w:rsidP="00984634">
            <w:pPr>
              <w:tabs>
                <w:tab w:val="left" w:pos="293"/>
              </w:tabs>
              <w:spacing w:after="0"/>
              <w:rPr>
                <w:rFonts w:asciiTheme="minorHAnsi" w:hAnsiTheme="minorHAnsi" w:cstheme="minorHAnsi"/>
                <w:iCs/>
                <w:color w:val="000000" w:themeColor="text1"/>
                <w:sz w:val="20"/>
                <w:szCs w:val="20"/>
              </w:rPr>
            </w:pPr>
            <w:r w:rsidRPr="00984634">
              <w:rPr>
                <w:rFonts w:asciiTheme="minorHAnsi" w:hAnsiTheme="minorHAnsi" w:cstheme="minorHAnsi"/>
                <w:i/>
                <w:iCs/>
                <w:color w:val="000000" w:themeColor="text1"/>
                <w:sz w:val="20"/>
                <w:szCs w:val="20"/>
                <w:u w:val="single"/>
              </w:rPr>
              <w:t>Indicator</w:t>
            </w:r>
            <w:r w:rsidRPr="00984634">
              <w:rPr>
                <w:rFonts w:asciiTheme="minorHAnsi" w:hAnsiTheme="minorHAnsi" w:cstheme="minorHAnsi"/>
                <w:iCs/>
                <w:color w:val="000000" w:themeColor="text1"/>
                <w:sz w:val="20"/>
                <w:szCs w:val="20"/>
              </w:rPr>
              <w:t xml:space="preserve">: # of advocacy initiatives by </w:t>
            </w:r>
            <w:r w:rsidRPr="00984634">
              <w:rPr>
                <w:rFonts w:asciiTheme="minorHAnsi" w:hAnsiTheme="minorHAnsi" w:cstheme="minorHAnsi"/>
                <w:sz w:val="20"/>
                <w:szCs w:val="20"/>
              </w:rPr>
              <w:t>academia, civil society organisations (including women groups), academia and citizens</w:t>
            </w:r>
            <w:r w:rsidRPr="00984634">
              <w:rPr>
                <w:rFonts w:asciiTheme="minorHAnsi" w:hAnsiTheme="minorHAnsi" w:cstheme="minorHAnsi"/>
                <w:iCs/>
                <w:color w:val="000000" w:themeColor="text1"/>
                <w:sz w:val="20"/>
                <w:szCs w:val="20"/>
              </w:rPr>
              <w:t xml:space="preserve"> </w:t>
            </w:r>
            <w:r w:rsidRPr="00984634">
              <w:rPr>
                <w:rFonts w:asciiTheme="minorHAnsi" w:hAnsiTheme="minorHAnsi" w:cstheme="minorHAnsi"/>
                <w:sz w:val="20"/>
                <w:szCs w:val="20"/>
              </w:rPr>
              <w:t xml:space="preserve">(40% women) </w:t>
            </w:r>
            <w:r w:rsidRPr="00984634">
              <w:rPr>
                <w:rFonts w:asciiTheme="minorHAnsi" w:hAnsiTheme="minorHAnsi" w:cstheme="minorHAnsi"/>
                <w:iCs/>
                <w:color w:val="000000" w:themeColor="text1"/>
                <w:sz w:val="20"/>
                <w:szCs w:val="20"/>
              </w:rPr>
              <w:t>in policy dialogue for MZ- and local government-linked reforms</w:t>
            </w:r>
            <w:r w:rsidRPr="00984634">
              <w:rPr>
                <w:rFonts w:asciiTheme="minorHAnsi" w:hAnsiTheme="minorHAnsi" w:cstheme="minorHAnsi"/>
                <w:color w:val="000000"/>
                <w:sz w:val="20"/>
                <w:szCs w:val="20"/>
              </w:rPr>
              <w:t xml:space="preserve">. </w:t>
            </w:r>
          </w:p>
          <w:p w14:paraId="605C2BF0" w14:textId="77777777" w:rsidR="00A93EDF" w:rsidRPr="00984634" w:rsidRDefault="00A93EDF" w:rsidP="00984634">
            <w:pPr>
              <w:widowControl w:val="0"/>
              <w:tabs>
                <w:tab w:val="left" w:pos="293"/>
              </w:tabs>
              <w:autoSpaceDE w:val="0"/>
              <w:adjustRightInd w:val="0"/>
              <w:spacing w:after="0"/>
              <w:rPr>
                <w:rFonts w:asciiTheme="minorHAnsi" w:hAnsiTheme="minorHAnsi" w:cstheme="minorHAnsi"/>
                <w:color w:val="000000" w:themeColor="text1"/>
                <w:sz w:val="20"/>
                <w:szCs w:val="20"/>
              </w:rPr>
            </w:pPr>
            <w:r w:rsidRPr="00984634">
              <w:rPr>
                <w:rFonts w:asciiTheme="minorHAnsi" w:hAnsiTheme="minorHAnsi" w:cstheme="minorHAnsi"/>
                <w:i/>
                <w:color w:val="000000" w:themeColor="text1"/>
                <w:sz w:val="20"/>
                <w:szCs w:val="20"/>
                <w:u w:val="single"/>
              </w:rPr>
              <w:t>Baseline</w:t>
            </w:r>
            <w:r w:rsidRPr="00984634">
              <w:rPr>
                <w:rFonts w:asciiTheme="minorHAnsi" w:hAnsiTheme="minorHAnsi" w:cstheme="minorHAnsi"/>
                <w:color w:val="000000" w:themeColor="text1"/>
                <w:sz w:val="20"/>
                <w:szCs w:val="20"/>
              </w:rPr>
              <w:t>: N/A (2019).</w:t>
            </w:r>
          </w:p>
          <w:p w14:paraId="4B0E8921" w14:textId="77777777" w:rsidR="00A93EDF" w:rsidRPr="00984634" w:rsidRDefault="00A93EDF" w:rsidP="00984634">
            <w:pPr>
              <w:spacing w:after="0"/>
              <w:rPr>
                <w:rFonts w:asciiTheme="minorHAnsi" w:hAnsiTheme="minorHAnsi" w:cstheme="minorHAnsi"/>
                <w:color w:val="000000" w:themeColor="text1"/>
                <w:sz w:val="20"/>
                <w:szCs w:val="20"/>
              </w:rPr>
            </w:pPr>
            <w:r w:rsidRPr="00984634">
              <w:rPr>
                <w:rFonts w:asciiTheme="minorHAnsi" w:hAnsiTheme="minorHAnsi" w:cstheme="minorHAnsi"/>
                <w:i/>
                <w:color w:val="000000" w:themeColor="text1"/>
                <w:sz w:val="20"/>
                <w:szCs w:val="20"/>
                <w:u w:val="single"/>
              </w:rPr>
              <w:t>Target</w:t>
            </w:r>
            <w:r w:rsidRPr="00984634">
              <w:rPr>
                <w:rFonts w:asciiTheme="minorHAnsi" w:hAnsiTheme="minorHAnsi" w:cstheme="minorHAnsi"/>
                <w:color w:val="000000" w:themeColor="text1"/>
                <w:sz w:val="20"/>
                <w:szCs w:val="20"/>
              </w:rPr>
              <w:t>: 5 (2024).</w:t>
            </w:r>
          </w:p>
        </w:tc>
        <w:tc>
          <w:tcPr>
            <w:tcW w:w="2790" w:type="dxa"/>
            <w:vAlign w:val="center"/>
          </w:tcPr>
          <w:p w14:paraId="07AF82E5" w14:textId="77777777" w:rsidR="00A93EDF" w:rsidRPr="00984634" w:rsidRDefault="00A93EDF" w:rsidP="00984634">
            <w:pPr>
              <w:spacing w:after="0"/>
              <w:rPr>
                <w:rFonts w:asciiTheme="minorHAnsi" w:hAnsiTheme="minorHAnsi" w:cstheme="minorHAnsi"/>
                <w:color w:val="000000" w:themeColor="text1"/>
                <w:sz w:val="20"/>
                <w:szCs w:val="20"/>
              </w:rPr>
            </w:pPr>
          </w:p>
        </w:tc>
        <w:tc>
          <w:tcPr>
            <w:tcW w:w="2250" w:type="dxa"/>
            <w:vAlign w:val="center"/>
          </w:tcPr>
          <w:p w14:paraId="733D3EBD" w14:textId="77777777" w:rsidR="00A93EDF" w:rsidRPr="00984634" w:rsidRDefault="00A93EDF" w:rsidP="00984634">
            <w:pPr>
              <w:spacing w:after="0"/>
              <w:rPr>
                <w:rFonts w:asciiTheme="minorHAnsi" w:hAnsiTheme="minorHAnsi" w:cstheme="minorHAnsi"/>
                <w:color w:val="000000" w:themeColor="text1"/>
                <w:sz w:val="20"/>
                <w:szCs w:val="20"/>
              </w:rPr>
            </w:pPr>
          </w:p>
        </w:tc>
      </w:tr>
      <w:tr w:rsidR="00A93EDF" w:rsidRPr="00984634" w14:paraId="6BD538D7" w14:textId="77777777" w:rsidTr="00281D0B">
        <w:tc>
          <w:tcPr>
            <w:tcW w:w="918" w:type="dxa"/>
            <w:vAlign w:val="center"/>
          </w:tcPr>
          <w:p w14:paraId="0F0A6A1B" w14:textId="77777777" w:rsidR="00A93EDF" w:rsidRPr="00984634" w:rsidDel="0038260B" w:rsidRDefault="00A93EDF" w:rsidP="00984634">
            <w:pPr>
              <w:spacing w:after="0"/>
              <w:jc w:val="center"/>
              <w:rPr>
                <w:rFonts w:asciiTheme="minorHAnsi" w:hAnsiTheme="minorHAnsi" w:cstheme="minorHAnsi"/>
                <w:b/>
                <w:bCs/>
                <w:color w:val="000000" w:themeColor="text1"/>
                <w:sz w:val="20"/>
                <w:szCs w:val="20"/>
              </w:rPr>
            </w:pPr>
            <w:r w:rsidRPr="00984634">
              <w:rPr>
                <w:rFonts w:asciiTheme="minorHAnsi" w:hAnsiTheme="minorHAnsi" w:cstheme="minorHAnsi"/>
                <w:b/>
                <w:bCs/>
                <w:color w:val="000000" w:themeColor="text1"/>
                <w:sz w:val="20"/>
                <w:szCs w:val="20"/>
              </w:rPr>
              <w:t>Output 3.3</w:t>
            </w:r>
          </w:p>
        </w:tc>
        <w:tc>
          <w:tcPr>
            <w:tcW w:w="2407" w:type="dxa"/>
            <w:vAlign w:val="center"/>
          </w:tcPr>
          <w:p w14:paraId="1D953D04" w14:textId="77777777" w:rsidR="00A93EDF" w:rsidRPr="00984634" w:rsidDel="0038260B" w:rsidRDefault="00A93EDF" w:rsidP="00984634">
            <w:pPr>
              <w:spacing w:after="0"/>
              <w:rPr>
                <w:rFonts w:asciiTheme="minorHAnsi" w:hAnsiTheme="minorHAnsi" w:cstheme="minorHAnsi"/>
                <w:b/>
                <w:bCs/>
                <w:sz w:val="20"/>
                <w:szCs w:val="20"/>
              </w:rPr>
            </w:pPr>
            <w:r w:rsidRPr="00984634">
              <w:rPr>
                <w:rFonts w:asciiTheme="minorHAnsi" w:hAnsiTheme="minorHAnsi" w:cstheme="minorHAnsi"/>
                <w:b/>
                <w:bCs/>
                <w:sz w:val="20"/>
                <w:szCs w:val="20"/>
              </w:rPr>
              <w:t>Output 3.3. Gender sensitive legal and policy frameworks for local governance drafted by higher level authorities in order to provide MZs with institutional stability and greater functionality</w:t>
            </w:r>
          </w:p>
        </w:tc>
        <w:tc>
          <w:tcPr>
            <w:tcW w:w="5310" w:type="dxa"/>
            <w:vAlign w:val="center"/>
          </w:tcPr>
          <w:p w14:paraId="01528691" w14:textId="77777777" w:rsidR="00A93EDF" w:rsidRPr="00984634" w:rsidRDefault="00A93EDF" w:rsidP="00984634">
            <w:pPr>
              <w:tabs>
                <w:tab w:val="left" w:pos="293"/>
              </w:tabs>
              <w:spacing w:after="0"/>
              <w:rPr>
                <w:rFonts w:asciiTheme="minorHAnsi" w:hAnsiTheme="minorHAnsi" w:cstheme="minorHAnsi"/>
                <w:iCs/>
                <w:color w:val="000000" w:themeColor="text1"/>
                <w:sz w:val="20"/>
                <w:szCs w:val="20"/>
              </w:rPr>
            </w:pPr>
            <w:r w:rsidRPr="00984634">
              <w:rPr>
                <w:rFonts w:asciiTheme="minorHAnsi" w:hAnsiTheme="minorHAnsi" w:cstheme="minorHAnsi"/>
                <w:i/>
                <w:iCs/>
                <w:color w:val="000000" w:themeColor="text1"/>
                <w:sz w:val="20"/>
                <w:szCs w:val="20"/>
                <w:u w:val="single"/>
              </w:rPr>
              <w:t>Indicator</w:t>
            </w:r>
            <w:r w:rsidRPr="00984634">
              <w:rPr>
                <w:rFonts w:asciiTheme="minorHAnsi" w:hAnsiTheme="minorHAnsi" w:cstheme="minorHAnsi"/>
                <w:iCs/>
                <w:color w:val="000000" w:themeColor="text1"/>
                <w:sz w:val="20"/>
                <w:szCs w:val="20"/>
              </w:rPr>
              <w:t>: # of advocacy initiatives by AMCs in policy dialogue that got full support from member local governments</w:t>
            </w:r>
            <w:r w:rsidRPr="00984634">
              <w:rPr>
                <w:rFonts w:asciiTheme="minorHAnsi" w:hAnsiTheme="minorHAnsi" w:cstheme="minorHAnsi"/>
                <w:color w:val="000000"/>
                <w:sz w:val="20"/>
                <w:szCs w:val="20"/>
              </w:rPr>
              <w:t xml:space="preserve">. </w:t>
            </w:r>
          </w:p>
          <w:p w14:paraId="5601206C" w14:textId="77777777" w:rsidR="00A93EDF" w:rsidRPr="00984634" w:rsidRDefault="00A93EDF" w:rsidP="00984634">
            <w:pPr>
              <w:widowControl w:val="0"/>
              <w:tabs>
                <w:tab w:val="left" w:pos="293"/>
              </w:tabs>
              <w:autoSpaceDE w:val="0"/>
              <w:adjustRightInd w:val="0"/>
              <w:spacing w:after="0"/>
              <w:rPr>
                <w:rFonts w:asciiTheme="minorHAnsi" w:hAnsiTheme="minorHAnsi" w:cstheme="minorHAnsi"/>
                <w:color w:val="000000" w:themeColor="text1"/>
                <w:sz w:val="20"/>
                <w:szCs w:val="20"/>
              </w:rPr>
            </w:pPr>
            <w:r w:rsidRPr="00984634">
              <w:rPr>
                <w:rFonts w:asciiTheme="minorHAnsi" w:hAnsiTheme="minorHAnsi" w:cstheme="minorHAnsi"/>
                <w:i/>
                <w:color w:val="000000" w:themeColor="text1"/>
                <w:sz w:val="20"/>
                <w:szCs w:val="20"/>
                <w:u w:val="single"/>
              </w:rPr>
              <w:t>Baseline</w:t>
            </w:r>
            <w:r w:rsidRPr="00984634">
              <w:rPr>
                <w:rFonts w:asciiTheme="minorHAnsi" w:hAnsiTheme="minorHAnsi" w:cstheme="minorHAnsi"/>
                <w:color w:val="000000" w:themeColor="text1"/>
                <w:sz w:val="20"/>
                <w:szCs w:val="20"/>
              </w:rPr>
              <w:t>: N/A (2019).</w:t>
            </w:r>
          </w:p>
          <w:p w14:paraId="0445AE79" w14:textId="77777777" w:rsidR="00A93EDF" w:rsidRPr="00984634" w:rsidRDefault="00A93EDF" w:rsidP="00984634">
            <w:pPr>
              <w:widowControl w:val="0"/>
              <w:tabs>
                <w:tab w:val="left" w:pos="293"/>
              </w:tabs>
              <w:autoSpaceDE w:val="0"/>
              <w:autoSpaceDN w:val="0"/>
              <w:adjustRightInd w:val="0"/>
              <w:spacing w:after="0"/>
              <w:rPr>
                <w:rFonts w:asciiTheme="minorHAnsi" w:hAnsiTheme="minorHAnsi" w:cstheme="minorHAnsi"/>
                <w:color w:val="000000" w:themeColor="text1"/>
                <w:sz w:val="20"/>
                <w:szCs w:val="20"/>
              </w:rPr>
            </w:pPr>
            <w:r w:rsidRPr="00984634">
              <w:rPr>
                <w:rFonts w:asciiTheme="minorHAnsi" w:hAnsiTheme="minorHAnsi" w:cstheme="minorHAnsi"/>
                <w:i/>
                <w:color w:val="000000" w:themeColor="text1"/>
                <w:sz w:val="20"/>
                <w:szCs w:val="20"/>
                <w:u w:val="single"/>
              </w:rPr>
              <w:t>Target</w:t>
            </w:r>
            <w:r w:rsidRPr="00984634">
              <w:rPr>
                <w:rFonts w:asciiTheme="minorHAnsi" w:hAnsiTheme="minorHAnsi" w:cstheme="minorHAnsi"/>
                <w:color w:val="000000" w:themeColor="text1"/>
                <w:sz w:val="20"/>
                <w:szCs w:val="20"/>
              </w:rPr>
              <w:t>: At least 2 (2024).</w:t>
            </w:r>
          </w:p>
        </w:tc>
        <w:tc>
          <w:tcPr>
            <w:tcW w:w="2790" w:type="dxa"/>
            <w:vAlign w:val="center"/>
          </w:tcPr>
          <w:p w14:paraId="004311BB" w14:textId="77777777" w:rsidR="00A93EDF" w:rsidRPr="00984634" w:rsidRDefault="00A93EDF" w:rsidP="00984634">
            <w:pPr>
              <w:spacing w:after="0"/>
              <w:ind w:left="227"/>
              <w:rPr>
                <w:rFonts w:asciiTheme="minorHAnsi" w:hAnsiTheme="minorHAnsi" w:cstheme="minorHAnsi"/>
                <w:color w:val="000000" w:themeColor="text1"/>
                <w:sz w:val="20"/>
                <w:szCs w:val="20"/>
              </w:rPr>
            </w:pPr>
          </w:p>
        </w:tc>
        <w:tc>
          <w:tcPr>
            <w:tcW w:w="2250" w:type="dxa"/>
            <w:vAlign w:val="center"/>
          </w:tcPr>
          <w:p w14:paraId="280BE822" w14:textId="77777777" w:rsidR="00A93EDF" w:rsidRPr="00984634" w:rsidRDefault="00A93EDF" w:rsidP="00984634">
            <w:pPr>
              <w:spacing w:after="0"/>
              <w:rPr>
                <w:rFonts w:asciiTheme="minorHAnsi" w:hAnsiTheme="minorHAnsi" w:cstheme="minorHAnsi"/>
                <w:color w:val="000000" w:themeColor="text1"/>
                <w:sz w:val="20"/>
                <w:szCs w:val="20"/>
              </w:rPr>
            </w:pPr>
          </w:p>
        </w:tc>
      </w:tr>
      <w:tr w:rsidR="00A93EDF" w:rsidRPr="00984634" w14:paraId="0CF8DF7D" w14:textId="77777777" w:rsidTr="00281D0B">
        <w:tc>
          <w:tcPr>
            <w:tcW w:w="13675" w:type="dxa"/>
            <w:gridSpan w:val="5"/>
            <w:vAlign w:val="center"/>
          </w:tcPr>
          <w:p w14:paraId="6DF28C2F" w14:textId="5212A74C" w:rsidR="00A93EDF" w:rsidRPr="00984634" w:rsidRDefault="00A93EDF" w:rsidP="00984634">
            <w:pPr>
              <w:spacing w:after="0"/>
              <w:rPr>
                <w:rFonts w:asciiTheme="minorHAnsi" w:hAnsiTheme="minorHAnsi" w:cstheme="minorHAnsi"/>
                <w:i/>
                <w:iCs/>
                <w:color w:val="000000" w:themeColor="text1"/>
                <w:sz w:val="20"/>
                <w:szCs w:val="20"/>
              </w:rPr>
            </w:pPr>
            <w:r w:rsidRPr="00984634">
              <w:rPr>
                <w:rFonts w:asciiTheme="minorHAnsi" w:hAnsiTheme="minorHAnsi" w:cstheme="minorHAnsi"/>
                <w:i/>
                <w:iCs/>
                <w:color w:val="000000" w:themeColor="text1"/>
                <w:sz w:val="20"/>
                <w:szCs w:val="20"/>
              </w:rPr>
              <w:t>Costs of outputs for outcome 3</w:t>
            </w:r>
            <w:r w:rsidRPr="00997148">
              <w:rPr>
                <w:rFonts w:asciiTheme="minorHAnsi" w:hAnsiTheme="minorHAnsi" w:cstheme="minorHAnsi"/>
                <w:i/>
                <w:iCs/>
                <w:color w:val="000000" w:themeColor="text1"/>
                <w:sz w:val="20"/>
                <w:szCs w:val="20"/>
              </w:rPr>
              <w:t>:</w:t>
            </w:r>
            <w:r w:rsidRPr="00997148">
              <w:rPr>
                <w:rFonts w:asciiTheme="minorHAnsi" w:hAnsiTheme="minorHAnsi" w:cstheme="minorHAnsi"/>
                <w:b/>
                <w:bCs/>
                <w:i/>
                <w:iCs/>
                <w:color w:val="000000" w:themeColor="text1"/>
                <w:sz w:val="20"/>
                <w:szCs w:val="20"/>
              </w:rPr>
              <w:t xml:space="preserve">   USD</w:t>
            </w:r>
            <w:r w:rsidR="00FA6BAF" w:rsidRPr="00997148">
              <w:rPr>
                <w:rFonts w:asciiTheme="minorHAnsi" w:hAnsiTheme="minorHAnsi" w:cstheme="minorHAnsi"/>
                <w:b/>
                <w:bCs/>
                <w:i/>
                <w:iCs/>
                <w:color w:val="000000" w:themeColor="text1"/>
                <w:sz w:val="20"/>
                <w:szCs w:val="20"/>
              </w:rPr>
              <w:t xml:space="preserve"> 72</w:t>
            </w:r>
            <w:r w:rsidR="00953E36">
              <w:rPr>
                <w:rFonts w:asciiTheme="minorHAnsi" w:hAnsiTheme="minorHAnsi" w:cstheme="minorHAnsi"/>
                <w:b/>
                <w:bCs/>
                <w:i/>
                <w:iCs/>
                <w:color w:val="000000" w:themeColor="text1"/>
                <w:sz w:val="20"/>
                <w:szCs w:val="20"/>
              </w:rPr>
              <w:t>7</w:t>
            </w:r>
            <w:r w:rsidR="00FA6BAF" w:rsidRPr="00997148">
              <w:rPr>
                <w:rFonts w:asciiTheme="minorHAnsi" w:hAnsiTheme="minorHAnsi" w:cstheme="minorHAnsi"/>
                <w:b/>
                <w:bCs/>
                <w:i/>
                <w:iCs/>
                <w:color w:val="000000" w:themeColor="text1"/>
                <w:sz w:val="20"/>
                <w:szCs w:val="20"/>
              </w:rPr>
              <w:t>,</w:t>
            </w:r>
            <w:r w:rsidR="00953E36">
              <w:rPr>
                <w:rFonts w:asciiTheme="minorHAnsi" w:hAnsiTheme="minorHAnsi" w:cstheme="minorHAnsi"/>
                <w:b/>
                <w:bCs/>
                <w:i/>
                <w:iCs/>
                <w:color w:val="000000" w:themeColor="text1"/>
                <w:sz w:val="20"/>
                <w:szCs w:val="20"/>
              </w:rPr>
              <w:t>460</w:t>
            </w:r>
            <w:r w:rsidR="00FA6BAF" w:rsidRPr="00997148">
              <w:rPr>
                <w:rFonts w:asciiTheme="minorHAnsi" w:hAnsiTheme="minorHAnsi" w:cstheme="minorHAnsi"/>
                <w:b/>
                <w:bCs/>
                <w:i/>
                <w:iCs/>
                <w:color w:val="000000" w:themeColor="text1"/>
                <w:sz w:val="20"/>
                <w:szCs w:val="20"/>
              </w:rPr>
              <w:t>.0</w:t>
            </w:r>
            <w:r w:rsidR="00953E36">
              <w:rPr>
                <w:rFonts w:asciiTheme="minorHAnsi" w:hAnsiTheme="minorHAnsi" w:cstheme="minorHAnsi"/>
                <w:b/>
                <w:bCs/>
                <w:i/>
                <w:iCs/>
                <w:color w:val="000000" w:themeColor="text1"/>
                <w:sz w:val="20"/>
                <w:szCs w:val="20"/>
              </w:rPr>
              <w:t>0</w:t>
            </w:r>
          </w:p>
        </w:tc>
      </w:tr>
      <w:tr w:rsidR="00A93EDF" w:rsidRPr="00984634" w14:paraId="62EB8290" w14:textId="77777777" w:rsidTr="00281D0B">
        <w:tc>
          <w:tcPr>
            <w:tcW w:w="3325" w:type="dxa"/>
            <w:gridSpan w:val="2"/>
            <w:shd w:val="clear" w:color="auto" w:fill="FFCC99"/>
            <w:vAlign w:val="center"/>
          </w:tcPr>
          <w:p w14:paraId="42A26DFD" w14:textId="77777777" w:rsidR="00A93EDF" w:rsidRPr="00984634" w:rsidRDefault="00A93EDF" w:rsidP="00984634">
            <w:pPr>
              <w:keepNext/>
              <w:tabs>
                <w:tab w:val="right" w:pos="3402"/>
              </w:tabs>
              <w:spacing w:after="0"/>
              <w:rPr>
                <w:rFonts w:asciiTheme="minorHAnsi" w:hAnsiTheme="minorHAnsi" w:cstheme="minorHAnsi"/>
                <w:b/>
                <w:color w:val="000000" w:themeColor="text1"/>
                <w:sz w:val="20"/>
                <w:szCs w:val="20"/>
              </w:rPr>
            </w:pPr>
            <w:r w:rsidRPr="00984634">
              <w:rPr>
                <w:rFonts w:asciiTheme="minorHAnsi" w:hAnsiTheme="minorHAnsi" w:cstheme="minorHAnsi"/>
                <w:b/>
                <w:color w:val="000000" w:themeColor="text1"/>
                <w:sz w:val="20"/>
                <w:szCs w:val="20"/>
              </w:rPr>
              <w:t xml:space="preserve">Preparatory activities </w:t>
            </w:r>
          </w:p>
        </w:tc>
        <w:tc>
          <w:tcPr>
            <w:tcW w:w="8100" w:type="dxa"/>
            <w:gridSpan w:val="2"/>
            <w:shd w:val="clear" w:color="auto" w:fill="FFCC99"/>
            <w:vAlign w:val="center"/>
          </w:tcPr>
          <w:p w14:paraId="6C6269DC" w14:textId="77777777" w:rsidR="00A93EDF" w:rsidRPr="00984634" w:rsidRDefault="00A93EDF" w:rsidP="00984634">
            <w:pPr>
              <w:spacing w:after="0"/>
              <w:jc w:val="center"/>
              <w:rPr>
                <w:rFonts w:asciiTheme="minorHAnsi" w:hAnsiTheme="minorHAnsi" w:cstheme="minorHAnsi"/>
                <w:b/>
                <w:color w:val="000000" w:themeColor="text1"/>
                <w:sz w:val="20"/>
                <w:szCs w:val="20"/>
              </w:rPr>
            </w:pPr>
            <w:r w:rsidRPr="00984634">
              <w:rPr>
                <w:rFonts w:asciiTheme="minorHAnsi" w:hAnsiTheme="minorHAnsi" w:cstheme="minorHAnsi"/>
                <w:b/>
                <w:color w:val="000000" w:themeColor="text1"/>
                <w:sz w:val="20"/>
                <w:szCs w:val="20"/>
              </w:rPr>
              <w:t>Inputs</w:t>
            </w:r>
          </w:p>
        </w:tc>
        <w:tc>
          <w:tcPr>
            <w:tcW w:w="2250" w:type="dxa"/>
            <w:shd w:val="clear" w:color="auto" w:fill="FF99CC"/>
            <w:vAlign w:val="center"/>
          </w:tcPr>
          <w:p w14:paraId="16840CCB" w14:textId="77777777" w:rsidR="00A93EDF" w:rsidRPr="00984634" w:rsidRDefault="00A93EDF" w:rsidP="00984634">
            <w:pPr>
              <w:spacing w:after="0"/>
              <w:jc w:val="center"/>
              <w:rPr>
                <w:rFonts w:asciiTheme="minorHAnsi" w:hAnsiTheme="minorHAnsi" w:cstheme="minorHAnsi"/>
                <w:b/>
                <w:i/>
                <w:color w:val="000000" w:themeColor="text1"/>
                <w:sz w:val="20"/>
                <w:szCs w:val="20"/>
              </w:rPr>
            </w:pPr>
          </w:p>
        </w:tc>
      </w:tr>
      <w:tr w:rsidR="00A93EDF" w:rsidRPr="00984634" w14:paraId="16C5D47B" w14:textId="77777777" w:rsidTr="00281D0B">
        <w:tc>
          <w:tcPr>
            <w:tcW w:w="3325" w:type="dxa"/>
            <w:gridSpan w:val="2"/>
            <w:shd w:val="clear" w:color="auto" w:fill="auto"/>
            <w:vAlign w:val="center"/>
          </w:tcPr>
          <w:p w14:paraId="7FFCBEB4" w14:textId="77777777" w:rsidR="00A93EDF" w:rsidRPr="00984634" w:rsidRDefault="00A93EDF" w:rsidP="00984634">
            <w:pPr>
              <w:spacing w:after="0"/>
              <w:ind w:left="592" w:hanging="592"/>
              <w:rPr>
                <w:rFonts w:asciiTheme="minorHAnsi" w:hAnsiTheme="minorHAnsi" w:cstheme="minorHAnsi"/>
                <w:bCs/>
                <w:sz w:val="20"/>
                <w:szCs w:val="20"/>
              </w:rPr>
            </w:pPr>
            <w:r w:rsidRPr="00984634">
              <w:rPr>
                <w:rFonts w:asciiTheme="minorHAnsi" w:hAnsiTheme="minorHAnsi" w:cstheme="minorHAnsi"/>
                <w:bCs/>
                <w:sz w:val="20"/>
                <w:szCs w:val="20"/>
              </w:rPr>
              <w:t xml:space="preserve">0.1.1. Official launch of the Project </w:t>
            </w:r>
          </w:p>
          <w:p w14:paraId="1E2CEAEA" w14:textId="77777777" w:rsidR="00A93EDF" w:rsidRPr="00984634" w:rsidRDefault="00A93EDF" w:rsidP="00984634">
            <w:pPr>
              <w:spacing w:after="0"/>
              <w:ind w:left="592" w:hanging="592"/>
              <w:rPr>
                <w:rFonts w:asciiTheme="minorHAnsi" w:hAnsiTheme="minorHAnsi" w:cstheme="minorHAnsi"/>
                <w:bCs/>
                <w:sz w:val="20"/>
                <w:szCs w:val="20"/>
              </w:rPr>
            </w:pPr>
            <w:r w:rsidRPr="00984634">
              <w:rPr>
                <w:rFonts w:asciiTheme="minorHAnsi" w:hAnsiTheme="minorHAnsi" w:cstheme="minorHAnsi"/>
                <w:bCs/>
                <w:sz w:val="20"/>
                <w:szCs w:val="20"/>
              </w:rPr>
              <w:lastRenderedPageBreak/>
              <w:t>0.1.2. Selection of partner local governments</w:t>
            </w:r>
          </w:p>
          <w:p w14:paraId="3C3CDFA9" w14:textId="77777777" w:rsidR="00A93EDF" w:rsidRPr="00984634" w:rsidRDefault="00A93EDF" w:rsidP="00984634">
            <w:pPr>
              <w:spacing w:after="0"/>
              <w:ind w:left="592" w:hanging="592"/>
              <w:rPr>
                <w:rFonts w:asciiTheme="minorHAnsi" w:hAnsiTheme="minorHAnsi" w:cstheme="minorHAnsi"/>
                <w:bCs/>
                <w:sz w:val="20"/>
                <w:szCs w:val="20"/>
              </w:rPr>
            </w:pPr>
            <w:r w:rsidRPr="00984634">
              <w:rPr>
                <w:rFonts w:asciiTheme="minorHAnsi" w:hAnsiTheme="minorHAnsi" w:cstheme="minorHAnsi"/>
                <w:bCs/>
                <w:sz w:val="20"/>
                <w:szCs w:val="20"/>
              </w:rPr>
              <w:t>0.1.3. Visit all partner local governments and MZs</w:t>
            </w:r>
          </w:p>
          <w:p w14:paraId="065D2945" w14:textId="77777777" w:rsidR="00A93EDF" w:rsidRPr="00984634" w:rsidRDefault="00A93EDF" w:rsidP="00984634">
            <w:pPr>
              <w:spacing w:after="0"/>
              <w:ind w:left="592" w:hanging="592"/>
              <w:rPr>
                <w:rFonts w:asciiTheme="minorHAnsi" w:hAnsiTheme="minorHAnsi" w:cstheme="minorHAnsi"/>
                <w:bCs/>
                <w:sz w:val="20"/>
                <w:szCs w:val="20"/>
              </w:rPr>
            </w:pPr>
            <w:r w:rsidRPr="00984634">
              <w:rPr>
                <w:rFonts w:asciiTheme="minorHAnsi" w:hAnsiTheme="minorHAnsi" w:cstheme="minorHAnsi"/>
                <w:bCs/>
                <w:sz w:val="20"/>
                <w:szCs w:val="20"/>
              </w:rPr>
              <w:t>0.1.4. Establish/confirm MZ focal points/teams in partner local governments</w:t>
            </w:r>
          </w:p>
          <w:p w14:paraId="3F04EB7F" w14:textId="77777777" w:rsidR="00A93EDF" w:rsidRPr="00984634" w:rsidRDefault="00A93EDF" w:rsidP="00984634">
            <w:pPr>
              <w:spacing w:after="0"/>
              <w:ind w:left="592" w:hanging="592"/>
              <w:rPr>
                <w:rFonts w:asciiTheme="minorHAnsi" w:hAnsiTheme="minorHAnsi" w:cstheme="minorHAnsi"/>
                <w:bCs/>
                <w:sz w:val="20"/>
                <w:szCs w:val="20"/>
              </w:rPr>
            </w:pPr>
            <w:r w:rsidRPr="00984634">
              <w:rPr>
                <w:rFonts w:asciiTheme="minorHAnsi" w:hAnsiTheme="minorHAnsi" w:cstheme="minorHAnsi"/>
                <w:bCs/>
                <w:sz w:val="20"/>
                <w:szCs w:val="20"/>
              </w:rPr>
              <w:t>0.1.5. Design Gender Strategy of the Project to provide the framework for gender mainstreaming and gender specific interventions</w:t>
            </w:r>
          </w:p>
          <w:p w14:paraId="3ACB4027" w14:textId="77777777" w:rsidR="00A93EDF" w:rsidRPr="00984634" w:rsidRDefault="00A93EDF" w:rsidP="00984634">
            <w:pPr>
              <w:spacing w:after="0"/>
              <w:ind w:left="592" w:hanging="592"/>
              <w:rPr>
                <w:rFonts w:asciiTheme="minorHAnsi" w:hAnsiTheme="minorHAnsi" w:cstheme="minorHAnsi"/>
                <w:bCs/>
                <w:sz w:val="20"/>
                <w:szCs w:val="20"/>
              </w:rPr>
            </w:pPr>
            <w:r w:rsidRPr="00984634">
              <w:rPr>
                <w:rFonts w:asciiTheme="minorHAnsi" w:hAnsiTheme="minorHAnsi" w:cstheme="minorHAnsi"/>
                <w:bCs/>
                <w:sz w:val="20"/>
                <w:szCs w:val="20"/>
              </w:rPr>
              <w:t>0.1.6. Meet with all key institutional stakeholders to present the Project and future work</w:t>
            </w:r>
          </w:p>
          <w:p w14:paraId="2268E9EB" w14:textId="77777777" w:rsidR="00A93EDF" w:rsidRPr="00984634" w:rsidRDefault="00A93EDF" w:rsidP="00984634">
            <w:pPr>
              <w:spacing w:after="0"/>
              <w:ind w:left="592" w:hanging="592"/>
              <w:rPr>
                <w:rFonts w:asciiTheme="minorHAnsi" w:hAnsiTheme="minorHAnsi" w:cstheme="minorHAnsi"/>
                <w:sz w:val="20"/>
                <w:szCs w:val="20"/>
              </w:rPr>
            </w:pPr>
            <w:r w:rsidRPr="00984634">
              <w:rPr>
                <w:rFonts w:asciiTheme="minorHAnsi" w:hAnsiTheme="minorHAnsi" w:cstheme="minorHAnsi"/>
                <w:bCs/>
                <w:sz w:val="20"/>
                <w:szCs w:val="20"/>
              </w:rPr>
              <w:t xml:space="preserve">0.1.7. </w:t>
            </w:r>
            <w:r w:rsidRPr="00984634">
              <w:rPr>
                <w:rFonts w:asciiTheme="minorHAnsi" w:hAnsiTheme="minorHAnsi" w:cstheme="minorHAnsi"/>
                <w:sz w:val="20"/>
                <w:szCs w:val="20"/>
              </w:rPr>
              <w:t>Orientation meeting for LG staff (joint event for all partner LGs)</w:t>
            </w:r>
          </w:p>
          <w:p w14:paraId="2DE2965E" w14:textId="77777777" w:rsidR="00A93EDF" w:rsidRPr="00984634" w:rsidRDefault="00A93EDF" w:rsidP="00984634">
            <w:pPr>
              <w:spacing w:after="0"/>
              <w:ind w:left="592" w:hanging="592"/>
              <w:rPr>
                <w:rFonts w:asciiTheme="minorHAnsi" w:hAnsiTheme="minorHAnsi" w:cstheme="minorHAnsi"/>
                <w:bCs/>
                <w:sz w:val="20"/>
                <w:szCs w:val="20"/>
              </w:rPr>
            </w:pPr>
            <w:r w:rsidRPr="00984634">
              <w:rPr>
                <w:rFonts w:asciiTheme="minorHAnsi" w:hAnsiTheme="minorHAnsi" w:cstheme="minorHAnsi"/>
                <w:sz w:val="20"/>
                <w:szCs w:val="20"/>
              </w:rPr>
              <w:t>0.1.8. Orientation meeting for MZ staff (joint event for all partner MZs)</w:t>
            </w:r>
          </w:p>
        </w:tc>
        <w:tc>
          <w:tcPr>
            <w:tcW w:w="8100" w:type="dxa"/>
            <w:gridSpan w:val="2"/>
            <w:shd w:val="clear" w:color="auto" w:fill="auto"/>
            <w:vAlign w:val="center"/>
          </w:tcPr>
          <w:p w14:paraId="68AF5E40" w14:textId="77777777" w:rsidR="00A93EDF" w:rsidRPr="00984634" w:rsidRDefault="00A93EDF" w:rsidP="00984634">
            <w:pPr>
              <w:spacing w:after="0"/>
              <w:jc w:val="center"/>
              <w:rPr>
                <w:rFonts w:asciiTheme="minorHAnsi" w:hAnsiTheme="minorHAnsi" w:cstheme="minorHAnsi"/>
                <w:b/>
                <w:color w:val="000000" w:themeColor="text1"/>
                <w:sz w:val="20"/>
                <w:szCs w:val="20"/>
              </w:rPr>
            </w:pPr>
          </w:p>
        </w:tc>
        <w:tc>
          <w:tcPr>
            <w:tcW w:w="2250" w:type="dxa"/>
            <w:shd w:val="clear" w:color="auto" w:fill="auto"/>
            <w:vAlign w:val="center"/>
          </w:tcPr>
          <w:p w14:paraId="2ABFAFBE" w14:textId="77777777" w:rsidR="00A93EDF" w:rsidRPr="00984634" w:rsidRDefault="00A93EDF" w:rsidP="00984634">
            <w:pPr>
              <w:spacing w:after="0"/>
              <w:jc w:val="center"/>
              <w:rPr>
                <w:rFonts w:asciiTheme="minorHAnsi" w:hAnsiTheme="minorHAnsi" w:cstheme="minorHAnsi"/>
                <w:b/>
                <w:i/>
                <w:color w:val="000000" w:themeColor="text1"/>
                <w:sz w:val="20"/>
                <w:szCs w:val="20"/>
              </w:rPr>
            </w:pPr>
          </w:p>
        </w:tc>
      </w:tr>
      <w:tr w:rsidR="00A93EDF" w:rsidRPr="00984634" w14:paraId="37BDB584" w14:textId="77777777" w:rsidTr="00281D0B">
        <w:tc>
          <w:tcPr>
            <w:tcW w:w="3325" w:type="dxa"/>
            <w:gridSpan w:val="2"/>
            <w:shd w:val="clear" w:color="auto" w:fill="FFCC99"/>
            <w:vAlign w:val="center"/>
          </w:tcPr>
          <w:p w14:paraId="3E753EF6" w14:textId="77777777" w:rsidR="00A93EDF" w:rsidRPr="00984634" w:rsidRDefault="00A93EDF" w:rsidP="00984634">
            <w:pPr>
              <w:keepNext/>
              <w:tabs>
                <w:tab w:val="right" w:pos="3402"/>
              </w:tabs>
              <w:spacing w:after="0"/>
              <w:rPr>
                <w:rFonts w:asciiTheme="minorHAnsi" w:hAnsiTheme="minorHAnsi" w:cstheme="minorHAnsi"/>
                <w:b/>
                <w:color w:val="000000" w:themeColor="text1"/>
                <w:sz w:val="20"/>
                <w:szCs w:val="20"/>
              </w:rPr>
            </w:pPr>
            <w:r w:rsidRPr="00984634">
              <w:rPr>
                <w:rFonts w:asciiTheme="minorHAnsi" w:hAnsiTheme="minorHAnsi" w:cstheme="minorHAnsi"/>
                <w:b/>
                <w:color w:val="000000" w:themeColor="text1"/>
                <w:sz w:val="20"/>
                <w:szCs w:val="20"/>
              </w:rPr>
              <w:t xml:space="preserve">Activities for Output 1.1. </w:t>
            </w:r>
          </w:p>
        </w:tc>
        <w:tc>
          <w:tcPr>
            <w:tcW w:w="8100" w:type="dxa"/>
            <w:gridSpan w:val="2"/>
            <w:shd w:val="clear" w:color="auto" w:fill="FFCC99"/>
            <w:vAlign w:val="center"/>
          </w:tcPr>
          <w:p w14:paraId="32FD39C3" w14:textId="77777777" w:rsidR="00A93EDF" w:rsidRPr="00984634" w:rsidRDefault="00A93EDF" w:rsidP="00984634">
            <w:pPr>
              <w:spacing w:after="0"/>
              <w:jc w:val="center"/>
              <w:rPr>
                <w:rFonts w:asciiTheme="minorHAnsi" w:hAnsiTheme="minorHAnsi" w:cstheme="minorHAnsi"/>
                <w:b/>
                <w:color w:val="000000" w:themeColor="text1"/>
                <w:sz w:val="20"/>
                <w:szCs w:val="20"/>
              </w:rPr>
            </w:pPr>
            <w:r w:rsidRPr="00984634">
              <w:rPr>
                <w:rFonts w:asciiTheme="minorHAnsi" w:hAnsiTheme="minorHAnsi" w:cstheme="minorHAnsi"/>
                <w:b/>
                <w:color w:val="000000" w:themeColor="text1"/>
                <w:sz w:val="20"/>
                <w:szCs w:val="20"/>
              </w:rPr>
              <w:t>Inputs</w:t>
            </w:r>
          </w:p>
        </w:tc>
        <w:tc>
          <w:tcPr>
            <w:tcW w:w="2250" w:type="dxa"/>
            <w:shd w:val="clear" w:color="auto" w:fill="FF99CC"/>
            <w:vAlign w:val="center"/>
          </w:tcPr>
          <w:p w14:paraId="379DB1E0" w14:textId="77777777" w:rsidR="00A93EDF" w:rsidRPr="00984634" w:rsidRDefault="00A93EDF" w:rsidP="00984634">
            <w:pPr>
              <w:spacing w:after="0"/>
              <w:jc w:val="center"/>
              <w:rPr>
                <w:rFonts w:asciiTheme="minorHAnsi" w:hAnsiTheme="minorHAnsi" w:cstheme="minorHAnsi"/>
                <w:b/>
                <w:i/>
                <w:color w:val="000000" w:themeColor="text1"/>
                <w:sz w:val="20"/>
                <w:szCs w:val="20"/>
              </w:rPr>
            </w:pPr>
          </w:p>
        </w:tc>
      </w:tr>
      <w:tr w:rsidR="00A93EDF" w:rsidRPr="00984634" w14:paraId="54A4F1AF" w14:textId="77777777" w:rsidTr="00281D0B">
        <w:tc>
          <w:tcPr>
            <w:tcW w:w="3325" w:type="dxa"/>
            <w:gridSpan w:val="2"/>
            <w:vAlign w:val="center"/>
          </w:tcPr>
          <w:p w14:paraId="03E96C50" w14:textId="77777777" w:rsidR="00A93EDF" w:rsidRPr="00984634" w:rsidRDefault="00A93EDF" w:rsidP="00984634">
            <w:pPr>
              <w:numPr>
                <w:ilvl w:val="2"/>
                <w:numId w:val="15"/>
              </w:numPr>
              <w:spacing w:after="0"/>
              <w:ind w:left="594" w:hanging="567"/>
              <w:rPr>
                <w:rFonts w:asciiTheme="minorHAnsi" w:hAnsiTheme="minorHAnsi" w:cstheme="minorHAnsi"/>
                <w:bCs/>
                <w:sz w:val="20"/>
                <w:szCs w:val="20"/>
              </w:rPr>
            </w:pPr>
            <w:r w:rsidRPr="00984634">
              <w:rPr>
                <w:rFonts w:asciiTheme="minorHAnsi" w:hAnsiTheme="minorHAnsi" w:cstheme="minorHAnsi"/>
                <w:bCs/>
                <w:sz w:val="20"/>
                <w:szCs w:val="20"/>
              </w:rPr>
              <w:t>Select a team of 4 thematic experts per LG to support and contribute to the local dialogues.</w:t>
            </w:r>
          </w:p>
          <w:p w14:paraId="2CECE6FF" w14:textId="77777777" w:rsidR="00A93EDF" w:rsidRPr="00984634" w:rsidRDefault="00A93EDF" w:rsidP="00984634">
            <w:pPr>
              <w:numPr>
                <w:ilvl w:val="2"/>
                <w:numId w:val="15"/>
              </w:numPr>
              <w:spacing w:after="0"/>
              <w:ind w:left="594" w:hanging="567"/>
              <w:rPr>
                <w:rFonts w:asciiTheme="minorHAnsi" w:hAnsiTheme="minorHAnsi" w:cstheme="minorHAnsi"/>
                <w:bCs/>
                <w:sz w:val="20"/>
                <w:szCs w:val="20"/>
              </w:rPr>
            </w:pPr>
            <w:r w:rsidRPr="00984634">
              <w:rPr>
                <w:rFonts w:asciiTheme="minorHAnsi" w:hAnsiTheme="minorHAnsi" w:cstheme="minorHAnsi"/>
                <w:bCs/>
                <w:sz w:val="20"/>
                <w:szCs w:val="20"/>
              </w:rPr>
              <w:t xml:space="preserve">Prepare and launch LG-level local dialogues to discuss and agree on a localised MZ vision. </w:t>
            </w:r>
          </w:p>
          <w:p w14:paraId="17668561" w14:textId="77777777" w:rsidR="00A93EDF" w:rsidRPr="00984634" w:rsidRDefault="00A93EDF" w:rsidP="00984634">
            <w:pPr>
              <w:numPr>
                <w:ilvl w:val="2"/>
                <w:numId w:val="15"/>
              </w:numPr>
              <w:spacing w:after="0"/>
              <w:ind w:left="594" w:hanging="567"/>
              <w:rPr>
                <w:rFonts w:asciiTheme="minorHAnsi" w:hAnsiTheme="minorHAnsi" w:cstheme="minorHAnsi"/>
                <w:bCs/>
                <w:sz w:val="20"/>
                <w:szCs w:val="20"/>
              </w:rPr>
            </w:pPr>
            <w:r w:rsidRPr="00984634">
              <w:rPr>
                <w:rFonts w:asciiTheme="minorHAnsi" w:hAnsiTheme="minorHAnsi" w:cstheme="minorHAnsi"/>
                <w:bCs/>
                <w:sz w:val="20"/>
                <w:szCs w:val="20"/>
              </w:rPr>
              <w:t>Develop localised MZ visions for each partner LG.</w:t>
            </w:r>
          </w:p>
          <w:p w14:paraId="53178B51" w14:textId="77777777" w:rsidR="00A93EDF" w:rsidRPr="00984634" w:rsidRDefault="00A93EDF" w:rsidP="00984634">
            <w:pPr>
              <w:numPr>
                <w:ilvl w:val="2"/>
                <w:numId w:val="15"/>
              </w:numPr>
              <w:spacing w:after="0"/>
              <w:ind w:left="594" w:hanging="567"/>
              <w:rPr>
                <w:rFonts w:asciiTheme="minorHAnsi" w:hAnsiTheme="minorHAnsi" w:cstheme="minorHAnsi"/>
                <w:bCs/>
                <w:sz w:val="20"/>
                <w:szCs w:val="20"/>
              </w:rPr>
            </w:pPr>
            <w:r w:rsidRPr="00984634">
              <w:rPr>
                <w:rFonts w:asciiTheme="minorHAnsi" w:hAnsiTheme="minorHAnsi" w:cstheme="minorHAnsi"/>
                <w:bCs/>
                <w:sz w:val="20"/>
                <w:szCs w:val="20"/>
              </w:rPr>
              <w:t>Validate the localised MZ vision with all MZs within each LG.</w:t>
            </w:r>
          </w:p>
        </w:tc>
        <w:tc>
          <w:tcPr>
            <w:tcW w:w="8100" w:type="dxa"/>
            <w:gridSpan w:val="2"/>
            <w:vAlign w:val="center"/>
          </w:tcPr>
          <w:p w14:paraId="49487B4A" w14:textId="77777777" w:rsidR="00A93EDF" w:rsidRPr="00984634" w:rsidRDefault="00A93EDF" w:rsidP="00984634">
            <w:pPr>
              <w:spacing w:after="0"/>
              <w:ind w:left="227"/>
              <w:rPr>
                <w:rFonts w:asciiTheme="minorHAnsi" w:hAnsiTheme="minorHAnsi" w:cstheme="minorHAnsi"/>
                <w:color w:val="000000" w:themeColor="text1"/>
                <w:sz w:val="20"/>
                <w:szCs w:val="20"/>
              </w:rPr>
            </w:pPr>
          </w:p>
        </w:tc>
        <w:tc>
          <w:tcPr>
            <w:tcW w:w="2250" w:type="dxa"/>
            <w:vAlign w:val="center"/>
          </w:tcPr>
          <w:p w14:paraId="7CAEB00E" w14:textId="77777777" w:rsidR="00A93EDF" w:rsidRPr="00984634" w:rsidRDefault="00A93EDF" w:rsidP="00984634">
            <w:pPr>
              <w:spacing w:after="0"/>
              <w:rPr>
                <w:rFonts w:asciiTheme="minorHAnsi" w:hAnsiTheme="minorHAnsi" w:cstheme="minorHAnsi"/>
                <w:color w:val="000000" w:themeColor="text1"/>
                <w:sz w:val="20"/>
                <w:szCs w:val="20"/>
              </w:rPr>
            </w:pPr>
          </w:p>
        </w:tc>
      </w:tr>
      <w:tr w:rsidR="00A93EDF" w:rsidRPr="00984634" w14:paraId="3824A8E1" w14:textId="77777777" w:rsidTr="00281D0B">
        <w:tc>
          <w:tcPr>
            <w:tcW w:w="3325" w:type="dxa"/>
            <w:gridSpan w:val="2"/>
            <w:shd w:val="clear" w:color="auto" w:fill="FABF8F"/>
            <w:vAlign w:val="center"/>
          </w:tcPr>
          <w:p w14:paraId="56D8B64B" w14:textId="77777777" w:rsidR="00A93EDF" w:rsidRPr="00984634" w:rsidRDefault="00A93EDF" w:rsidP="00984634">
            <w:pPr>
              <w:spacing w:after="0"/>
              <w:rPr>
                <w:rFonts w:asciiTheme="minorHAnsi" w:hAnsiTheme="minorHAnsi" w:cstheme="minorHAnsi"/>
                <w:b/>
                <w:bCs/>
                <w:color w:val="000000" w:themeColor="text1"/>
                <w:sz w:val="20"/>
                <w:szCs w:val="20"/>
              </w:rPr>
            </w:pPr>
            <w:r w:rsidRPr="00984634">
              <w:rPr>
                <w:rFonts w:asciiTheme="minorHAnsi" w:hAnsiTheme="minorHAnsi" w:cstheme="minorHAnsi"/>
                <w:b/>
                <w:bCs/>
                <w:color w:val="000000" w:themeColor="text1"/>
                <w:sz w:val="20"/>
                <w:szCs w:val="20"/>
              </w:rPr>
              <w:t xml:space="preserve">Activities for Output 1.2.  </w:t>
            </w:r>
          </w:p>
        </w:tc>
        <w:tc>
          <w:tcPr>
            <w:tcW w:w="8100" w:type="dxa"/>
            <w:gridSpan w:val="2"/>
            <w:shd w:val="clear" w:color="auto" w:fill="FABF8F"/>
            <w:vAlign w:val="center"/>
          </w:tcPr>
          <w:p w14:paraId="52D62E6A" w14:textId="77777777" w:rsidR="00A93EDF" w:rsidRPr="00984634" w:rsidRDefault="00A93EDF" w:rsidP="00984634">
            <w:pPr>
              <w:spacing w:after="0"/>
              <w:ind w:left="227"/>
              <w:jc w:val="center"/>
              <w:rPr>
                <w:rFonts w:asciiTheme="minorHAnsi" w:hAnsiTheme="minorHAnsi" w:cstheme="minorHAnsi"/>
                <w:b/>
                <w:bCs/>
                <w:color w:val="000000" w:themeColor="text1"/>
                <w:sz w:val="20"/>
                <w:szCs w:val="20"/>
              </w:rPr>
            </w:pPr>
            <w:r w:rsidRPr="00984634">
              <w:rPr>
                <w:rFonts w:asciiTheme="minorHAnsi" w:hAnsiTheme="minorHAnsi" w:cstheme="minorHAnsi"/>
                <w:b/>
                <w:bCs/>
                <w:color w:val="000000" w:themeColor="text1"/>
                <w:sz w:val="20"/>
                <w:szCs w:val="20"/>
              </w:rPr>
              <w:t>Inputs</w:t>
            </w:r>
          </w:p>
        </w:tc>
        <w:tc>
          <w:tcPr>
            <w:tcW w:w="2250" w:type="dxa"/>
            <w:shd w:val="clear" w:color="auto" w:fill="FABF8F"/>
            <w:vAlign w:val="center"/>
          </w:tcPr>
          <w:p w14:paraId="7DBF8A2C" w14:textId="77777777" w:rsidR="00A93EDF" w:rsidRPr="00984634" w:rsidRDefault="00A93EDF" w:rsidP="00984634">
            <w:pPr>
              <w:spacing w:after="0"/>
              <w:rPr>
                <w:rFonts w:asciiTheme="minorHAnsi" w:hAnsiTheme="minorHAnsi" w:cstheme="minorHAnsi"/>
                <w:color w:val="000000" w:themeColor="text1"/>
                <w:sz w:val="20"/>
                <w:szCs w:val="20"/>
              </w:rPr>
            </w:pPr>
          </w:p>
        </w:tc>
      </w:tr>
      <w:tr w:rsidR="00A93EDF" w:rsidRPr="00984634" w14:paraId="55809C79" w14:textId="77777777" w:rsidTr="00281D0B">
        <w:tc>
          <w:tcPr>
            <w:tcW w:w="3325" w:type="dxa"/>
            <w:gridSpan w:val="2"/>
            <w:vAlign w:val="center"/>
          </w:tcPr>
          <w:p w14:paraId="716F92FB" w14:textId="77777777" w:rsidR="00A93EDF" w:rsidRPr="00984634" w:rsidRDefault="00A93EDF" w:rsidP="00984634">
            <w:pPr>
              <w:numPr>
                <w:ilvl w:val="2"/>
                <w:numId w:val="16"/>
              </w:numPr>
              <w:spacing w:after="0"/>
              <w:ind w:left="589" w:hanging="589"/>
              <w:rPr>
                <w:rFonts w:asciiTheme="minorHAnsi" w:hAnsiTheme="minorHAnsi" w:cstheme="minorHAnsi"/>
                <w:sz w:val="20"/>
                <w:szCs w:val="20"/>
              </w:rPr>
            </w:pPr>
            <w:r w:rsidRPr="00984634">
              <w:rPr>
                <w:rFonts w:asciiTheme="minorHAnsi" w:hAnsiTheme="minorHAnsi" w:cstheme="minorHAnsi"/>
                <w:sz w:val="20"/>
                <w:szCs w:val="20"/>
              </w:rPr>
              <w:t>Design and conduct baseline citizens perception survey.</w:t>
            </w:r>
            <w:r w:rsidRPr="00984634">
              <w:rPr>
                <w:rFonts w:asciiTheme="minorHAnsi" w:hAnsiTheme="minorHAnsi" w:cstheme="minorHAnsi"/>
                <w:sz w:val="20"/>
                <w:szCs w:val="20"/>
                <w:vertAlign w:val="superscript"/>
              </w:rPr>
              <w:footnoteReference w:id="31"/>
            </w:r>
          </w:p>
          <w:p w14:paraId="60669FD1" w14:textId="77777777" w:rsidR="00A93EDF" w:rsidRPr="00984634" w:rsidRDefault="00A93EDF" w:rsidP="00984634">
            <w:pPr>
              <w:numPr>
                <w:ilvl w:val="2"/>
                <w:numId w:val="16"/>
              </w:numPr>
              <w:spacing w:after="0"/>
              <w:ind w:left="589" w:hanging="589"/>
              <w:rPr>
                <w:rFonts w:asciiTheme="minorHAnsi" w:hAnsiTheme="minorHAnsi" w:cstheme="minorHAnsi"/>
                <w:sz w:val="20"/>
                <w:szCs w:val="20"/>
              </w:rPr>
            </w:pPr>
            <w:r w:rsidRPr="00984634">
              <w:rPr>
                <w:rFonts w:asciiTheme="minorHAnsi" w:hAnsiTheme="minorHAnsi" w:cstheme="minorHAnsi"/>
                <w:sz w:val="20"/>
                <w:szCs w:val="20"/>
              </w:rPr>
              <w:lastRenderedPageBreak/>
              <w:t>Develop expert recommendations in each LG for improvement of the municipal development management frameworks to enable systemic voicing of MZs in the annual planning and budgeting cycle.</w:t>
            </w:r>
          </w:p>
          <w:p w14:paraId="5C0DFFD9" w14:textId="77777777" w:rsidR="00A93EDF" w:rsidRPr="00984634" w:rsidRDefault="00A93EDF" w:rsidP="00984634">
            <w:pPr>
              <w:numPr>
                <w:ilvl w:val="2"/>
                <w:numId w:val="16"/>
              </w:numPr>
              <w:spacing w:after="0"/>
              <w:ind w:left="589" w:hanging="589"/>
              <w:rPr>
                <w:rFonts w:asciiTheme="minorHAnsi" w:hAnsiTheme="minorHAnsi" w:cstheme="minorHAnsi"/>
                <w:sz w:val="20"/>
                <w:szCs w:val="20"/>
              </w:rPr>
            </w:pPr>
            <w:r w:rsidRPr="00984634">
              <w:rPr>
                <w:rFonts w:asciiTheme="minorHAnsi" w:hAnsiTheme="minorHAnsi" w:cstheme="minorHAnsi"/>
                <w:sz w:val="20"/>
                <w:szCs w:val="20"/>
              </w:rPr>
              <w:t>Develop expert recommendations in each LG for institutional set up of local government financing instruments to support MZ needs and gender responsive community priorities.</w:t>
            </w:r>
          </w:p>
          <w:p w14:paraId="201D0964" w14:textId="77777777" w:rsidR="00A93EDF" w:rsidRPr="00984634" w:rsidRDefault="00A93EDF" w:rsidP="00984634">
            <w:pPr>
              <w:numPr>
                <w:ilvl w:val="2"/>
                <w:numId w:val="16"/>
              </w:numPr>
              <w:spacing w:after="0"/>
              <w:ind w:left="589" w:hanging="589"/>
              <w:rPr>
                <w:rFonts w:asciiTheme="minorHAnsi" w:hAnsiTheme="minorHAnsi" w:cstheme="minorHAnsi"/>
                <w:sz w:val="20"/>
                <w:szCs w:val="20"/>
              </w:rPr>
            </w:pPr>
            <w:r w:rsidRPr="00984634">
              <w:rPr>
                <w:rFonts w:asciiTheme="minorHAnsi" w:hAnsiTheme="minorHAnsi" w:cstheme="minorHAnsi"/>
                <w:sz w:val="20"/>
                <w:szCs w:val="20"/>
              </w:rPr>
              <w:t>Prepare a legal roadmap that describes all necessary regulatory changes/new acts to enable the implementation of all elements of the localised MZ vision (including LDM and financing mechanisms).</w:t>
            </w:r>
          </w:p>
          <w:p w14:paraId="14FE07D7" w14:textId="77777777" w:rsidR="00A93EDF" w:rsidRPr="00984634" w:rsidRDefault="00A93EDF" w:rsidP="00984634">
            <w:pPr>
              <w:numPr>
                <w:ilvl w:val="2"/>
                <w:numId w:val="16"/>
              </w:numPr>
              <w:spacing w:after="0"/>
              <w:ind w:left="589" w:hanging="589"/>
              <w:rPr>
                <w:rFonts w:asciiTheme="minorHAnsi" w:hAnsiTheme="minorHAnsi" w:cstheme="minorHAnsi"/>
                <w:sz w:val="20"/>
                <w:szCs w:val="20"/>
              </w:rPr>
            </w:pPr>
            <w:r w:rsidRPr="00984634">
              <w:rPr>
                <w:rFonts w:asciiTheme="minorHAnsi" w:hAnsiTheme="minorHAnsi" w:cstheme="minorHAnsi"/>
                <w:sz w:val="20"/>
                <w:szCs w:val="20"/>
              </w:rPr>
              <w:t>Facilitate presentation of the comprehensive gender sensitive legal reform packages to municipal councils in each partner LG.</w:t>
            </w:r>
          </w:p>
          <w:p w14:paraId="707F73A8" w14:textId="77777777" w:rsidR="00A93EDF" w:rsidRPr="00984634" w:rsidRDefault="00A93EDF" w:rsidP="00984634">
            <w:pPr>
              <w:numPr>
                <w:ilvl w:val="2"/>
                <w:numId w:val="16"/>
              </w:numPr>
              <w:spacing w:after="0"/>
              <w:ind w:left="589" w:hanging="589"/>
              <w:rPr>
                <w:rFonts w:asciiTheme="minorHAnsi" w:hAnsiTheme="minorHAnsi" w:cstheme="minorHAnsi"/>
                <w:sz w:val="20"/>
                <w:szCs w:val="20"/>
              </w:rPr>
            </w:pPr>
            <w:r w:rsidRPr="00984634">
              <w:rPr>
                <w:rFonts w:asciiTheme="minorHAnsi" w:hAnsiTheme="minorHAnsi" w:cstheme="minorHAnsi"/>
                <w:sz w:val="20"/>
                <w:szCs w:val="20"/>
              </w:rPr>
              <w:t>Monitor discussion and formal adoption of proposed legal packages in each partner LG.</w:t>
            </w:r>
          </w:p>
        </w:tc>
        <w:tc>
          <w:tcPr>
            <w:tcW w:w="8100" w:type="dxa"/>
            <w:gridSpan w:val="2"/>
            <w:vAlign w:val="center"/>
          </w:tcPr>
          <w:p w14:paraId="6484E8D8" w14:textId="77777777" w:rsidR="00A93EDF" w:rsidRPr="00984634" w:rsidRDefault="00A93EDF" w:rsidP="00984634">
            <w:pPr>
              <w:spacing w:after="0"/>
              <w:ind w:left="227"/>
              <w:rPr>
                <w:rFonts w:asciiTheme="minorHAnsi" w:hAnsiTheme="minorHAnsi" w:cstheme="minorHAnsi"/>
                <w:color w:val="000000" w:themeColor="text1"/>
                <w:sz w:val="20"/>
                <w:szCs w:val="20"/>
              </w:rPr>
            </w:pPr>
          </w:p>
        </w:tc>
        <w:tc>
          <w:tcPr>
            <w:tcW w:w="2250" w:type="dxa"/>
            <w:vAlign w:val="center"/>
          </w:tcPr>
          <w:p w14:paraId="59E58733" w14:textId="77777777" w:rsidR="00A93EDF" w:rsidRPr="00984634" w:rsidRDefault="00A93EDF" w:rsidP="00984634">
            <w:pPr>
              <w:spacing w:after="0"/>
              <w:rPr>
                <w:rFonts w:asciiTheme="minorHAnsi" w:hAnsiTheme="minorHAnsi" w:cstheme="minorHAnsi"/>
                <w:color w:val="000000" w:themeColor="text1"/>
                <w:sz w:val="20"/>
                <w:szCs w:val="20"/>
              </w:rPr>
            </w:pPr>
          </w:p>
        </w:tc>
      </w:tr>
      <w:tr w:rsidR="00A93EDF" w:rsidRPr="00984634" w14:paraId="6A7FCD88" w14:textId="77777777" w:rsidTr="00281D0B">
        <w:tc>
          <w:tcPr>
            <w:tcW w:w="3325" w:type="dxa"/>
            <w:gridSpan w:val="2"/>
            <w:shd w:val="clear" w:color="auto" w:fill="F4B083" w:themeFill="accent2" w:themeFillTint="99"/>
            <w:vAlign w:val="center"/>
          </w:tcPr>
          <w:p w14:paraId="41FFABD8" w14:textId="77777777" w:rsidR="00A93EDF" w:rsidRPr="00984634" w:rsidRDefault="00A93EDF" w:rsidP="00984634">
            <w:pPr>
              <w:spacing w:after="0"/>
              <w:rPr>
                <w:rFonts w:asciiTheme="minorHAnsi" w:hAnsiTheme="minorHAnsi" w:cstheme="minorHAnsi"/>
                <w:bCs/>
                <w:color w:val="000000" w:themeColor="text1"/>
                <w:sz w:val="20"/>
                <w:szCs w:val="20"/>
              </w:rPr>
            </w:pPr>
            <w:r w:rsidRPr="00984634">
              <w:rPr>
                <w:rFonts w:asciiTheme="minorHAnsi" w:hAnsiTheme="minorHAnsi" w:cstheme="minorHAnsi"/>
                <w:b/>
                <w:bCs/>
                <w:color w:val="000000" w:themeColor="text1"/>
                <w:sz w:val="20"/>
                <w:szCs w:val="20"/>
              </w:rPr>
              <w:t xml:space="preserve">Activities for Output 1.3.  </w:t>
            </w:r>
          </w:p>
        </w:tc>
        <w:tc>
          <w:tcPr>
            <w:tcW w:w="8100" w:type="dxa"/>
            <w:gridSpan w:val="2"/>
            <w:shd w:val="clear" w:color="auto" w:fill="F4B083" w:themeFill="accent2" w:themeFillTint="99"/>
            <w:vAlign w:val="center"/>
          </w:tcPr>
          <w:p w14:paraId="087047CD" w14:textId="77777777" w:rsidR="00A93EDF" w:rsidRPr="00984634" w:rsidRDefault="00A93EDF" w:rsidP="00984634">
            <w:pPr>
              <w:spacing w:after="0"/>
              <w:ind w:left="227"/>
              <w:jc w:val="center"/>
              <w:rPr>
                <w:rFonts w:asciiTheme="minorHAnsi" w:hAnsiTheme="minorHAnsi" w:cstheme="minorHAnsi"/>
                <w:color w:val="000000" w:themeColor="text1"/>
                <w:sz w:val="20"/>
                <w:szCs w:val="20"/>
              </w:rPr>
            </w:pPr>
            <w:r w:rsidRPr="00984634">
              <w:rPr>
                <w:rFonts w:asciiTheme="minorHAnsi" w:hAnsiTheme="minorHAnsi" w:cstheme="minorHAnsi"/>
                <w:b/>
                <w:bCs/>
                <w:color w:val="000000" w:themeColor="text1"/>
                <w:sz w:val="20"/>
                <w:szCs w:val="20"/>
              </w:rPr>
              <w:t>Inputs</w:t>
            </w:r>
          </w:p>
        </w:tc>
        <w:tc>
          <w:tcPr>
            <w:tcW w:w="2250" w:type="dxa"/>
            <w:shd w:val="clear" w:color="auto" w:fill="F4B083" w:themeFill="accent2" w:themeFillTint="99"/>
            <w:vAlign w:val="center"/>
          </w:tcPr>
          <w:p w14:paraId="567F3E24" w14:textId="77777777" w:rsidR="00A93EDF" w:rsidRPr="00984634" w:rsidRDefault="00A93EDF" w:rsidP="00984634">
            <w:pPr>
              <w:spacing w:after="0"/>
              <w:rPr>
                <w:rFonts w:asciiTheme="minorHAnsi" w:hAnsiTheme="minorHAnsi" w:cstheme="minorHAnsi"/>
                <w:color w:val="000000" w:themeColor="text1"/>
                <w:sz w:val="20"/>
                <w:szCs w:val="20"/>
              </w:rPr>
            </w:pPr>
          </w:p>
        </w:tc>
      </w:tr>
      <w:tr w:rsidR="00A93EDF" w:rsidRPr="00984634" w14:paraId="12FA1EF8" w14:textId="77777777" w:rsidTr="00281D0B">
        <w:tc>
          <w:tcPr>
            <w:tcW w:w="3325" w:type="dxa"/>
            <w:gridSpan w:val="2"/>
            <w:vAlign w:val="center"/>
          </w:tcPr>
          <w:p w14:paraId="43FCCE2C" w14:textId="77777777" w:rsidR="00A93EDF" w:rsidRPr="00984634" w:rsidRDefault="00A93EDF" w:rsidP="00984634">
            <w:pPr>
              <w:spacing w:after="0"/>
              <w:ind w:left="589" w:hanging="589"/>
              <w:rPr>
                <w:rFonts w:asciiTheme="minorHAnsi" w:hAnsiTheme="minorHAnsi" w:cstheme="minorHAnsi"/>
                <w:sz w:val="20"/>
                <w:szCs w:val="20"/>
              </w:rPr>
            </w:pPr>
            <w:r w:rsidRPr="00984634">
              <w:rPr>
                <w:rFonts w:asciiTheme="minorHAnsi" w:hAnsiTheme="minorHAnsi" w:cstheme="minorHAnsi"/>
                <w:sz w:val="20"/>
                <w:szCs w:val="20"/>
              </w:rPr>
              <w:t>1.3.1. Workshops for all MZs and LG staff to familiarise with the MZ Vision.</w:t>
            </w:r>
          </w:p>
          <w:p w14:paraId="547E39D0" w14:textId="77777777" w:rsidR="00A93EDF" w:rsidRPr="00984634" w:rsidRDefault="00A93EDF" w:rsidP="00984634">
            <w:pPr>
              <w:spacing w:after="0"/>
              <w:ind w:left="589" w:hanging="589"/>
              <w:rPr>
                <w:rFonts w:asciiTheme="minorHAnsi" w:hAnsiTheme="minorHAnsi" w:cstheme="minorHAnsi"/>
                <w:sz w:val="20"/>
                <w:szCs w:val="20"/>
              </w:rPr>
            </w:pPr>
            <w:r w:rsidRPr="00984634">
              <w:rPr>
                <w:rFonts w:asciiTheme="minorHAnsi" w:hAnsiTheme="minorHAnsi" w:cstheme="minorHAnsi"/>
                <w:sz w:val="20"/>
                <w:szCs w:val="20"/>
              </w:rPr>
              <w:t>1.3.2. Practical training on digital skills for MZ staff.</w:t>
            </w:r>
          </w:p>
          <w:p w14:paraId="097CB383" w14:textId="77777777" w:rsidR="00A93EDF" w:rsidRPr="00984634" w:rsidRDefault="00A93EDF" w:rsidP="00984634">
            <w:pPr>
              <w:spacing w:after="0"/>
              <w:ind w:left="589" w:hanging="589"/>
              <w:rPr>
                <w:rFonts w:asciiTheme="minorHAnsi" w:hAnsiTheme="minorHAnsi" w:cstheme="minorHAnsi"/>
                <w:sz w:val="20"/>
                <w:szCs w:val="20"/>
              </w:rPr>
            </w:pPr>
            <w:r w:rsidRPr="00984634">
              <w:rPr>
                <w:rFonts w:asciiTheme="minorHAnsi" w:hAnsiTheme="minorHAnsi" w:cstheme="minorHAnsi"/>
                <w:sz w:val="20"/>
                <w:szCs w:val="20"/>
              </w:rPr>
              <w:t xml:space="preserve">1.3.3. Interactive trainings on skills of the future (i) critical thinking, </w:t>
            </w:r>
            <w:r w:rsidRPr="00984634">
              <w:rPr>
                <w:rFonts w:asciiTheme="minorHAnsi" w:hAnsiTheme="minorHAnsi" w:cstheme="minorHAnsi"/>
                <w:sz w:val="20"/>
                <w:szCs w:val="20"/>
              </w:rPr>
              <w:lastRenderedPageBreak/>
              <w:t>(ii) innovation and (iii) leading change within communities.</w:t>
            </w:r>
          </w:p>
          <w:p w14:paraId="0FFF5EFE" w14:textId="77777777" w:rsidR="00A93EDF" w:rsidRPr="00984634" w:rsidRDefault="00A93EDF" w:rsidP="00984634">
            <w:pPr>
              <w:spacing w:after="0"/>
              <w:ind w:left="589" w:hanging="589"/>
              <w:rPr>
                <w:rFonts w:asciiTheme="minorHAnsi" w:hAnsiTheme="minorHAnsi" w:cstheme="minorHAnsi"/>
                <w:sz w:val="20"/>
                <w:szCs w:val="20"/>
              </w:rPr>
            </w:pPr>
            <w:r w:rsidRPr="00984634">
              <w:rPr>
                <w:rFonts w:asciiTheme="minorHAnsi" w:hAnsiTheme="minorHAnsi" w:cstheme="minorHAnsi"/>
                <w:sz w:val="20"/>
                <w:szCs w:val="20"/>
              </w:rPr>
              <w:t xml:space="preserve">1.3.4. Technical and administrative equipment for new partner MZs. </w:t>
            </w:r>
          </w:p>
          <w:p w14:paraId="52EBE4CE" w14:textId="77777777" w:rsidR="00A93EDF" w:rsidRPr="00984634" w:rsidRDefault="00A93EDF" w:rsidP="00984634">
            <w:pPr>
              <w:spacing w:after="0"/>
              <w:ind w:left="589" w:hanging="589"/>
              <w:rPr>
                <w:rFonts w:asciiTheme="minorHAnsi" w:hAnsiTheme="minorHAnsi" w:cstheme="minorHAnsi"/>
                <w:sz w:val="20"/>
                <w:szCs w:val="20"/>
              </w:rPr>
            </w:pPr>
            <w:r w:rsidRPr="00984634">
              <w:rPr>
                <w:rFonts w:asciiTheme="minorHAnsi" w:hAnsiTheme="minorHAnsi" w:cstheme="minorHAnsi"/>
                <w:sz w:val="20"/>
                <w:szCs w:val="20"/>
              </w:rPr>
              <w:t>1.3.5. Practical training on the citizen forum for all partner MZ representatives.</w:t>
            </w:r>
          </w:p>
        </w:tc>
        <w:tc>
          <w:tcPr>
            <w:tcW w:w="8100" w:type="dxa"/>
            <w:gridSpan w:val="2"/>
            <w:vAlign w:val="center"/>
          </w:tcPr>
          <w:p w14:paraId="3EB584F5" w14:textId="77777777" w:rsidR="00A93EDF" w:rsidRPr="00984634" w:rsidRDefault="00A93EDF" w:rsidP="00984634">
            <w:pPr>
              <w:spacing w:after="0"/>
              <w:ind w:left="227"/>
              <w:rPr>
                <w:rFonts w:asciiTheme="minorHAnsi" w:hAnsiTheme="minorHAnsi" w:cstheme="minorHAnsi"/>
                <w:color w:val="000000" w:themeColor="text1"/>
                <w:sz w:val="20"/>
                <w:szCs w:val="20"/>
              </w:rPr>
            </w:pPr>
          </w:p>
        </w:tc>
        <w:tc>
          <w:tcPr>
            <w:tcW w:w="2250" w:type="dxa"/>
            <w:vAlign w:val="center"/>
          </w:tcPr>
          <w:p w14:paraId="54BA87D7" w14:textId="77777777" w:rsidR="00A93EDF" w:rsidRPr="00984634" w:rsidRDefault="00A93EDF" w:rsidP="00984634">
            <w:pPr>
              <w:spacing w:after="0"/>
              <w:rPr>
                <w:rFonts w:asciiTheme="minorHAnsi" w:hAnsiTheme="minorHAnsi" w:cstheme="minorHAnsi"/>
                <w:color w:val="000000" w:themeColor="text1"/>
                <w:sz w:val="20"/>
                <w:szCs w:val="20"/>
              </w:rPr>
            </w:pPr>
          </w:p>
        </w:tc>
      </w:tr>
      <w:tr w:rsidR="00A93EDF" w:rsidRPr="00984634" w14:paraId="3A62053B" w14:textId="77777777" w:rsidTr="00281D0B">
        <w:tc>
          <w:tcPr>
            <w:tcW w:w="3325" w:type="dxa"/>
            <w:gridSpan w:val="2"/>
            <w:shd w:val="clear" w:color="auto" w:fill="FFCC99"/>
            <w:vAlign w:val="center"/>
          </w:tcPr>
          <w:p w14:paraId="2082DE19" w14:textId="77777777" w:rsidR="00A93EDF" w:rsidRPr="00984634" w:rsidRDefault="00A93EDF" w:rsidP="00984634">
            <w:pPr>
              <w:keepNext/>
              <w:tabs>
                <w:tab w:val="right" w:pos="3402"/>
              </w:tabs>
              <w:spacing w:after="0"/>
              <w:rPr>
                <w:rFonts w:asciiTheme="minorHAnsi" w:hAnsiTheme="minorHAnsi" w:cstheme="minorHAnsi"/>
                <w:b/>
                <w:color w:val="000000" w:themeColor="text1"/>
                <w:sz w:val="20"/>
                <w:szCs w:val="20"/>
              </w:rPr>
            </w:pPr>
            <w:r w:rsidRPr="00984634">
              <w:rPr>
                <w:rFonts w:asciiTheme="minorHAnsi" w:hAnsiTheme="minorHAnsi" w:cstheme="minorHAnsi"/>
                <w:b/>
                <w:color w:val="000000" w:themeColor="text1"/>
                <w:sz w:val="20"/>
                <w:szCs w:val="20"/>
              </w:rPr>
              <w:t xml:space="preserve">Activities for Output 2.1. </w:t>
            </w:r>
          </w:p>
        </w:tc>
        <w:tc>
          <w:tcPr>
            <w:tcW w:w="8100" w:type="dxa"/>
            <w:gridSpan w:val="2"/>
            <w:shd w:val="clear" w:color="auto" w:fill="FFCC99"/>
            <w:vAlign w:val="center"/>
          </w:tcPr>
          <w:p w14:paraId="578F1BEE" w14:textId="77777777" w:rsidR="00A93EDF" w:rsidRPr="00984634" w:rsidRDefault="00A93EDF" w:rsidP="00984634">
            <w:pPr>
              <w:spacing w:after="0"/>
              <w:jc w:val="center"/>
              <w:rPr>
                <w:rFonts w:asciiTheme="minorHAnsi" w:hAnsiTheme="minorHAnsi" w:cstheme="minorHAnsi"/>
                <w:b/>
                <w:color w:val="000000" w:themeColor="text1"/>
                <w:sz w:val="20"/>
                <w:szCs w:val="20"/>
              </w:rPr>
            </w:pPr>
            <w:r w:rsidRPr="00984634">
              <w:rPr>
                <w:rFonts w:asciiTheme="minorHAnsi" w:hAnsiTheme="minorHAnsi" w:cstheme="minorHAnsi"/>
                <w:b/>
                <w:color w:val="000000" w:themeColor="text1"/>
                <w:sz w:val="20"/>
                <w:szCs w:val="20"/>
              </w:rPr>
              <w:t>Inputs</w:t>
            </w:r>
          </w:p>
        </w:tc>
        <w:tc>
          <w:tcPr>
            <w:tcW w:w="2250" w:type="dxa"/>
            <w:shd w:val="clear" w:color="auto" w:fill="FF99CC"/>
            <w:vAlign w:val="center"/>
          </w:tcPr>
          <w:p w14:paraId="282F51CE" w14:textId="77777777" w:rsidR="00A93EDF" w:rsidRPr="00984634" w:rsidRDefault="00A93EDF" w:rsidP="00984634">
            <w:pPr>
              <w:spacing w:after="0"/>
              <w:jc w:val="center"/>
              <w:rPr>
                <w:rFonts w:asciiTheme="minorHAnsi" w:hAnsiTheme="minorHAnsi" w:cstheme="minorHAnsi"/>
                <w:b/>
                <w:i/>
                <w:color w:val="000000" w:themeColor="text1"/>
                <w:sz w:val="20"/>
                <w:szCs w:val="20"/>
              </w:rPr>
            </w:pPr>
          </w:p>
        </w:tc>
      </w:tr>
      <w:tr w:rsidR="00A93EDF" w:rsidRPr="00984634" w14:paraId="039A2BE6" w14:textId="77777777" w:rsidTr="00281D0B">
        <w:tc>
          <w:tcPr>
            <w:tcW w:w="3325" w:type="dxa"/>
            <w:gridSpan w:val="2"/>
            <w:vAlign w:val="center"/>
          </w:tcPr>
          <w:p w14:paraId="5D6F8784" w14:textId="77777777" w:rsidR="00A93EDF" w:rsidRPr="00984634" w:rsidRDefault="00A93EDF" w:rsidP="00984634">
            <w:pPr>
              <w:spacing w:after="0"/>
              <w:ind w:left="589" w:hanging="589"/>
              <w:rPr>
                <w:rFonts w:asciiTheme="minorHAnsi" w:hAnsiTheme="minorHAnsi" w:cstheme="minorHAnsi"/>
                <w:sz w:val="20"/>
                <w:szCs w:val="20"/>
              </w:rPr>
            </w:pPr>
            <w:r w:rsidRPr="00984634">
              <w:rPr>
                <w:rFonts w:asciiTheme="minorHAnsi" w:hAnsiTheme="minorHAnsi" w:cstheme="minorHAnsi"/>
                <w:sz w:val="20"/>
                <w:szCs w:val="20"/>
              </w:rPr>
              <w:t xml:space="preserve">2.1.1. Develop a set of basic indicators and monitor the implementation of the </w:t>
            </w:r>
            <w:proofErr w:type="gramStart"/>
            <w:r w:rsidRPr="00984634">
              <w:rPr>
                <w:rFonts w:asciiTheme="minorHAnsi" w:hAnsiTheme="minorHAnsi" w:cstheme="minorHAnsi"/>
                <w:sz w:val="20"/>
                <w:szCs w:val="20"/>
              </w:rPr>
              <w:t>newly-adopted</w:t>
            </w:r>
            <w:proofErr w:type="gramEnd"/>
            <w:r w:rsidRPr="00984634">
              <w:rPr>
                <w:rFonts w:asciiTheme="minorHAnsi" w:hAnsiTheme="minorHAnsi" w:cstheme="minorHAnsi"/>
                <w:sz w:val="20"/>
                <w:szCs w:val="20"/>
              </w:rPr>
              <w:t xml:space="preserve"> gender sensitive legislation for empowering MZs in each LG.</w:t>
            </w:r>
          </w:p>
          <w:p w14:paraId="1AAEC00D" w14:textId="77777777" w:rsidR="00A93EDF" w:rsidRPr="00984634" w:rsidRDefault="00A93EDF" w:rsidP="00984634">
            <w:pPr>
              <w:tabs>
                <w:tab w:val="left" w:pos="596"/>
              </w:tabs>
              <w:spacing w:after="0"/>
              <w:ind w:left="589" w:hanging="589"/>
              <w:rPr>
                <w:rFonts w:asciiTheme="minorHAnsi" w:hAnsiTheme="minorHAnsi" w:cstheme="minorHAnsi"/>
                <w:sz w:val="20"/>
                <w:szCs w:val="20"/>
              </w:rPr>
            </w:pPr>
            <w:r w:rsidRPr="00984634">
              <w:rPr>
                <w:rFonts w:asciiTheme="minorHAnsi" w:hAnsiTheme="minorHAnsi" w:cstheme="minorHAnsi"/>
                <w:sz w:val="20"/>
                <w:szCs w:val="20"/>
              </w:rPr>
              <w:t>2.1.2. Engage service providers (local/regional organisations within target local governments) who will support and steer the implementation of the localised MZ vision through an annual cycle through integrated technical.</w:t>
            </w:r>
            <w:r w:rsidRPr="00984634">
              <w:rPr>
                <w:rFonts w:asciiTheme="minorHAnsi" w:hAnsiTheme="minorHAnsi" w:cstheme="minorHAnsi"/>
                <w:sz w:val="20"/>
                <w:szCs w:val="20"/>
                <w:vertAlign w:val="superscript"/>
              </w:rPr>
              <w:footnoteReference w:id="32"/>
            </w:r>
          </w:p>
          <w:p w14:paraId="3D0A782F" w14:textId="77777777" w:rsidR="00A93EDF" w:rsidRPr="00984634" w:rsidRDefault="00A93EDF" w:rsidP="00984634">
            <w:pPr>
              <w:tabs>
                <w:tab w:val="left" w:pos="596"/>
              </w:tabs>
              <w:spacing w:after="0"/>
              <w:ind w:left="589" w:hanging="589"/>
              <w:rPr>
                <w:rFonts w:asciiTheme="minorHAnsi" w:hAnsiTheme="minorHAnsi" w:cstheme="minorHAnsi"/>
                <w:sz w:val="20"/>
                <w:szCs w:val="20"/>
              </w:rPr>
            </w:pPr>
            <w:r w:rsidRPr="00984634">
              <w:rPr>
                <w:rFonts w:asciiTheme="minorHAnsi" w:hAnsiTheme="minorHAnsi" w:cstheme="minorHAnsi"/>
                <w:sz w:val="20"/>
                <w:szCs w:val="20"/>
              </w:rPr>
              <w:t xml:space="preserve">2.1.3. Co-finance priority community projects in all partner LGs by piloting the public financing mechanism to support MZs in </w:t>
            </w:r>
            <w:r w:rsidRPr="00984634">
              <w:rPr>
                <w:rFonts w:asciiTheme="minorHAnsi" w:hAnsiTheme="minorHAnsi" w:cstheme="minorHAnsi"/>
                <w:sz w:val="20"/>
                <w:szCs w:val="20"/>
              </w:rPr>
              <w:lastRenderedPageBreak/>
              <w:t>partner MZs only or for all MZs in the LG.</w:t>
            </w:r>
            <w:r w:rsidRPr="00984634">
              <w:rPr>
                <w:rFonts w:asciiTheme="minorHAnsi" w:hAnsiTheme="minorHAnsi" w:cstheme="minorHAnsi"/>
                <w:sz w:val="20"/>
                <w:szCs w:val="20"/>
                <w:vertAlign w:val="superscript"/>
              </w:rPr>
              <w:footnoteReference w:id="33"/>
            </w:r>
          </w:p>
          <w:p w14:paraId="55B16529" w14:textId="77777777" w:rsidR="00A93EDF" w:rsidRPr="00984634" w:rsidRDefault="00A93EDF" w:rsidP="00984634">
            <w:pPr>
              <w:tabs>
                <w:tab w:val="left" w:pos="596"/>
              </w:tabs>
              <w:spacing w:after="0"/>
              <w:ind w:left="589" w:hanging="589"/>
              <w:rPr>
                <w:rFonts w:asciiTheme="minorHAnsi" w:hAnsiTheme="minorHAnsi" w:cstheme="minorHAnsi"/>
                <w:sz w:val="20"/>
                <w:szCs w:val="20"/>
              </w:rPr>
            </w:pPr>
            <w:r w:rsidRPr="00984634">
              <w:rPr>
                <w:rFonts w:asciiTheme="minorHAnsi" w:hAnsiTheme="minorHAnsi" w:cstheme="minorHAnsi"/>
                <w:sz w:val="20"/>
                <w:szCs w:val="20"/>
              </w:rPr>
              <w:t xml:space="preserve">2.1.4. Support the advancement and modernisation of community hubs in new partner LGs. </w:t>
            </w:r>
          </w:p>
        </w:tc>
        <w:tc>
          <w:tcPr>
            <w:tcW w:w="8100" w:type="dxa"/>
            <w:gridSpan w:val="2"/>
            <w:vAlign w:val="center"/>
          </w:tcPr>
          <w:p w14:paraId="1182B7AE" w14:textId="77777777" w:rsidR="00A93EDF" w:rsidRPr="00984634" w:rsidRDefault="00A93EDF" w:rsidP="00984634">
            <w:pPr>
              <w:spacing w:after="0"/>
              <w:ind w:left="720"/>
              <w:rPr>
                <w:rFonts w:asciiTheme="minorHAnsi" w:hAnsiTheme="minorHAnsi" w:cstheme="minorHAnsi"/>
                <w:color w:val="000000" w:themeColor="text1"/>
                <w:sz w:val="20"/>
                <w:szCs w:val="20"/>
              </w:rPr>
            </w:pPr>
          </w:p>
        </w:tc>
        <w:tc>
          <w:tcPr>
            <w:tcW w:w="2250" w:type="dxa"/>
            <w:vAlign w:val="center"/>
          </w:tcPr>
          <w:p w14:paraId="5ECD4342" w14:textId="77777777" w:rsidR="00A93EDF" w:rsidRPr="00984634" w:rsidRDefault="00A93EDF" w:rsidP="00984634">
            <w:pPr>
              <w:spacing w:after="0"/>
              <w:rPr>
                <w:rFonts w:asciiTheme="minorHAnsi" w:hAnsiTheme="minorHAnsi" w:cstheme="minorHAnsi"/>
                <w:color w:val="000000" w:themeColor="text1"/>
                <w:sz w:val="20"/>
                <w:szCs w:val="20"/>
              </w:rPr>
            </w:pPr>
          </w:p>
        </w:tc>
      </w:tr>
      <w:tr w:rsidR="00A93EDF" w:rsidRPr="00984634" w14:paraId="23A281FB" w14:textId="77777777" w:rsidTr="00281D0B">
        <w:tc>
          <w:tcPr>
            <w:tcW w:w="3325" w:type="dxa"/>
            <w:gridSpan w:val="2"/>
            <w:shd w:val="clear" w:color="auto" w:fill="FABF8F"/>
            <w:vAlign w:val="center"/>
          </w:tcPr>
          <w:p w14:paraId="4C92BFC4" w14:textId="77777777" w:rsidR="00A93EDF" w:rsidRPr="00984634" w:rsidRDefault="00A93EDF" w:rsidP="00984634">
            <w:pPr>
              <w:spacing w:after="0"/>
              <w:rPr>
                <w:rFonts w:asciiTheme="minorHAnsi" w:hAnsiTheme="minorHAnsi" w:cstheme="minorHAnsi"/>
                <w:b/>
                <w:bCs/>
                <w:color w:val="000000" w:themeColor="text1"/>
                <w:sz w:val="20"/>
                <w:szCs w:val="20"/>
              </w:rPr>
            </w:pPr>
            <w:r w:rsidRPr="00984634">
              <w:rPr>
                <w:rFonts w:asciiTheme="minorHAnsi" w:hAnsiTheme="minorHAnsi" w:cstheme="minorHAnsi"/>
                <w:b/>
                <w:bCs/>
                <w:color w:val="000000" w:themeColor="text1"/>
                <w:sz w:val="20"/>
                <w:szCs w:val="20"/>
              </w:rPr>
              <w:t xml:space="preserve">Activities for Output 2.2. </w:t>
            </w:r>
          </w:p>
        </w:tc>
        <w:tc>
          <w:tcPr>
            <w:tcW w:w="8100" w:type="dxa"/>
            <w:gridSpan w:val="2"/>
            <w:shd w:val="clear" w:color="auto" w:fill="FABF8F"/>
            <w:vAlign w:val="center"/>
          </w:tcPr>
          <w:p w14:paraId="34D3984C" w14:textId="77777777" w:rsidR="00A93EDF" w:rsidRPr="00984634" w:rsidRDefault="00A93EDF" w:rsidP="00984634">
            <w:pPr>
              <w:spacing w:after="0"/>
              <w:ind w:left="720"/>
              <w:jc w:val="center"/>
              <w:rPr>
                <w:rFonts w:asciiTheme="minorHAnsi" w:hAnsiTheme="minorHAnsi" w:cstheme="minorHAnsi"/>
                <w:b/>
                <w:color w:val="000000" w:themeColor="text1"/>
                <w:sz w:val="20"/>
                <w:szCs w:val="20"/>
              </w:rPr>
            </w:pPr>
            <w:r w:rsidRPr="00984634">
              <w:rPr>
                <w:rFonts w:asciiTheme="minorHAnsi" w:hAnsiTheme="minorHAnsi" w:cstheme="minorHAnsi"/>
                <w:b/>
                <w:color w:val="000000" w:themeColor="text1"/>
                <w:sz w:val="20"/>
                <w:szCs w:val="20"/>
              </w:rPr>
              <w:t>Inputs</w:t>
            </w:r>
          </w:p>
        </w:tc>
        <w:tc>
          <w:tcPr>
            <w:tcW w:w="2250" w:type="dxa"/>
            <w:shd w:val="clear" w:color="auto" w:fill="FABF8F"/>
            <w:vAlign w:val="center"/>
          </w:tcPr>
          <w:p w14:paraId="34866A23" w14:textId="77777777" w:rsidR="00A93EDF" w:rsidRPr="00984634" w:rsidRDefault="00A93EDF" w:rsidP="00984634">
            <w:pPr>
              <w:spacing w:after="0"/>
              <w:rPr>
                <w:rFonts w:asciiTheme="minorHAnsi" w:hAnsiTheme="minorHAnsi" w:cstheme="minorHAnsi"/>
                <w:color w:val="000000" w:themeColor="text1"/>
                <w:sz w:val="20"/>
                <w:szCs w:val="20"/>
              </w:rPr>
            </w:pPr>
          </w:p>
        </w:tc>
      </w:tr>
      <w:tr w:rsidR="00A93EDF" w:rsidRPr="00984634" w14:paraId="4CE31E47" w14:textId="77777777" w:rsidTr="00281D0B">
        <w:tc>
          <w:tcPr>
            <w:tcW w:w="3325" w:type="dxa"/>
            <w:gridSpan w:val="2"/>
            <w:vAlign w:val="center"/>
          </w:tcPr>
          <w:p w14:paraId="2C6135AE" w14:textId="77777777" w:rsidR="00A93EDF" w:rsidRPr="00984634" w:rsidRDefault="00A93EDF" w:rsidP="00984634">
            <w:pPr>
              <w:spacing w:after="0"/>
              <w:ind w:left="589" w:hanging="589"/>
              <w:rPr>
                <w:rFonts w:asciiTheme="minorHAnsi" w:hAnsiTheme="minorHAnsi" w:cstheme="minorHAnsi"/>
                <w:sz w:val="20"/>
                <w:szCs w:val="20"/>
              </w:rPr>
            </w:pPr>
            <w:r w:rsidRPr="00984634">
              <w:rPr>
                <w:rFonts w:asciiTheme="minorHAnsi" w:hAnsiTheme="minorHAnsi" w:cstheme="minorHAnsi"/>
                <w:sz w:val="20"/>
                <w:szCs w:val="20"/>
              </w:rPr>
              <w:t>2.2.1. Create a LG-customised performance scheme for MZs (based entirely on the key aspects of the localised MZ vision) and announce 1-year performance period to measure progress and achievements.</w:t>
            </w:r>
          </w:p>
          <w:p w14:paraId="2855103B" w14:textId="77777777" w:rsidR="00A93EDF" w:rsidRPr="00984634" w:rsidRDefault="00A93EDF" w:rsidP="00984634">
            <w:pPr>
              <w:spacing w:after="0"/>
              <w:ind w:left="589" w:hanging="589"/>
              <w:rPr>
                <w:rFonts w:asciiTheme="minorHAnsi" w:hAnsiTheme="minorHAnsi" w:cstheme="minorHAnsi"/>
                <w:sz w:val="20"/>
                <w:szCs w:val="20"/>
                <w:vertAlign w:val="superscript"/>
              </w:rPr>
            </w:pPr>
            <w:r w:rsidRPr="00984634">
              <w:rPr>
                <w:rFonts w:asciiTheme="minorHAnsi" w:hAnsiTheme="minorHAnsi" w:cstheme="minorHAnsi"/>
                <w:sz w:val="20"/>
                <w:szCs w:val="20"/>
              </w:rPr>
              <w:t>2.2.2. Engage service providers (local/regional organisations within target local governments) who will support and monitor performance</w:t>
            </w:r>
            <w:r w:rsidRPr="00984634">
              <w:rPr>
                <w:rFonts w:asciiTheme="minorHAnsi" w:hAnsiTheme="minorHAnsi" w:cstheme="minorHAnsi"/>
                <w:sz w:val="20"/>
                <w:szCs w:val="20"/>
                <w:vertAlign w:val="superscript"/>
              </w:rPr>
              <w:t>.</w:t>
            </w:r>
            <w:r w:rsidRPr="00984634">
              <w:rPr>
                <w:rFonts w:asciiTheme="minorHAnsi" w:hAnsiTheme="minorHAnsi" w:cstheme="minorHAnsi"/>
                <w:sz w:val="20"/>
                <w:szCs w:val="20"/>
                <w:vertAlign w:val="superscript"/>
              </w:rPr>
              <w:footnoteReference w:id="34"/>
            </w:r>
          </w:p>
          <w:p w14:paraId="625C6DDD" w14:textId="77777777" w:rsidR="00A93EDF" w:rsidRPr="00984634" w:rsidRDefault="00A93EDF" w:rsidP="00984634">
            <w:pPr>
              <w:spacing w:after="0"/>
              <w:ind w:left="589" w:hanging="589"/>
              <w:rPr>
                <w:rFonts w:asciiTheme="minorHAnsi" w:hAnsiTheme="minorHAnsi" w:cstheme="minorHAnsi"/>
                <w:sz w:val="20"/>
                <w:szCs w:val="20"/>
              </w:rPr>
            </w:pPr>
            <w:r w:rsidRPr="00984634">
              <w:rPr>
                <w:rFonts w:asciiTheme="minorHAnsi" w:hAnsiTheme="minorHAnsi" w:cstheme="minorHAnsi"/>
                <w:sz w:val="20"/>
                <w:szCs w:val="20"/>
              </w:rPr>
              <w:t>2.2.3. Award best performing MZs.</w:t>
            </w:r>
            <w:r w:rsidRPr="00984634">
              <w:rPr>
                <w:rFonts w:asciiTheme="minorHAnsi" w:hAnsiTheme="minorHAnsi" w:cstheme="minorHAnsi"/>
                <w:sz w:val="20"/>
                <w:szCs w:val="20"/>
                <w:vertAlign w:val="superscript"/>
              </w:rPr>
              <w:footnoteReference w:id="35"/>
            </w:r>
          </w:p>
          <w:p w14:paraId="0EEFAD9A" w14:textId="77777777" w:rsidR="00A93EDF" w:rsidRPr="00984634" w:rsidRDefault="00A93EDF" w:rsidP="00984634">
            <w:pPr>
              <w:spacing w:after="0"/>
              <w:ind w:left="589" w:hanging="589"/>
              <w:rPr>
                <w:rFonts w:asciiTheme="minorHAnsi" w:hAnsiTheme="minorHAnsi" w:cstheme="minorHAnsi"/>
                <w:sz w:val="20"/>
                <w:szCs w:val="20"/>
              </w:rPr>
            </w:pPr>
            <w:r w:rsidRPr="00984634">
              <w:rPr>
                <w:rFonts w:asciiTheme="minorHAnsi" w:hAnsiTheme="minorHAnsi" w:cstheme="minorHAnsi"/>
                <w:sz w:val="20"/>
                <w:szCs w:val="20"/>
              </w:rPr>
              <w:t>2..2.4.  Monitor implementation of awarded projects.</w:t>
            </w:r>
          </w:p>
        </w:tc>
        <w:tc>
          <w:tcPr>
            <w:tcW w:w="8100" w:type="dxa"/>
            <w:gridSpan w:val="2"/>
            <w:vAlign w:val="center"/>
          </w:tcPr>
          <w:p w14:paraId="1BE39928" w14:textId="77777777" w:rsidR="00A93EDF" w:rsidRPr="00984634" w:rsidRDefault="00A93EDF" w:rsidP="00984634">
            <w:pPr>
              <w:spacing w:after="0"/>
              <w:ind w:left="720"/>
              <w:rPr>
                <w:rFonts w:asciiTheme="minorHAnsi" w:hAnsiTheme="minorHAnsi" w:cstheme="minorHAnsi"/>
                <w:color w:val="000000" w:themeColor="text1"/>
                <w:sz w:val="20"/>
                <w:szCs w:val="20"/>
              </w:rPr>
            </w:pPr>
          </w:p>
        </w:tc>
        <w:tc>
          <w:tcPr>
            <w:tcW w:w="2250" w:type="dxa"/>
            <w:vAlign w:val="center"/>
          </w:tcPr>
          <w:p w14:paraId="05774D74" w14:textId="77777777" w:rsidR="00A93EDF" w:rsidRPr="00984634" w:rsidRDefault="00A93EDF" w:rsidP="00984634">
            <w:pPr>
              <w:spacing w:after="0"/>
              <w:rPr>
                <w:rFonts w:asciiTheme="minorHAnsi" w:hAnsiTheme="minorHAnsi" w:cstheme="minorHAnsi"/>
                <w:color w:val="000000" w:themeColor="text1"/>
                <w:sz w:val="20"/>
                <w:szCs w:val="20"/>
              </w:rPr>
            </w:pPr>
          </w:p>
        </w:tc>
      </w:tr>
      <w:tr w:rsidR="00A93EDF" w:rsidRPr="00984634" w14:paraId="1CA4A3D0" w14:textId="77777777" w:rsidTr="00281D0B">
        <w:tc>
          <w:tcPr>
            <w:tcW w:w="3325" w:type="dxa"/>
            <w:gridSpan w:val="2"/>
            <w:shd w:val="clear" w:color="auto" w:fill="FABF8F"/>
            <w:vAlign w:val="center"/>
          </w:tcPr>
          <w:p w14:paraId="400D5A0B" w14:textId="77777777" w:rsidR="00A93EDF" w:rsidRPr="00984634" w:rsidRDefault="00A93EDF" w:rsidP="00984634">
            <w:pPr>
              <w:keepNext/>
              <w:spacing w:after="0"/>
              <w:rPr>
                <w:rFonts w:asciiTheme="minorHAnsi" w:hAnsiTheme="minorHAnsi" w:cstheme="minorHAnsi"/>
                <w:b/>
                <w:color w:val="000000" w:themeColor="text1"/>
                <w:sz w:val="20"/>
                <w:szCs w:val="20"/>
              </w:rPr>
            </w:pPr>
            <w:r w:rsidRPr="00984634">
              <w:rPr>
                <w:rFonts w:asciiTheme="minorHAnsi" w:hAnsiTheme="minorHAnsi" w:cstheme="minorHAnsi"/>
                <w:b/>
                <w:color w:val="000000" w:themeColor="text1"/>
                <w:sz w:val="20"/>
                <w:szCs w:val="20"/>
              </w:rPr>
              <w:t xml:space="preserve">Activities for Output 2.3. </w:t>
            </w:r>
          </w:p>
        </w:tc>
        <w:tc>
          <w:tcPr>
            <w:tcW w:w="8100" w:type="dxa"/>
            <w:gridSpan w:val="2"/>
            <w:shd w:val="clear" w:color="auto" w:fill="FABF8F"/>
            <w:vAlign w:val="center"/>
          </w:tcPr>
          <w:p w14:paraId="5B442013" w14:textId="77777777" w:rsidR="00A93EDF" w:rsidRPr="00984634" w:rsidRDefault="00A93EDF" w:rsidP="00984634">
            <w:pPr>
              <w:spacing w:after="0"/>
              <w:jc w:val="center"/>
              <w:rPr>
                <w:rFonts w:asciiTheme="minorHAnsi" w:hAnsiTheme="minorHAnsi" w:cstheme="minorHAnsi"/>
                <w:b/>
                <w:color w:val="000000" w:themeColor="text1"/>
                <w:sz w:val="20"/>
                <w:szCs w:val="20"/>
              </w:rPr>
            </w:pPr>
            <w:r w:rsidRPr="00984634">
              <w:rPr>
                <w:rFonts w:asciiTheme="minorHAnsi" w:hAnsiTheme="minorHAnsi" w:cstheme="minorHAnsi"/>
                <w:b/>
                <w:color w:val="000000" w:themeColor="text1"/>
                <w:sz w:val="20"/>
                <w:szCs w:val="20"/>
              </w:rPr>
              <w:t>Inputs</w:t>
            </w:r>
          </w:p>
        </w:tc>
        <w:tc>
          <w:tcPr>
            <w:tcW w:w="2250" w:type="dxa"/>
            <w:shd w:val="clear" w:color="auto" w:fill="FABF8F"/>
            <w:vAlign w:val="center"/>
          </w:tcPr>
          <w:p w14:paraId="5F8F6F10" w14:textId="77777777" w:rsidR="00A93EDF" w:rsidRPr="00984634" w:rsidRDefault="00A93EDF" w:rsidP="00984634">
            <w:pPr>
              <w:spacing w:after="0"/>
              <w:rPr>
                <w:rFonts w:asciiTheme="minorHAnsi" w:hAnsiTheme="minorHAnsi" w:cstheme="minorHAnsi"/>
                <w:color w:val="000000" w:themeColor="text1"/>
                <w:sz w:val="20"/>
                <w:szCs w:val="20"/>
              </w:rPr>
            </w:pPr>
          </w:p>
        </w:tc>
      </w:tr>
      <w:tr w:rsidR="00A93EDF" w:rsidRPr="00984634" w14:paraId="787B1627" w14:textId="77777777" w:rsidTr="00281D0B">
        <w:tc>
          <w:tcPr>
            <w:tcW w:w="3325" w:type="dxa"/>
            <w:gridSpan w:val="2"/>
            <w:vAlign w:val="center"/>
          </w:tcPr>
          <w:p w14:paraId="732D24B9" w14:textId="77777777" w:rsidR="00A93EDF" w:rsidRPr="00984634" w:rsidRDefault="00A93EDF" w:rsidP="00984634">
            <w:pPr>
              <w:spacing w:after="0"/>
              <w:ind w:left="589" w:hanging="589"/>
              <w:rPr>
                <w:rFonts w:asciiTheme="minorHAnsi" w:hAnsiTheme="minorHAnsi" w:cstheme="minorHAnsi"/>
                <w:sz w:val="20"/>
                <w:szCs w:val="20"/>
              </w:rPr>
            </w:pPr>
            <w:r w:rsidRPr="00984634">
              <w:rPr>
                <w:rFonts w:asciiTheme="minorHAnsi" w:hAnsiTheme="minorHAnsi" w:cstheme="minorHAnsi"/>
                <w:sz w:val="20"/>
                <w:szCs w:val="20"/>
              </w:rPr>
              <w:t>2.3.1.  Ensure continuous relevance and promote the uptake of MZ digital platform.</w:t>
            </w:r>
          </w:p>
          <w:p w14:paraId="25E6B5F5" w14:textId="77777777" w:rsidR="00A93EDF" w:rsidRPr="00984634" w:rsidRDefault="00A93EDF" w:rsidP="00984634">
            <w:pPr>
              <w:spacing w:after="0"/>
              <w:ind w:left="589" w:hanging="589"/>
              <w:rPr>
                <w:rFonts w:asciiTheme="minorHAnsi" w:hAnsiTheme="minorHAnsi" w:cstheme="minorHAnsi"/>
                <w:sz w:val="20"/>
                <w:szCs w:val="20"/>
              </w:rPr>
            </w:pPr>
            <w:r w:rsidRPr="00984634">
              <w:rPr>
                <w:rFonts w:asciiTheme="minorHAnsi" w:hAnsiTheme="minorHAnsi" w:cstheme="minorHAnsi"/>
                <w:sz w:val="20"/>
                <w:szCs w:val="20"/>
              </w:rPr>
              <w:t>2.3.2.  Ensure that all MZs country-wide have access to and are registered members of the MZ digital platform.</w:t>
            </w:r>
          </w:p>
          <w:p w14:paraId="1EDF4F73" w14:textId="77777777" w:rsidR="00A93EDF" w:rsidRPr="00984634" w:rsidRDefault="00A93EDF" w:rsidP="00984634">
            <w:pPr>
              <w:spacing w:after="0"/>
              <w:ind w:left="589" w:hanging="589"/>
              <w:rPr>
                <w:rFonts w:asciiTheme="minorHAnsi" w:hAnsiTheme="minorHAnsi" w:cstheme="minorHAnsi"/>
                <w:sz w:val="20"/>
                <w:szCs w:val="20"/>
              </w:rPr>
            </w:pPr>
            <w:r w:rsidRPr="00984634">
              <w:rPr>
                <w:rFonts w:asciiTheme="minorHAnsi" w:hAnsiTheme="minorHAnsi" w:cstheme="minorHAnsi"/>
                <w:sz w:val="20"/>
                <w:szCs w:val="20"/>
              </w:rPr>
              <w:lastRenderedPageBreak/>
              <w:t>2.3.3. Annual MZ Network meetings to exchange success and lessons learnt</w:t>
            </w:r>
          </w:p>
          <w:p w14:paraId="77F7A147" w14:textId="77777777" w:rsidR="00A93EDF" w:rsidRPr="00984634" w:rsidRDefault="00A93EDF" w:rsidP="00984634">
            <w:pPr>
              <w:spacing w:after="0"/>
              <w:ind w:left="589" w:hanging="589"/>
              <w:rPr>
                <w:rFonts w:asciiTheme="minorHAnsi" w:hAnsiTheme="minorHAnsi" w:cstheme="minorHAnsi"/>
                <w:sz w:val="20"/>
                <w:szCs w:val="20"/>
              </w:rPr>
            </w:pPr>
            <w:r w:rsidRPr="00984634">
              <w:rPr>
                <w:rFonts w:asciiTheme="minorHAnsi" w:hAnsiTheme="minorHAnsi" w:cstheme="minorHAnsi"/>
                <w:sz w:val="20"/>
                <w:szCs w:val="20"/>
              </w:rPr>
              <w:t>2.3.4.   Bi-annually MZ newsletter</w:t>
            </w:r>
          </w:p>
          <w:p w14:paraId="71F30AF7" w14:textId="77777777" w:rsidR="00A93EDF" w:rsidRPr="00984634" w:rsidRDefault="00A93EDF" w:rsidP="00984634">
            <w:pPr>
              <w:spacing w:after="0"/>
              <w:ind w:left="589" w:hanging="589"/>
              <w:rPr>
                <w:rFonts w:asciiTheme="minorHAnsi" w:hAnsiTheme="minorHAnsi" w:cstheme="minorHAnsi"/>
                <w:sz w:val="20"/>
                <w:szCs w:val="20"/>
              </w:rPr>
            </w:pPr>
            <w:r w:rsidRPr="00984634">
              <w:rPr>
                <w:rFonts w:asciiTheme="minorHAnsi" w:hAnsiTheme="minorHAnsi" w:cstheme="minorHAnsi"/>
                <w:sz w:val="20"/>
                <w:szCs w:val="20"/>
              </w:rPr>
              <w:t>2.3.5.   Inform and facilitate peer-to-peer exchange among MZs</w:t>
            </w:r>
          </w:p>
          <w:p w14:paraId="13F88E69" w14:textId="77777777" w:rsidR="00A93EDF" w:rsidRPr="00984634" w:rsidRDefault="00A93EDF" w:rsidP="00984634">
            <w:pPr>
              <w:spacing w:after="0"/>
              <w:ind w:left="589" w:hanging="589"/>
              <w:rPr>
                <w:rFonts w:asciiTheme="minorHAnsi" w:hAnsiTheme="minorHAnsi" w:cstheme="minorHAnsi"/>
                <w:sz w:val="20"/>
                <w:szCs w:val="20"/>
              </w:rPr>
            </w:pPr>
            <w:r w:rsidRPr="00984634">
              <w:rPr>
                <w:rFonts w:asciiTheme="minorHAnsi" w:hAnsiTheme="minorHAnsi" w:cstheme="minorHAnsi"/>
                <w:sz w:val="20"/>
                <w:szCs w:val="20"/>
              </w:rPr>
              <w:t>2.3.6. Inform, sensitize and engage the MZ Network in policy formulation processes.</w:t>
            </w:r>
          </w:p>
          <w:p w14:paraId="417BFC2E" w14:textId="77777777" w:rsidR="00A93EDF" w:rsidRPr="00984634" w:rsidRDefault="00A93EDF" w:rsidP="00984634">
            <w:pPr>
              <w:spacing w:after="0"/>
              <w:ind w:left="589" w:hanging="589"/>
              <w:rPr>
                <w:rFonts w:asciiTheme="minorHAnsi" w:hAnsiTheme="minorHAnsi" w:cstheme="minorHAnsi"/>
                <w:sz w:val="20"/>
                <w:szCs w:val="20"/>
              </w:rPr>
            </w:pPr>
            <w:r w:rsidRPr="00984634">
              <w:rPr>
                <w:rFonts w:asciiTheme="minorHAnsi" w:hAnsiTheme="minorHAnsi" w:cstheme="minorHAnsi"/>
                <w:sz w:val="20"/>
                <w:szCs w:val="20"/>
              </w:rPr>
              <w:t>2.3.7. Explore the possibility to support formal registration of the MZ Network as a civil society organisation with its Secretariat to sustain its future work.</w:t>
            </w:r>
          </w:p>
        </w:tc>
        <w:tc>
          <w:tcPr>
            <w:tcW w:w="8100" w:type="dxa"/>
            <w:gridSpan w:val="2"/>
            <w:vAlign w:val="center"/>
          </w:tcPr>
          <w:p w14:paraId="4C8646BA" w14:textId="77777777" w:rsidR="00A93EDF" w:rsidRPr="00984634" w:rsidRDefault="00A93EDF" w:rsidP="00984634">
            <w:pPr>
              <w:spacing w:after="0"/>
              <w:ind w:left="720"/>
              <w:rPr>
                <w:rFonts w:asciiTheme="minorHAnsi" w:hAnsiTheme="minorHAnsi" w:cstheme="minorHAnsi"/>
                <w:color w:val="000000" w:themeColor="text1"/>
                <w:sz w:val="20"/>
                <w:szCs w:val="20"/>
              </w:rPr>
            </w:pPr>
          </w:p>
        </w:tc>
        <w:tc>
          <w:tcPr>
            <w:tcW w:w="2250" w:type="dxa"/>
            <w:vAlign w:val="center"/>
          </w:tcPr>
          <w:p w14:paraId="56543B7D" w14:textId="77777777" w:rsidR="00A93EDF" w:rsidRPr="00984634" w:rsidRDefault="00A93EDF" w:rsidP="00984634">
            <w:pPr>
              <w:spacing w:after="0"/>
              <w:rPr>
                <w:rFonts w:asciiTheme="minorHAnsi" w:hAnsiTheme="minorHAnsi" w:cstheme="minorHAnsi"/>
                <w:color w:val="000000" w:themeColor="text1"/>
                <w:sz w:val="20"/>
                <w:szCs w:val="20"/>
              </w:rPr>
            </w:pPr>
          </w:p>
        </w:tc>
      </w:tr>
      <w:tr w:rsidR="00A93EDF" w:rsidRPr="00984634" w14:paraId="41E80207" w14:textId="77777777" w:rsidTr="00281D0B">
        <w:tc>
          <w:tcPr>
            <w:tcW w:w="3325" w:type="dxa"/>
            <w:gridSpan w:val="2"/>
            <w:shd w:val="clear" w:color="auto" w:fill="FABF8F"/>
            <w:vAlign w:val="center"/>
          </w:tcPr>
          <w:p w14:paraId="250DDE04" w14:textId="77777777" w:rsidR="00A93EDF" w:rsidRPr="00984634" w:rsidRDefault="00A93EDF" w:rsidP="00984634">
            <w:pPr>
              <w:spacing w:after="0"/>
              <w:rPr>
                <w:rFonts w:asciiTheme="minorHAnsi" w:hAnsiTheme="minorHAnsi" w:cstheme="minorHAnsi"/>
                <w:b/>
                <w:color w:val="000000" w:themeColor="text1"/>
                <w:sz w:val="20"/>
                <w:szCs w:val="20"/>
              </w:rPr>
            </w:pPr>
            <w:r w:rsidRPr="00984634">
              <w:rPr>
                <w:rFonts w:asciiTheme="minorHAnsi" w:hAnsiTheme="minorHAnsi" w:cstheme="minorHAnsi"/>
                <w:b/>
                <w:color w:val="000000" w:themeColor="text1"/>
                <w:sz w:val="20"/>
                <w:szCs w:val="20"/>
              </w:rPr>
              <w:t xml:space="preserve">Activities for Output 2.4. </w:t>
            </w:r>
          </w:p>
        </w:tc>
        <w:tc>
          <w:tcPr>
            <w:tcW w:w="8100" w:type="dxa"/>
            <w:gridSpan w:val="2"/>
            <w:shd w:val="clear" w:color="auto" w:fill="FABF8F"/>
            <w:vAlign w:val="center"/>
          </w:tcPr>
          <w:p w14:paraId="200AFF12" w14:textId="77777777" w:rsidR="00A93EDF" w:rsidRPr="00984634" w:rsidRDefault="00A93EDF" w:rsidP="00984634">
            <w:pPr>
              <w:spacing w:after="0"/>
              <w:jc w:val="center"/>
              <w:rPr>
                <w:rFonts w:asciiTheme="minorHAnsi" w:hAnsiTheme="minorHAnsi" w:cstheme="minorHAnsi"/>
                <w:b/>
                <w:color w:val="000000" w:themeColor="text1"/>
                <w:sz w:val="20"/>
                <w:szCs w:val="20"/>
              </w:rPr>
            </w:pPr>
            <w:r w:rsidRPr="00984634">
              <w:rPr>
                <w:rFonts w:asciiTheme="minorHAnsi" w:hAnsiTheme="minorHAnsi" w:cstheme="minorHAnsi"/>
                <w:b/>
                <w:color w:val="000000" w:themeColor="text1"/>
                <w:sz w:val="20"/>
                <w:szCs w:val="20"/>
              </w:rPr>
              <w:t>Inputs</w:t>
            </w:r>
          </w:p>
        </w:tc>
        <w:tc>
          <w:tcPr>
            <w:tcW w:w="2250" w:type="dxa"/>
            <w:shd w:val="clear" w:color="auto" w:fill="FABF8F"/>
            <w:vAlign w:val="center"/>
          </w:tcPr>
          <w:p w14:paraId="60E8112E" w14:textId="77777777" w:rsidR="00A93EDF" w:rsidRPr="00984634" w:rsidRDefault="00A93EDF" w:rsidP="00984634">
            <w:pPr>
              <w:spacing w:after="0"/>
              <w:rPr>
                <w:rFonts w:asciiTheme="minorHAnsi" w:hAnsiTheme="minorHAnsi" w:cstheme="minorHAnsi"/>
                <w:color w:val="000000" w:themeColor="text1"/>
                <w:sz w:val="20"/>
                <w:szCs w:val="20"/>
              </w:rPr>
            </w:pPr>
          </w:p>
        </w:tc>
      </w:tr>
      <w:tr w:rsidR="00A93EDF" w:rsidRPr="00984634" w14:paraId="2C295F25" w14:textId="77777777" w:rsidTr="00281D0B">
        <w:tc>
          <w:tcPr>
            <w:tcW w:w="3325" w:type="dxa"/>
            <w:gridSpan w:val="2"/>
            <w:vAlign w:val="center"/>
          </w:tcPr>
          <w:p w14:paraId="7CA2AB18" w14:textId="77777777" w:rsidR="00A93EDF" w:rsidRPr="00984634" w:rsidRDefault="00A93EDF" w:rsidP="00984634">
            <w:pPr>
              <w:spacing w:after="0"/>
              <w:ind w:left="589" w:hanging="589"/>
              <w:rPr>
                <w:rFonts w:asciiTheme="minorHAnsi" w:hAnsiTheme="minorHAnsi" w:cstheme="minorHAnsi"/>
                <w:sz w:val="20"/>
                <w:szCs w:val="20"/>
              </w:rPr>
            </w:pPr>
            <w:r w:rsidRPr="00984634">
              <w:rPr>
                <w:rFonts w:asciiTheme="minorHAnsi" w:hAnsiTheme="minorHAnsi" w:cstheme="minorHAnsi"/>
                <w:sz w:val="20"/>
                <w:szCs w:val="20"/>
              </w:rPr>
              <w:t>2.4.1. Announce public call for expression of interest by LGs to receive expert support to introduce localised MZ visions and adequate regulatory frameworks.</w:t>
            </w:r>
          </w:p>
          <w:p w14:paraId="078AAEC9" w14:textId="77777777" w:rsidR="00A93EDF" w:rsidRPr="00984634" w:rsidRDefault="00A93EDF" w:rsidP="00984634">
            <w:pPr>
              <w:spacing w:after="0"/>
              <w:ind w:left="589" w:hanging="589"/>
              <w:rPr>
                <w:rFonts w:asciiTheme="minorHAnsi" w:hAnsiTheme="minorHAnsi" w:cstheme="minorHAnsi"/>
                <w:sz w:val="20"/>
                <w:szCs w:val="20"/>
              </w:rPr>
            </w:pPr>
            <w:r w:rsidRPr="00984634">
              <w:rPr>
                <w:rFonts w:asciiTheme="minorHAnsi" w:hAnsiTheme="minorHAnsi" w:cstheme="minorHAnsi"/>
                <w:sz w:val="20"/>
                <w:szCs w:val="20"/>
              </w:rPr>
              <w:t>2..4.2. Select max. 15 LGs and provide light technical assistance</w:t>
            </w:r>
            <w:r w:rsidRPr="00984634">
              <w:rPr>
                <w:rFonts w:asciiTheme="minorHAnsi" w:hAnsiTheme="minorHAnsi" w:cstheme="minorHAnsi"/>
                <w:sz w:val="20"/>
                <w:szCs w:val="20"/>
                <w:vertAlign w:val="superscript"/>
              </w:rPr>
              <w:footnoteReference w:id="36"/>
            </w:r>
            <w:r w:rsidRPr="00984634">
              <w:rPr>
                <w:rFonts w:asciiTheme="minorHAnsi" w:hAnsiTheme="minorHAnsi" w:cstheme="minorHAnsi"/>
                <w:sz w:val="20"/>
                <w:szCs w:val="20"/>
              </w:rPr>
              <w:t xml:space="preserve"> to have a public discussion and then adapt their regulatory frameworks to empower MZs.</w:t>
            </w:r>
          </w:p>
          <w:p w14:paraId="6E5FFA42" w14:textId="77777777" w:rsidR="00A93EDF" w:rsidRPr="00984634" w:rsidRDefault="00A93EDF" w:rsidP="00984634">
            <w:pPr>
              <w:spacing w:after="0"/>
              <w:ind w:left="589" w:hanging="589"/>
              <w:rPr>
                <w:rFonts w:asciiTheme="minorHAnsi" w:hAnsiTheme="minorHAnsi" w:cstheme="minorHAnsi"/>
                <w:sz w:val="20"/>
                <w:szCs w:val="20"/>
              </w:rPr>
            </w:pPr>
            <w:r w:rsidRPr="00984634">
              <w:rPr>
                <w:rFonts w:asciiTheme="minorHAnsi" w:hAnsiTheme="minorHAnsi" w:cstheme="minorHAnsi"/>
                <w:sz w:val="20"/>
                <w:szCs w:val="20"/>
              </w:rPr>
              <w:t xml:space="preserve">2.4.3.  Compile best practices and promote </w:t>
            </w:r>
            <w:proofErr w:type="gramStart"/>
            <w:r w:rsidRPr="00984634">
              <w:rPr>
                <w:rFonts w:asciiTheme="minorHAnsi" w:hAnsiTheme="minorHAnsi" w:cstheme="minorHAnsi"/>
                <w:sz w:val="20"/>
                <w:szCs w:val="20"/>
              </w:rPr>
              <w:t>country-wide</w:t>
            </w:r>
            <w:proofErr w:type="gramEnd"/>
            <w:r w:rsidRPr="00984634">
              <w:rPr>
                <w:rFonts w:asciiTheme="minorHAnsi" w:hAnsiTheme="minorHAnsi" w:cstheme="minorHAnsi"/>
                <w:sz w:val="20"/>
                <w:szCs w:val="20"/>
              </w:rPr>
              <w:t>.</w:t>
            </w:r>
          </w:p>
          <w:p w14:paraId="73109A61" w14:textId="77777777" w:rsidR="00A93EDF" w:rsidRPr="00984634" w:rsidRDefault="00A93EDF" w:rsidP="00984634">
            <w:pPr>
              <w:spacing w:after="0"/>
              <w:ind w:left="589" w:hanging="589"/>
              <w:rPr>
                <w:rFonts w:asciiTheme="minorHAnsi" w:hAnsiTheme="minorHAnsi" w:cstheme="minorHAnsi"/>
                <w:sz w:val="20"/>
                <w:szCs w:val="20"/>
              </w:rPr>
            </w:pPr>
            <w:r w:rsidRPr="00984634">
              <w:rPr>
                <w:rFonts w:asciiTheme="minorHAnsi" w:hAnsiTheme="minorHAnsi" w:cstheme="minorHAnsi"/>
                <w:sz w:val="20"/>
                <w:szCs w:val="20"/>
              </w:rPr>
              <w:t>2.4.4. Design and conduct exit citizens perception survey.</w:t>
            </w:r>
          </w:p>
        </w:tc>
        <w:tc>
          <w:tcPr>
            <w:tcW w:w="8100" w:type="dxa"/>
            <w:gridSpan w:val="2"/>
            <w:vAlign w:val="center"/>
          </w:tcPr>
          <w:p w14:paraId="5EFF645C" w14:textId="77777777" w:rsidR="00A93EDF" w:rsidRPr="00984634" w:rsidRDefault="00A93EDF" w:rsidP="00984634">
            <w:pPr>
              <w:spacing w:after="0"/>
              <w:ind w:left="720"/>
              <w:rPr>
                <w:rFonts w:asciiTheme="minorHAnsi" w:hAnsiTheme="minorHAnsi" w:cstheme="minorHAnsi"/>
                <w:color w:val="000000" w:themeColor="text1"/>
                <w:sz w:val="20"/>
                <w:szCs w:val="20"/>
              </w:rPr>
            </w:pPr>
          </w:p>
        </w:tc>
        <w:tc>
          <w:tcPr>
            <w:tcW w:w="2250" w:type="dxa"/>
            <w:vAlign w:val="center"/>
          </w:tcPr>
          <w:p w14:paraId="06BA17A2" w14:textId="77777777" w:rsidR="00A93EDF" w:rsidRPr="00984634" w:rsidRDefault="00A93EDF" w:rsidP="00984634">
            <w:pPr>
              <w:spacing w:after="0"/>
              <w:rPr>
                <w:rFonts w:asciiTheme="minorHAnsi" w:hAnsiTheme="minorHAnsi" w:cstheme="minorHAnsi"/>
                <w:color w:val="000000" w:themeColor="text1"/>
                <w:sz w:val="20"/>
                <w:szCs w:val="20"/>
              </w:rPr>
            </w:pPr>
          </w:p>
        </w:tc>
      </w:tr>
      <w:tr w:rsidR="00A93EDF" w:rsidRPr="00984634" w14:paraId="6835F99D" w14:textId="77777777" w:rsidTr="00281D0B">
        <w:tc>
          <w:tcPr>
            <w:tcW w:w="3325" w:type="dxa"/>
            <w:gridSpan w:val="2"/>
            <w:shd w:val="clear" w:color="auto" w:fill="FABF8F"/>
            <w:vAlign w:val="center"/>
          </w:tcPr>
          <w:p w14:paraId="4A33D83F" w14:textId="77777777" w:rsidR="00A93EDF" w:rsidRPr="00984634" w:rsidRDefault="00A93EDF" w:rsidP="00984634">
            <w:pPr>
              <w:keepNext/>
              <w:spacing w:after="0"/>
              <w:rPr>
                <w:rFonts w:asciiTheme="minorHAnsi" w:hAnsiTheme="minorHAnsi" w:cstheme="minorHAnsi"/>
                <w:b/>
                <w:bCs/>
                <w:color w:val="000000" w:themeColor="text1"/>
                <w:sz w:val="20"/>
                <w:szCs w:val="20"/>
              </w:rPr>
            </w:pPr>
            <w:r w:rsidRPr="00984634">
              <w:rPr>
                <w:rFonts w:asciiTheme="minorHAnsi" w:hAnsiTheme="minorHAnsi" w:cstheme="minorHAnsi"/>
                <w:b/>
                <w:bCs/>
                <w:color w:val="000000" w:themeColor="text1"/>
                <w:sz w:val="20"/>
                <w:szCs w:val="20"/>
              </w:rPr>
              <w:t xml:space="preserve">Activities for Output 3.1. </w:t>
            </w:r>
          </w:p>
        </w:tc>
        <w:tc>
          <w:tcPr>
            <w:tcW w:w="8100" w:type="dxa"/>
            <w:gridSpan w:val="2"/>
            <w:shd w:val="clear" w:color="auto" w:fill="FABF8F"/>
            <w:vAlign w:val="center"/>
          </w:tcPr>
          <w:p w14:paraId="41FBBF81" w14:textId="77777777" w:rsidR="00A93EDF" w:rsidRPr="00984634" w:rsidRDefault="00A93EDF" w:rsidP="00984634">
            <w:pPr>
              <w:spacing w:after="0"/>
              <w:jc w:val="center"/>
              <w:rPr>
                <w:rFonts w:asciiTheme="minorHAnsi" w:hAnsiTheme="minorHAnsi" w:cstheme="minorHAnsi"/>
                <w:b/>
                <w:color w:val="000000" w:themeColor="text1"/>
                <w:sz w:val="20"/>
                <w:szCs w:val="20"/>
              </w:rPr>
            </w:pPr>
            <w:r w:rsidRPr="00984634">
              <w:rPr>
                <w:rFonts w:asciiTheme="minorHAnsi" w:hAnsiTheme="minorHAnsi" w:cstheme="minorHAnsi"/>
                <w:b/>
                <w:color w:val="000000" w:themeColor="text1"/>
                <w:sz w:val="20"/>
                <w:szCs w:val="20"/>
              </w:rPr>
              <w:t>Inputs</w:t>
            </w:r>
          </w:p>
        </w:tc>
        <w:tc>
          <w:tcPr>
            <w:tcW w:w="2250" w:type="dxa"/>
            <w:shd w:val="clear" w:color="auto" w:fill="FABF8F"/>
            <w:vAlign w:val="center"/>
          </w:tcPr>
          <w:p w14:paraId="71EE90CD" w14:textId="77777777" w:rsidR="00A93EDF" w:rsidRPr="00984634" w:rsidRDefault="00A93EDF" w:rsidP="00984634">
            <w:pPr>
              <w:spacing w:after="0"/>
              <w:rPr>
                <w:rFonts w:asciiTheme="minorHAnsi" w:hAnsiTheme="minorHAnsi" w:cstheme="minorHAnsi"/>
                <w:color w:val="000000" w:themeColor="text1"/>
                <w:sz w:val="20"/>
                <w:szCs w:val="20"/>
              </w:rPr>
            </w:pPr>
          </w:p>
        </w:tc>
      </w:tr>
      <w:tr w:rsidR="00A93EDF" w:rsidRPr="00984634" w14:paraId="69DB037D" w14:textId="77777777" w:rsidTr="00281D0B">
        <w:tc>
          <w:tcPr>
            <w:tcW w:w="3325" w:type="dxa"/>
            <w:gridSpan w:val="2"/>
            <w:vAlign w:val="center"/>
          </w:tcPr>
          <w:p w14:paraId="79B5E0A9" w14:textId="77777777" w:rsidR="00A93EDF" w:rsidRPr="00984634" w:rsidRDefault="00A93EDF" w:rsidP="00984634">
            <w:pPr>
              <w:spacing w:after="0"/>
              <w:ind w:left="589" w:hanging="589"/>
              <w:rPr>
                <w:rFonts w:asciiTheme="minorHAnsi" w:hAnsiTheme="minorHAnsi" w:cstheme="minorHAnsi"/>
                <w:sz w:val="20"/>
                <w:szCs w:val="20"/>
              </w:rPr>
            </w:pPr>
            <w:r w:rsidRPr="00984634">
              <w:rPr>
                <w:rFonts w:asciiTheme="minorHAnsi" w:hAnsiTheme="minorHAnsi" w:cstheme="minorHAnsi"/>
                <w:sz w:val="20"/>
                <w:szCs w:val="20"/>
              </w:rPr>
              <w:t xml:space="preserve">3.1.1.  </w:t>
            </w:r>
            <w:proofErr w:type="gramStart"/>
            <w:r w:rsidRPr="00984634">
              <w:rPr>
                <w:rFonts w:asciiTheme="minorHAnsi" w:hAnsiTheme="minorHAnsi" w:cstheme="minorHAnsi"/>
                <w:sz w:val="20"/>
                <w:szCs w:val="20"/>
              </w:rPr>
              <w:t>Conduct an assessment of</w:t>
            </w:r>
            <w:proofErr w:type="gramEnd"/>
            <w:r w:rsidRPr="00984634">
              <w:rPr>
                <w:rFonts w:asciiTheme="minorHAnsi" w:hAnsiTheme="minorHAnsi" w:cstheme="minorHAnsi"/>
                <w:sz w:val="20"/>
                <w:szCs w:val="20"/>
              </w:rPr>
              <w:t xml:space="preserve"> emerging LG regulatory practices that can inform wider </w:t>
            </w:r>
            <w:r w:rsidRPr="00984634">
              <w:rPr>
                <w:rFonts w:asciiTheme="minorHAnsi" w:hAnsiTheme="minorHAnsi" w:cstheme="minorHAnsi"/>
                <w:sz w:val="20"/>
                <w:szCs w:val="20"/>
              </w:rPr>
              <w:lastRenderedPageBreak/>
              <w:t>systemic policy reforms related to MZs and local governance.</w:t>
            </w:r>
          </w:p>
          <w:p w14:paraId="5178B16C" w14:textId="77777777" w:rsidR="00A93EDF" w:rsidRPr="00984634" w:rsidRDefault="00A93EDF" w:rsidP="00984634">
            <w:pPr>
              <w:spacing w:after="0"/>
              <w:ind w:left="589" w:hanging="589"/>
              <w:rPr>
                <w:rFonts w:asciiTheme="minorHAnsi" w:hAnsiTheme="minorHAnsi" w:cstheme="minorHAnsi"/>
                <w:sz w:val="20"/>
                <w:szCs w:val="20"/>
              </w:rPr>
            </w:pPr>
            <w:r w:rsidRPr="00984634">
              <w:rPr>
                <w:rFonts w:asciiTheme="minorHAnsi" w:hAnsiTheme="minorHAnsi" w:cstheme="minorHAnsi"/>
                <w:sz w:val="20"/>
                <w:szCs w:val="20"/>
              </w:rPr>
              <w:t>3.1.2. Share the results of the assessment and its recommendations with policy makers, all stakeholders and the wider public.</w:t>
            </w:r>
          </w:p>
        </w:tc>
        <w:tc>
          <w:tcPr>
            <w:tcW w:w="8100" w:type="dxa"/>
            <w:gridSpan w:val="2"/>
            <w:vAlign w:val="center"/>
          </w:tcPr>
          <w:p w14:paraId="1E3B6A28" w14:textId="77777777" w:rsidR="00A93EDF" w:rsidRPr="00984634" w:rsidRDefault="00A93EDF" w:rsidP="00984634">
            <w:pPr>
              <w:spacing w:after="0"/>
              <w:ind w:left="720"/>
              <w:rPr>
                <w:rFonts w:asciiTheme="minorHAnsi" w:hAnsiTheme="minorHAnsi" w:cstheme="minorHAnsi"/>
                <w:color w:val="000000" w:themeColor="text1"/>
                <w:sz w:val="20"/>
                <w:szCs w:val="20"/>
              </w:rPr>
            </w:pPr>
          </w:p>
        </w:tc>
        <w:tc>
          <w:tcPr>
            <w:tcW w:w="2250" w:type="dxa"/>
            <w:vAlign w:val="center"/>
          </w:tcPr>
          <w:p w14:paraId="686445EA" w14:textId="77777777" w:rsidR="00A93EDF" w:rsidRPr="00984634" w:rsidRDefault="00A93EDF" w:rsidP="00984634">
            <w:pPr>
              <w:spacing w:after="0"/>
              <w:rPr>
                <w:rFonts w:asciiTheme="minorHAnsi" w:hAnsiTheme="minorHAnsi" w:cstheme="minorHAnsi"/>
                <w:color w:val="000000" w:themeColor="text1"/>
                <w:sz w:val="20"/>
                <w:szCs w:val="20"/>
              </w:rPr>
            </w:pPr>
          </w:p>
        </w:tc>
      </w:tr>
      <w:tr w:rsidR="00A93EDF" w:rsidRPr="00984634" w14:paraId="0B260980" w14:textId="77777777" w:rsidTr="00281D0B">
        <w:tc>
          <w:tcPr>
            <w:tcW w:w="3325" w:type="dxa"/>
            <w:gridSpan w:val="2"/>
            <w:shd w:val="clear" w:color="auto" w:fill="FABF8F"/>
            <w:vAlign w:val="center"/>
          </w:tcPr>
          <w:p w14:paraId="1221B851" w14:textId="77777777" w:rsidR="00A93EDF" w:rsidRPr="00984634" w:rsidRDefault="00A93EDF" w:rsidP="00984634">
            <w:pPr>
              <w:spacing w:after="0"/>
              <w:rPr>
                <w:rFonts w:asciiTheme="minorHAnsi" w:hAnsiTheme="minorHAnsi" w:cstheme="minorHAnsi"/>
                <w:b/>
                <w:bCs/>
                <w:color w:val="000000" w:themeColor="text1"/>
                <w:sz w:val="20"/>
                <w:szCs w:val="20"/>
              </w:rPr>
            </w:pPr>
            <w:r w:rsidRPr="00984634">
              <w:rPr>
                <w:rFonts w:asciiTheme="minorHAnsi" w:hAnsiTheme="minorHAnsi" w:cstheme="minorHAnsi"/>
                <w:b/>
                <w:bCs/>
                <w:color w:val="000000" w:themeColor="text1"/>
                <w:sz w:val="20"/>
                <w:szCs w:val="20"/>
              </w:rPr>
              <w:t xml:space="preserve">Activities for Output 3.2. </w:t>
            </w:r>
          </w:p>
        </w:tc>
        <w:tc>
          <w:tcPr>
            <w:tcW w:w="8100" w:type="dxa"/>
            <w:gridSpan w:val="2"/>
            <w:shd w:val="clear" w:color="auto" w:fill="FABF8F"/>
            <w:vAlign w:val="center"/>
          </w:tcPr>
          <w:p w14:paraId="32A8B01A" w14:textId="77777777" w:rsidR="00A93EDF" w:rsidRPr="00984634" w:rsidRDefault="00A93EDF" w:rsidP="00984634">
            <w:pPr>
              <w:spacing w:after="0"/>
              <w:jc w:val="center"/>
              <w:rPr>
                <w:rFonts w:asciiTheme="minorHAnsi" w:hAnsiTheme="minorHAnsi" w:cstheme="minorHAnsi"/>
                <w:b/>
                <w:color w:val="000000" w:themeColor="text1"/>
                <w:sz w:val="20"/>
                <w:szCs w:val="20"/>
              </w:rPr>
            </w:pPr>
            <w:r w:rsidRPr="00984634">
              <w:rPr>
                <w:rFonts w:asciiTheme="minorHAnsi" w:hAnsiTheme="minorHAnsi" w:cstheme="minorHAnsi"/>
                <w:b/>
                <w:color w:val="000000" w:themeColor="text1"/>
                <w:sz w:val="20"/>
                <w:szCs w:val="20"/>
              </w:rPr>
              <w:t>Inputs</w:t>
            </w:r>
          </w:p>
        </w:tc>
        <w:tc>
          <w:tcPr>
            <w:tcW w:w="2250" w:type="dxa"/>
            <w:shd w:val="clear" w:color="auto" w:fill="FABF8F"/>
            <w:vAlign w:val="center"/>
          </w:tcPr>
          <w:p w14:paraId="0C78A386" w14:textId="77777777" w:rsidR="00A93EDF" w:rsidRPr="00984634" w:rsidRDefault="00A93EDF" w:rsidP="00984634">
            <w:pPr>
              <w:spacing w:after="0"/>
              <w:rPr>
                <w:rFonts w:asciiTheme="minorHAnsi" w:hAnsiTheme="minorHAnsi" w:cstheme="minorHAnsi"/>
                <w:color w:val="000000" w:themeColor="text1"/>
                <w:sz w:val="20"/>
                <w:szCs w:val="20"/>
              </w:rPr>
            </w:pPr>
          </w:p>
        </w:tc>
      </w:tr>
      <w:tr w:rsidR="00A93EDF" w:rsidRPr="00984634" w14:paraId="333A9E20" w14:textId="77777777" w:rsidTr="00281D0B">
        <w:tc>
          <w:tcPr>
            <w:tcW w:w="3325" w:type="dxa"/>
            <w:gridSpan w:val="2"/>
            <w:shd w:val="clear" w:color="auto" w:fill="FFFFFF"/>
            <w:vAlign w:val="center"/>
          </w:tcPr>
          <w:p w14:paraId="4D47215B" w14:textId="77777777" w:rsidR="00A93EDF" w:rsidRPr="00984634" w:rsidRDefault="00A93EDF" w:rsidP="00984634">
            <w:pPr>
              <w:spacing w:after="0"/>
              <w:ind w:left="589" w:hanging="589"/>
              <w:rPr>
                <w:rFonts w:asciiTheme="minorHAnsi" w:hAnsiTheme="minorHAnsi" w:cstheme="minorHAnsi"/>
                <w:sz w:val="20"/>
                <w:szCs w:val="20"/>
              </w:rPr>
            </w:pPr>
            <w:r w:rsidRPr="00984634">
              <w:rPr>
                <w:rFonts w:asciiTheme="minorHAnsi" w:hAnsiTheme="minorHAnsi" w:cstheme="minorHAnsi"/>
                <w:sz w:val="20"/>
                <w:szCs w:val="20"/>
              </w:rPr>
              <w:t xml:space="preserve">3.2.1. Design and deliver awareness raising and advocacy skills building workshops for AMCs, academia, civil society </w:t>
            </w:r>
            <w:proofErr w:type="spellStart"/>
            <w:r w:rsidRPr="00984634">
              <w:rPr>
                <w:rFonts w:asciiTheme="minorHAnsi" w:hAnsiTheme="minorHAnsi" w:cstheme="minorHAnsi"/>
                <w:sz w:val="20"/>
                <w:szCs w:val="20"/>
              </w:rPr>
              <w:t>organisaitons</w:t>
            </w:r>
            <w:proofErr w:type="spellEnd"/>
            <w:r w:rsidRPr="00984634">
              <w:rPr>
                <w:rFonts w:asciiTheme="minorHAnsi" w:hAnsiTheme="minorHAnsi" w:cstheme="minorHAnsi"/>
                <w:sz w:val="20"/>
                <w:szCs w:val="20"/>
              </w:rPr>
              <w:t xml:space="preserve"> and citizens on the MZ vision.</w:t>
            </w:r>
          </w:p>
          <w:p w14:paraId="3CD78031" w14:textId="77777777" w:rsidR="00A93EDF" w:rsidRPr="00984634" w:rsidRDefault="00A93EDF" w:rsidP="00984634">
            <w:pPr>
              <w:spacing w:after="0"/>
              <w:ind w:left="589" w:hanging="589"/>
              <w:rPr>
                <w:rFonts w:asciiTheme="minorHAnsi" w:hAnsiTheme="minorHAnsi" w:cstheme="minorHAnsi"/>
                <w:sz w:val="20"/>
                <w:szCs w:val="20"/>
              </w:rPr>
            </w:pPr>
            <w:r w:rsidRPr="00984634">
              <w:rPr>
                <w:rFonts w:asciiTheme="minorHAnsi" w:hAnsiTheme="minorHAnsi" w:cstheme="minorHAnsi"/>
                <w:sz w:val="20"/>
                <w:szCs w:val="20"/>
              </w:rPr>
              <w:t>3.2.2.  Support long-term nation-wide media thematic coverage for wider public awareness raising.</w:t>
            </w:r>
            <w:r w:rsidRPr="00984634">
              <w:rPr>
                <w:rFonts w:asciiTheme="minorHAnsi" w:hAnsiTheme="minorHAnsi" w:cstheme="minorHAnsi"/>
                <w:sz w:val="20"/>
                <w:szCs w:val="20"/>
                <w:vertAlign w:val="superscript"/>
              </w:rPr>
              <w:footnoteReference w:id="37"/>
            </w:r>
          </w:p>
        </w:tc>
        <w:tc>
          <w:tcPr>
            <w:tcW w:w="8100" w:type="dxa"/>
            <w:gridSpan w:val="2"/>
            <w:shd w:val="clear" w:color="auto" w:fill="FFFFFF"/>
            <w:vAlign w:val="center"/>
          </w:tcPr>
          <w:p w14:paraId="325DB35D" w14:textId="77777777" w:rsidR="00A93EDF" w:rsidRPr="00984634" w:rsidRDefault="00A93EDF" w:rsidP="00984634">
            <w:pPr>
              <w:spacing w:after="0"/>
              <w:ind w:left="720"/>
              <w:rPr>
                <w:rFonts w:asciiTheme="minorHAnsi" w:hAnsiTheme="minorHAnsi" w:cstheme="minorHAnsi"/>
                <w:color w:val="000000" w:themeColor="text1"/>
                <w:sz w:val="20"/>
                <w:szCs w:val="20"/>
              </w:rPr>
            </w:pPr>
          </w:p>
        </w:tc>
        <w:tc>
          <w:tcPr>
            <w:tcW w:w="2250" w:type="dxa"/>
            <w:shd w:val="clear" w:color="auto" w:fill="FFFFFF"/>
            <w:vAlign w:val="center"/>
          </w:tcPr>
          <w:p w14:paraId="4FB6CF46" w14:textId="77777777" w:rsidR="00A93EDF" w:rsidRPr="00984634" w:rsidRDefault="00A93EDF" w:rsidP="00984634">
            <w:pPr>
              <w:spacing w:after="0"/>
              <w:rPr>
                <w:rFonts w:asciiTheme="minorHAnsi" w:hAnsiTheme="minorHAnsi" w:cstheme="minorHAnsi"/>
                <w:color w:val="000000" w:themeColor="text1"/>
                <w:sz w:val="20"/>
                <w:szCs w:val="20"/>
              </w:rPr>
            </w:pPr>
          </w:p>
        </w:tc>
      </w:tr>
      <w:tr w:rsidR="00A93EDF" w:rsidRPr="00984634" w14:paraId="4065A4A1" w14:textId="77777777" w:rsidTr="00281D0B">
        <w:tc>
          <w:tcPr>
            <w:tcW w:w="3325"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AD10877" w14:textId="77777777" w:rsidR="00A93EDF" w:rsidRPr="00984634" w:rsidRDefault="00A93EDF" w:rsidP="00984634">
            <w:pPr>
              <w:spacing w:after="0"/>
              <w:rPr>
                <w:rFonts w:asciiTheme="minorHAnsi" w:hAnsiTheme="minorHAnsi" w:cstheme="minorHAnsi"/>
                <w:b/>
                <w:bCs/>
                <w:color w:val="000000" w:themeColor="text1"/>
                <w:sz w:val="20"/>
                <w:szCs w:val="20"/>
              </w:rPr>
            </w:pPr>
            <w:r w:rsidRPr="00984634">
              <w:rPr>
                <w:rFonts w:asciiTheme="minorHAnsi" w:hAnsiTheme="minorHAnsi" w:cstheme="minorHAnsi"/>
                <w:b/>
                <w:bCs/>
                <w:color w:val="000000" w:themeColor="text1"/>
                <w:sz w:val="20"/>
                <w:szCs w:val="20"/>
              </w:rPr>
              <w:t xml:space="preserve">Activities for Output 3.3. </w:t>
            </w:r>
          </w:p>
        </w:tc>
        <w:tc>
          <w:tcPr>
            <w:tcW w:w="8100"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03EAB13" w14:textId="77777777" w:rsidR="00A93EDF" w:rsidRPr="00984634" w:rsidRDefault="00A93EDF" w:rsidP="00984634">
            <w:pPr>
              <w:spacing w:after="0"/>
              <w:jc w:val="center"/>
              <w:rPr>
                <w:rFonts w:asciiTheme="minorHAnsi" w:hAnsiTheme="minorHAnsi" w:cstheme="minorHAnsi"/>
                <w:b/>
                <w:bCs/>
                <w:color w:val="000000" w:themeColor="text1"/>
                <w:sz w:val="20"/>
                <w:szCs w:val="20"/>
              </w:rPr>
            </w:pPr>
            <w:r w:rsidRPr="00984634">
              <w:rPr>
                <w:rFonts w:asciiTheme="minorHAnsi" w:hAnsiTheme="minorHAnsi" w:cstheme="minorHAnsi"/>
                <w:b/>
                <w:bCs/>
                <w:color w:val="000000" w:themeColor="text1"/>
                <w:sz w:val="20"/>
                <w:szCs w:val="20"/>
              </w:rPr>
              <w:t>Inputs</w:t>
            </w:r>
          </w:p>
        </w:tc>
        <w:tc>
          <w:tcPr>
            <w:tcW w:w="225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F35DCD5" w14:textId="77777777" w:rsidR="00A93EDF" w:rsidRPr="00984634" w:rsidRDefault="00A93EDF" w:rsidP="00984634">
            <w:pPr>
              <w:spacing w:after="0"/>
              <w:rPr>
                <w:rFonts w:asciiTheme="minorHAnsi" w:hAnsiTheme="minorHAnsi" w:cstheme="minorHAnsi"/>
                <w:b/>
                <w:bCs/>
                <w:color w:val="000000" w:themeColor="text1"/>
                <w:sz w:val="20"/>
                <w:szCs w:val="20"/>
              </w:rPr>
            </w:pPr>
          </w:p>
        </w:tc>
      </w:tr>
      <w:tr w:rsidR="00A93EDF" w:rsidRPr="00984634" w14:paraId="529A3D91" w14:textId="77777777" w:rsidTr="00281D0B">
        <w:tc>
          <w:tcPr>
            <w:tcW w:w="332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66998BF" w14:textId="2FE6D564" w:rsidR="00A93EDF" w:rsidRPr="00984634" w:rsidRDefault="00A93EDF" w:rsidP="00984634">
            <w:pPr>
              <w:spacing w:after="0"/>
              <w:ind w:left="589" w:hanging="589"/>
              <w:rPr>
                <w:rFonts w:asciiTheme="minorHAnsi" w:hAnsiTheme="minorHAnsi" w:cstheme="minorHAnsi"/>
                <w:sz w:val="20"/>
                <w:szCs w:val="20"/>
              </w:rPr>
            </w:pPr>
            <w:r w:rsidRPr="00984634">
              <w:rPr>
                <w:rFonts w:asciiTheme="minorHAnsi" w:hAnsiTheme="minorHAnsi" w:cstheme="minorHAnsi"/>
                <w:sz w:val="20"/>
                <w:szCs w:val="20"/>
              </w:rPr>
              <w:t xml:space="preserve">3.3.1.  Develop a detailed roll-out plan for the policy/regulatory dialogues in each entity and </w:t>
            </w:r>
            <w:proofErr w:type="spellStart"/>
            <w:r w:rsidRPr="00984634">
              <w:rPr>
                <w:rFonts w:asciiTheme="minorHAnsi" w:hAnsiTheme="minorHAnsi" w:cstheme="minorHAnsi"/>
                <w:sz w:val="20"/>
                <w:szCs w:val="20"/>
              </w:rPr>
              <w:t>Br</w:t>
            </w:r>
            <w:r w:rsidR="001D5E15" w:rsidRPr="00984634">
              <w:rPr>
                <w:rFonts w:asciiTheme="minorHAnsi" w:hAnsiTheme="minorHAnsi" w:cstheme="minorHAnsi"/>
                <w:sz w:val="20"/>
                <w:szCs w:val="20"/>
              </w:rPr>
              <w:t>č</w:t>
            </w:r>
            <w:r w:rsidRPr="00984634">
              <w:rPr>
                <w:rFonts w:asciiTheme="minorHAnsi" w:hAnsiTheme="minorHAnsi" w:cstheme="minorHAnsi"/>
                <w:sz w:val="20"/>
                <w:szCs w:val="20"/>
              </w:rPr>
              <w:t>ko</w:t>
            </w:r>
            <w:proofErr w:type="spellEnd"/>
            <w:r w:rsidRPr="00984634">
              <w:rPr>
                <w:rFonts w:asciiTheme="minorHAnsi" w:hAnsiTheme="minorHAnsi" w:cstheme="minorHAnsi"/>
                <w:sz w:val="20"/>
                <w:szCs w:val="20"/>
              </w:rPr>
              <w:t xml:space="preserve"> District in close partnership with AMCs.</w:t>
            </w:r>
          </w:p>
          <w:p w14:paraId="6C158C35" w14:textId="17184622" w:rsidR="00A93EDF" w:rsidRPr="00984634" w:rsidRDefault="00A93EDF" w:rsidP="00984634">
            <w:pPr>
              <w:spacing w:after="0"/>
              <w:ind w:left="589" w:hanging="589"/>
              <w:rPr>
                <w:rFonts w:asciiTheme="minorHAnsi" w:hAnsiTheme="minorHAnsi" w:cstheme="minorHAnsi"/>
                <w:sz w:val="20"/>
                <w:szCs w:val="20"/>
              </w:rPr>
            </w:pPr>
            <w:r w:rsidRPr="00984634">
              <w:rPr>
                <w:rFonts w:asciiTheme="minorHAnsi" w:hAnsiTheme="minorHAnsi" w:cstheme="minorHAnsi"/>
                <w:sz w:val="20"/>
                <w:szCs w:val="20"/>
              </w:rPr>
              <w:t xml:space="preserve">3.3.2. Support advocacy meetings and public consultations in each entity and </w:t>
            </w:r>
            <w:proofErr w:type="spellStart"/>
            <w:r w:rsidRPr="00984634">
              <w:rPr>
                <w:rFonts w:asciiTheme="minorHAnsi" w:hAnsiTheme="minorHAnsi" w:cstheme="minorHAnsi"/>
                <w:sz w:val="20"/>
                <w:szCs w:val="20"/>
              </w:rPr>
              <w:t>Br</w:t>
            </w:r>
            <w:r w:rsidR="001D5E15" w:rsidRPr="00984634">
              <w:rPr>
                <w:rFonts w:asciiTheme="minorHAnsi" w:hAnsiTheme="minorHAnsi" w:cstheme="minorHAnsi"/>
                <w:sz w:val="20"/>
                <w:szCs w:val="20"/>
              </w:rPr>
              <w:t>č</w:t>
            </w:r>
            <w:r w:rsidRPr="00984634">
              <w:rPr>
                <w:rFonts w:asciiTheme="minorHAnsi" w:hAnsiTheme="minorHAnsi" w:cstheme="minorHAnsi"/>
                <w:sz w:val="20"/>
                <w:szCs w:val="20"/>
              </w:rPr>
              <w:t>ko</w:t>
            </w:r>
            <w:proofErr w:type="spellEnd"/>
            <w:r w:rsidRPr="00984634">
              <w:rPr>
                <w:rFonts w:asciiTheme="minorHAnsi" w:hAnsiTheme="minorHAnsi" w:cstheme="minorHAnsi"/>
                <w:sz w:val="20"/>
                <w:szCs w:val="20"/>
              </w:rPr>
              <w:t xml:space="preserve"> District to ensure participatory formulation of gender sensitive regulatory/strategic frameworks related to MZs and to local governance in general.</w:t>
            </w:r>
          </w:p>
        </w:tc>
        <w:tc>
          <w:tcPr>
            <w:tcW w:w="81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B0CFA2" w14:textId="77777777" w:rsidR="00A93EDF" w:rsidRPr="00984634" w:rsidRDefault="00A93EDF" w:rsidP="00984634">
            <w:pPr>
              <w:spacing w:after="0"/>
              <w:ind w:left="720"/>
              <w:rPr>
                <w:rFonts w:asciiTheme="minorHAnsi" w:hAnsiTheme="minorHAnsi" w:cstheme="minorHAnsi"/>
                <w:color w:val="000000" w:themeColor="text1"/>
                <w:sz w:val="20"/>
                <w:szCs w:val="20"/>
              </w:rPr>
            </w:pP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471A2F6D" w14:textId="77777777" w:rsidR="00A93EDF" w:rsidRPr="00984634" w:rsidRDefault="00A93EDF" w:rsidP="00984634">
            <w:pPr>
              <w:spacing w:after="0"/>
              <w:rPr>
                <w:rFonts w:asciiTheme="minorHAnsi" w:hAnsiTheme="minorHAnsi" w:cstheme="minorHAnsi"/>
                <w:color w:val="000000" w:themeColor="text1"/>
                <w:sz w:val="20"/>
                <w:szCs w:val="20"/>
              </w:rPr>
            </w:pPr>
          </w:p>
        </w:tc>
      </w:tr>
    </w:tbl>
    <w:p w14:paraId="0238BCC5" w14:textId="77777777" w:rsidR="00A93EDF" w:rsidRPr="00984634" w:rsidRDefault="00A93EDF" w:rsidP="00A93EDF">
      <w:pPr>
        <w:spacing w:before="20" w:after="20"/>
        <w:rPr>
          <w:rFonts w:asciiTheme="minorHAnsi" w:hAnsiTheme="minorHAnsi" w:cstheme="minorHAnsi"/>
          <w:sz w:val="20"/>
          <w:szCs w:val="20"/>
        </w:rPr>
      </w:pPr>
    </w:p>
    <w:p w14:paraId="55AE83EB" w14:textId="77777777" w:rsidR="00A93EDF" w:rsidRPr="00984634" w:rsidRDefault="00A93EDF" w:rsidP="00A93EDF">
      <w:pPr>
        <w:rPr>
          <w:rFonts w:asciiTheme="minorHAnsi" w:hAnsiTheme="minorHAnsi" w:cstheme="minorHAnsi"/>
          <w:b/>
          <w:color w:val="000000" w:themeColor="text1"/>
          <w:sz w:val="20"/>
          <w:szCs w:val="20"/>
          <w:u w:val="single"/>
        </w:rPr>
        <w:sectPr w:rsidR="00A93EDF" w:rsidRPr="00984634" w:rsidSect="001163B0">
          <w:pgSz w:w="16838" w:h="11906" w:orient="landscape" w:code="9"/>
          <w:pgMar w:top="810" w:right="864" w:bottom="1152" w:left="864" w:header="593" w:footer="432" w:gutter="0"/>
          <w:cols w:space="708"/>
          <w:titlePg/>
          <w:docGrid w:linePitch="360"/>
        </w:sectPr>
      </w:pPr>
    </w:p>
    <w:p w14:paraId="2307AA9D" w14:textId="7B072C74" w:rsidR="00A93EDF" w:rsidRPr="0070290A" w:rsidRDefault="00A93EDF" w:rsidP="00A93EDF">
      <w:pPr>
        <w:pStyle w:val="Heading2"/>
        <w:rPr>
          <w:rFonts w:asciiTheme="minorHAnsi" w:hAnsiTheme="minorHAnsi" w:cstheme="minorHAnsi"/>
          <w:i/>
          <w:iCs/>
        </w:rPr>
      </w:pPr>
      <w:bookmarkStart w:id="57" w:name="_Toc33613760"/>
      <w:r w:rsidRPr="00954807">
        <w:rPr>
          <w:rFonts w:asciiTheme="minorHAnsi" w:hAnsiTheme="minorHAnsi" w:cstheme="minorHAnsi"/>
          <w:i/>
          <w:iCs/>
        </w:rPr>
        <w:lastRenderedPageBreak/>
        <w:t>Annex II</w:t>
      </w:r>
      <w:r w:rsidR="00EA76D1" w:rsidRPr="00954807">
        <w:rPr>
          <w:rFonts w:asciiTheme="minorHAnsi" w:hAnsiTheme="minorHAnsi" w:cstheme="minorHAnsi"/>
          <w:i/>
          <w:iCs/>
        </w:rPr>
        <w:t>I</w:t>
      </w:r>
      <w:r w:rsidRPr="00954807">
        <w:rPr>
          <w:rFonts w:asciiTheme="minorHAnsi" w:hAnsiTheme="minorHAnsi" w:cstheme="minorHAnsi"/>
          <w:i/>
          <w:iCs/>
        </w:rPr>
        <w:t>: Stakeholder analysis</w:t>
      </w:r>
      <w:bookmarkEnd w:id="57"/>
    </w:p>
    <w:tbl>
      <w:tblPr>
        <w:tblpPr w:leftFromText="180" w:rightFromText="180" w:bottomFromText="160" w:vertAnchor="text" w:tblpY="1"/>
        <w:tblOverlap w:val="never"/>
        <w:tblW w:w="14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3328"/>
        <w:gridCol w:w="3046"/>
        <w:gridCol w:w="3402"/>
        <w:gridCol w:w="3170"/>
      </w:tblGrid>
      <w:tr w:rsidR="00A93EDF" w:rsidRPr="0070290A" w14:paraId="5351B0CB" w14:textId="77777777" w:rsidTr="000C4D03">
        <w:trPr>
          <w:tblHeader/>
        </w:trPr>
        <w:tc>
          <w:tcPr>
            <w:tcW w:w="155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8290427" w14:textId="77777777" w:rsidR="00A93EDF" w:rsidRPr="00076A01" w:rsidRDefault="00A93EDF" w:rsidP="001163B0">
            <w:pPr>
              <w:spacing w:before="20" w:after="20"/>
              <w:jc w:val="center"/>
              <w:rPr>
                <w:rFonts w:asciiTheme="minorHAnsi" w:hAnsiTheme="minorHAnsi" w:cstheme="minorHAnsi"/>
                <w:b/>
                <w:sz w:val="18"/>
                <w:szCs w:val="18"/>
              </w:rPr>
            </w:pPr>
            <w:r w:rsidRPr="00076A01">
              <w:rPr>
                <w:rFonts w:asciiTheme="minorHAnsi" w:hAnsiTheme="minorHAnsi" w:cstheme="minorHAnsi"/>
                <w:b/>
                <w:sz w:val="18"/>
                <w:szCs w:val="18"/>
              </w:rPr>
              <w:t>Stakeholder</w:t>
            </w:r>
          </w:p>
        </w:tc>
        <w:tc>
          <w:tcPr>
            <w:tcW w:w="3328"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8913212" w14:textId="77777777" w:rsidR="00A93EDF" w:rsidRPr="00076A01" w:rsidRDefault="00A93EDF" w:rsidP="001163B0">
            <w:pPr>
              <w:spacing w:before="20" w:after="20"/>
              <w:jc w:val="center"/>
              <w:rPr>
                <w:rFonts w:asciiTheme="minorHAnsi" w:hAnsiTheme="minorHAnsi" w:cstheme="minorHAnsi"/>
                <w:b/>
                <w:sz w:val="18"/>
                <w:szCs w:val="18"/>
              </w:rPr>
            </w:pPr>
            <w:r w:rsidRPr="00076A01">
              <w:rPr>
                <w:rFonts w:asciiTheme="minorHAnsi" w:hAnsiTheme="minorHAnsi" w:cstheme="minorHAnsi"/>
                <w:b/>
                <w:sz w:val="18"/>
                <w:szCs w:val="18"/>
              </w:rPr>
              <w:t>Interest in/commitment to the project</w:t>
            </w:r>
          </w:p>
        </w:tc>
        <w:tc>
          <w:tcPr>
            <w:tcW w:w="3046"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53AB793" w14:textId="77777777" w:rsidR="00A93EDF" w:rsidRPr="00076A01" w:rsidRDefault="00A93EDF" w:rsidP="001163B0">
            <w:pPr>
              <w:spacing w:before="20" w:after="20"/>
              <w:jc w:val="center"/>
              <w:rPr>
                <w:rFonts w:asciiTheme="minorHAnsi" w:hAnsiTheme="minorHAnsi" w:cstheme="minorHAnsi"/>
                <w:b/>
                <w:sz w:val="18"/>
                <w:szCs w:val="18"/>
              </w:rPr>
            </w:pPr>
            <w:r w:rsidRPr="00076A01">
              <w:rPr>
                <w:rFonts w:asciiTheme="minorHAnsi" w:hAnsiTheme="minorHAnsi" w:cstheme="minorHAnsi"/>
                <w:b/>
                <w:sz w:val="18"/>
                <w:szCs w:val="18"/>
              </w:rPr>
              <w:t>Identified challenges</w:t>
            </w:r>
          </w:p>
        </w:tc>
        <w:tc>
          <w:tcPr>
            <w:tcW w:w="340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8A176D7" w14:textId="77777777" w:rsidR="00A93EDF" w:rsidRPr="00076A01" w:rsidRDefault="00A93EDF" w:rsidP="001163B0">
            <w:pPr>
              <w:spacing w:before="20" w:after="20"/>
              <w:jc w:val="center"/>
              <w:rPr>
                <w:rFonts w:asciiTheme="minorHAnsi" w:hAnsiTheme="minorHAnsi" w:cstheme="minorHAnsi"/>
                <w:b/>
                <w:sz w:val="18"/>
                <w:szCs w:val="18"/>
              </w:rPr>
            </w:pPr>
            <w:r w:rsidRPr="00076A01">
              <w:rPr>
                <w:rFonts w:asciiTheme="minorHAnsi" w:hAnsiTheme="minorHAnsi" w:cstheme="minorHAnsi"/>
                <w:b/>
                <w:sz w:val="18"/>
                <w:szCs w:val="18"/>
              </w:rPr>
              <w:t xml:space="preserve">Capacity for change </w:t>
            </w:r>
          </w:p>
          <w:p w14:paraId="7558FA48" w14:textId="77777777" w:rsidR="00A93EDF" w:rsidRPr="00076A01" w:rsidRDefault="00A93EDF" w:rsidP="001163B0">
            <w:pPr>
              <w:spacing w:before="20" w:after="20"/>
              <w:jc w:val="center"/>
              <w:rPr>
                <w:rFonts w:asciiTheme="minorHAnsi" w:hAnsiTheme="minorHAnsi" w:cstheme="minorHAnsi"/>
                <w:b/>
                <w:sz w:val="18"/>
                <w:szCs w:val="18"/>
              </w:rPr>
            </w:pPr>
            <w:r w:rsidRPr="00076A01">
              <w:rPr>
                <w:rFonts w:asciiTheme="minorHAnsi" w:hAnsiTheme="minorHAnsi" w:cstheme="minorHAnsi"/>
                <w:b/>
                <w:sz w:val="18"/>
                <w:szCs w:val="18"/>
              </w:rPr>
              <w:t>(contribution to the project)</w:t>
            </w:r>
          </w:p>
        </w:tc>
        <w:tc>
          <w:tcPr>
            <w:tcW w:w="317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18696BC" w14:textId="77777777" w:rsidR="00A93EDF" w:rsidRPr="00076A01" w:rsidRDefault="00A93EDF" w:rsidP="001163B0">
            <w:pPr>
              <w:spacing w:before="20" w:after="20"/>
              <w:ind w:right="601"/>
              <w:jc w:val="center"/>
              <w:rPr>
                <w:rFonts w:asciiTheme="minorHAnsi" w:hAnsiTheme="minorHAnsi" w:cstheme="minorHAnsi"/>
                <w:b/>
                <w:sz w:val="18"/>
                <w:szCs w:val="18"/>
              </w:rPr>
            </w:pPr>
            <w:r w:rsidRPr="00076A01">
              <w:rPr>
                <w:rFonts w:asciiTheme="minorHAnsi" w:hAnsiTheme="minorHAnsi" w:cstheme="minorHAnsi"/>
                <w:b/>
                <w:sz w:val="18"/>
                <w:szCs w:val="18"/>
              </w:rPr>
              <w:t>Actions to strengthen capacity of stakeholder address their interests</w:t>
            </w:r>
          </w:p>
        </w:tc>
      </w:tr>
      <w:tr w:rsidR="00A93EDF" w:rsidRPr="0070290A" w14:paraId="70718A0F" w14:textId="77777777" w:rsidTr="00D81811">
        <w:trPr>
          <w:trHeight w:val="568"/>
          <w:tblHeader/>
        </w:trPr>
        <w:tc>
          <w:tcPr>
            <w:tcW w:w="14505" w:type="dxa"/>
            <w:gridSpan w:val="5"/>
            <w:tcBorders>
              <w:top w:val="single" w:sz="4" w:space="0" w:color="auto"/>
              <w:left w:val="single" w:sz="4" w:space="0" w:color="auto"/>
              <w:bottom w:val="single" w:sz="4" w:space="0" w:color="auto"/>
              <w:right w:val="single" w:sz="4" w:space="0" w:color="auto"/>
            </w:tcBorders>
            <w:shd w:val="clear" w:color="auto" w:fill="DBE5F1"/>
            <w:vAlign w:val="center"/>
            <w:hideMark/>
          </w:tcPr>
          <w:p w14:paraId="7FF83761" w14:textId="77777777" w:rsidR="00A93EDF" w:rsidRPr="00076A01" w:rsidRDefault="00A93EDF" w:rsidP="001163B0">
            <w:pPr>
              <w:spacing w:before="20" w:after="20"/>
              <w:jc w:val="center"/>
              <w:rPr>
                <w:rFonts w:asciiTheme="minorHAnsi" w:hAnsiTheme="minorHAnsi" w:cstheme="minorHAnsi"/>
                <w:b/>
                <w:sz w:val="18"/>
                <w:szCs w:val="18"/>
              </w:rPr>
            </w:pPr>
            <w:r w:rsidRPr="00076A01">
              <w:rPr>
                <w:rFonts w:asciiTheme="minorHAnsi" w:hAnsiTheme="minorHAnsi" w:cstheme="minorHAnsi"/>
                <w:b/>
                <w:sz w:val="18"/>
                <w:szCs w:val="18"/>
              </w:rPr>
              <w:t>Primary direct stakeholders</w:t>
            </w:r>
          </w:p>
        </w:tc>
      </w:tr>
      <w:tr w:rsidR="00A93EDF" w:rsidRPr="0070290A" w14:paraId="2A7E2257" w14:textId="77777777" w:rsidTr="000C4D03">
        <w:tc>
          <w:tcPr>
            <w:tcW w:w="155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ECA4B2C" w14:textId="77777777" w:rsidR="00A93EDF" w:rsidRPr="00076A01" w:rsidRDefault="00A93EDF" w:rsidP="001163B0">
            <w:pPr>
              <w:spacing w:before="20" w:after="20"/>
              <w:jc w:val="left"/>
              <w:rPr>
                <w:rFonts w:asciiTheme="minorHAnsi" w:hAnsiTheme="minorHAnsi" w:cstheme="minorHAnsi"/>
                <w:b/>
                <w:sz w:val="18"/>
                <w:szCs w:val="18"/>
                <w:lang w:eastAsia="fr-FR"/>
              </w:rPr>
            </w:pPr>
            <w:proofErr w:type="spellStart"/>
            <w:r w:rsidRPr="00076A01">
              <w:rPr>
                <w:rFonts w:asciiTheme="minorHAnsi" w:hAnsiTheme="minorHAnsi" w:cstheme="minorHAnsi"/>
                <w:b/>
                <w:sz w:val="18"/>
                <w:szCs w:val="18"/>
                <w:lang w:eastAsia="fr-FR"/>
              </w:rPr>
              <w:t>BiH</w:t>
            </w:r>
            <w:proofErr w:type="spellEnd"/>
            <w:r w:rsidRPr="00076A01">
              <w:rPr>
                <w:rFonts w:asciiTheme="minorHAnsi" w:hAnsiTheme="minorHAnsi" w:cstheme="minorHAnsi"/>
                <w:b/>
                <w:sz w:val="18"/>
                <w:szCs w:val="18"/>
                <w:lang w:eastAsia="fr-FR"/>
              </w:rPr>
              <w:t xml:space="preserve"> Ministry for Human Rights and Refugees</w:t>
            </w:r>
          </w:p>
        </w:tc>
        <w:tc>
          <w:tcPr>
            <w:tcW w:w="3328" w:type="dxa"/>
            <w:tcBorders>
              <w:top w:val="single" w:sz="4" w:space="0" w:color="auto"/>
              <w:left w:val="single" w:sz="4" w:space="0" w:color="auto"/>
              <w:bottom w:val="single" w:sz="4" w:space="0" w:color="auto"/>
              <w:right w:val="single" w:sz="4" w:space="0" w:color="auto"/>
            </w:tcBorders>
            <w:vAlign w:val="center"/>
            <w:hideMark/>
          </w:tcPr>
          <w:p w14:paraId="41B2BC36" w14:textId="64FB1471" w:rsidR="00A93EDF" w:rsidRPr="00076A01" w:rsidRDefault="00A93EDF"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The Ministry carries responsibilities, among others, for designing and implementing activities to facilitate the fulfilment of</w:t>
            </w:r>
            <w:r w:rsidR="001D5E15" w:rsidRPr="00076A01">
              <w:rPr>
                <w:rFonts w:asciiTheme="minorHAnsi" w:hAnsiTheme="minorHAnsi" w:cstheme="minorHAnsi"/>
                <w:sz w:val="18"/>
                <w:szCs w:val="18"/>
              </w:rPr>
              <w:t xml:space="preserve"> the country</w:t>
            </w:r>
            <w:r w:rsidRPr="00076A01">
              <w:rPr>
                <w:rFonts w:asciiTheme="minorHAnsi" w:hAnsiTheme="minorHAnsi" w:cstheme="minorHAnsi"/>
                <w:sz w:val="18"/>
                <w:szCs w:val="18"/>
              </w:rPr>
              <w:t xml:space="preserve">’s obligations concerning Euro-Atlantic integration, in particular concerning the application of the European Convention on Human Rights, as well as having certain coordination roles in development policies and the sustainable returns process. </w:t>
            </w:r>
          </w:p>
        </w:tc>
        <w:tc>
          <w:tcPr>
            <w:tcW w:w="3046" w:type="dxa"/>
            <w:tcBorders>
              <w:top w:val="single" w:sz="4" w:space="0" w:color="auto"/>
              <w:left w:val="single" w:sz="4" w:space="0" w:color="auto"/>
              <w:bottom w:val="single" w:sz="4" w:space="0" w:color="auto"/>
              <w:right w:val="single" w:sz="4" w:space="0" w:color="auto"/>
            </w:tcBorders>
            <w:vAlign w:val="center"/>
            <w:hideMark/>
          </w:tcPr>
          <w:p w14:paraId="00EB4CAC" w14:textId="77777777" w:rsidR="00A93EDF" w:rsidRPr="00076A01" w:rsidRDefault="00A93EDF"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Not explicitly defined mandate with regards to MZ/local governance matters. However, the Ministry holds the closest scope of responsibilities for the project’s scope of work at the state level.</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DE908EC" w14:textId="77777777" w:rsidR="00A93EDF" w:rsidRPr="00076A01" w:rsidRDefault="00A93EDF"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Have relevant knowledge and experience with working at the grass-root level, particularly with regards to sustainable return and can influence administrative and legal framework; decision-making power.</w:t>
            </w:r>
          </w:p>
        </w:tc>
        <w:tc>
          <w:tcPr>
            <w:tcW w:w="3170" w:type="dxa"/>
            <w:tcBorders>
              <w:top w:val="single" w:sz="4" w:space="0" w:color="auto"/>
              <w:left w:val="single" w:sz="4" w:space="0" w:color="auto"/>
              <w:bottom w:val="single" w:sz="4" w:space="0" w:color="auto"/>
              <w:right w:val="single" w:sz="4" w:space="0" w:color="auto"/>
            </w:tcBorders>
            <w:vAlign w:val="center"/>
            <w:hideMark/>
          </w:tcPr>
          <w:p w14:paraId="5008268B" w14:textId="77777777" w:rsidR="00A93EDF" w:rsidRPr="00076A01" w:rsidRDefault="00A93EDF"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 xml:space="preserve">Active engagement in the Ministry in the decision-making related to assistance at the MZs level. </w:t>
            </w:r>
          </w:p>
          <w:p w14:paraId="63BB7B82" w14:textId="77777777" w:rsidR="00A93EDF" w:rsidRPr="00076A01" w:rsidRDefault="00A93EDF"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 xml:space="preserve">Partnership in advocating the new role and functions of MZs in </w:t>
            </w:r>
            <w:proofErr w:type="spellStart"/>
            <w:r w:rsidRPr="00076A01">
              <w:rPr>
                <w:rFonts w:asciiTheme="minorHAnsi" w:hAnsiTheme="minorHAnsi" w:cstheme="minorHAnsi"/>
                <w:sz w:val="18"/>
                <w:szCs w:val="18"/>
              </w:rPr>
              <w:t>BiH</w:t>
            </w:r>
            <w:proofErr w:type="spellEnd"/>
            <w:r w:rsidRPr="00076A01">
              <w:rPr>
                <w:rFonts w:asciiTheme="minorHAnsi" w:hAnsiTheme="minorHAnsi" w:cstheme="minorHAnsi"/>
                <w:sz w:val="18"/>
                <w:szCs w:val="18"/>
              </w:rPr>
              <w:t>.</w:t>
            </w:r>
          </w:p>
        </w:tc>
      </w:tr>
      <w:tr w:rsidR="00A93EDF" w:rsidRPr="0070290A" w14:paraId="600AF069" w14:textId="77777777" w:rsidTr="000C4D03">
        <w:tc>
          <w:tcPr>
            <w:tcW w:w="155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3F81D9A" w14:textId="795575F1" w:rsidR="00A93EDF" w:rsidRPr="00076A01" w:rsidRDefault="00A93EDF" w:rsidP="001163B0">
            <w:pPr>
              <w:spacing w:before="20" w:after="20"/>
              <w:jc w:val="left"/>
              <w:rPr>
                <w:rFonts w:asciiTheme="minorHAnsi" w:hAnsiTheme="minorHAnsi" w:cstheme="minorHAnsi"/>
                <w:b/>
                <w:sz w:val="18"/>
                <w:szCs w:val="18"/>
                <w:lang w:eastAsia="fr-FR"/>
              </w:rPr>
            </w:pPr>
            <w:r w:rsidRPr="00076A01">
              <w:rPr>
                <w:rFonts w:asciiTheme="minorHAnsi" w:hAnsiTheme="minorHAnsi" w:cstheme="minorHAnsi"/>
                <w:b/>
                <w:sz w:val="18"/>
                <w:szCs w:val="18"/>
                <w:lang w:eastAsia="fr-FR"/>
              </w:rPr>
              <w:t>F</w:t>
            </w:r>
            <w:r w:rsidR="001D5E15" w:rsidRPr="00076A01">
              <w:rPr>
                <w:rFonts w:asciiTheme="minorHAnsi" w:hAnsiTheme="minorHAnsi" w:cstheme="minorHAnsi"/>
                <w:b/>
                <w:sz w:val="18"/>
                <w:szCs w:val="18"/>
                <w:lang w:eastAsia="fr-FR"/>
              </w:rPr>
              <w:t xml:space="preserve">ederal </w:t>
            </w:r>
            <w:r w:rsidRPr="00076A01">
              <w:rPr>
                <w:rFonts w:asciiTheme="minorHAnsi" w:hAnsiTheme="minorHAnsi" w:cstheme="minorHAnsi"/>
                <w:b/>
                <w:sz w:val="18"/>
                <w:szCs w:val="18"/>
                <w:lang w:eastAsia="fr-FR"/>
              </w:rPr>
              <w:t>Parliament</w:t>
            </w:r>
          </w:p>
        </w:tc>
        <w:tc>
          <w:tcPr>
            <w:tcW w:w="3328" w:type="dxa"/>
            <w:tcBorders>
              <w:top w:val="single" w:sz="4" w:space="0" w:color="auto"/>
              <w:left w:val="single" w:sz="4" w:space="0" w:color="auto"/>
              <w:bottom w:val="single" w:sz="4" w:space="0" w:color="auto"/>
              <w:right w:val="single" w:sz="4" w:space="0" w:color="auto"/>
            </w:tcBorders>
            <w:vAlign w:val="center"/>
            <w:hideMark/>
          </w:tcPr>
          <w:p w14:paraId="2094670D" w14:textId="0365D48E" w:rsidR="00A93EDF" w:rsidRPr="00076A01" w:rsidRDefault="00A93EDF"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 xml:space="preserve">Active member of the established Commission for the implementation of the Local </w:t>
            </w:r>
            <w:r w:rsidR="001D5E15" w:rsidRPr="00076A01">
              <w:rPr>
                <w:rFonts w:asciiTheme="minorHAnsi" w:hAnsiTheme="minorHAnsi" w:cstheme="minorHAnsi"/>
                <w:sz w:val="18"/>
                <w:szCs w:val="18"/>
              </w:rPr>
              <w:t>communities’</w:t>
            </w:r>
            <w:r w:rsidRPr="00076A01">
              <w:rPr>
                <w:rFonts w:asciiTheme="minorHAnsi" w:hAnsiTheme="minorHAnsi" w:cstheme="minorHAnsi"/>
                <w:sz w:val="18"/>
                <w:szCs w:val="18"/>
              </w:rPr>
              <w:t xml:space="preserve"> status in the Legislation of the </w:t>
            </w:r>
            <w:r w:rsidR="001D5E15" w:rsidRPr="00076A01">
              <w:rPr>
                <w:rFonts w:asciiTheme="minorHAnsi" w:hAnsiTheme="minorHAnsi" w:cstheme="minorHAnsi"/>
                <w:sz w:val="18"/>
                <w:szCs w:val="18"/>
              </w:rPr>
              <w:t>Federation of Bosnia and Herzegovina</w:t>
            </w:r>
            <w:r w:rsidRPr="00076A01">
              <w:rPr>
                <w:rFonts w:asciiTheme="minorHAnsi" w:hAnsiTheme="minorHAnsi" w:cstheme="minorHAnsi"/>
                <w:sz w:val="18"/>
                <w:szCs w:val="18"/>
              </w:rPr>
              <w:t xml:space="preserve"> under the Project “Strengthening the role of Local Communities (MZs) in </w:t>
            </w:r>
            <w:proofErr w:type="spellStart"/>
            <w:r w:rsidRPr="00076A01">
              <w:rPr>
                <w:rFonts w:asciiTheme="minorHAnsi" w:hAnsiTheme="minorHAnsi" w:cstheme="minorHAnsi"/>
                <w:sz w:val="18"/>
                <w:szCs w:val="18"/>
              </w:rPr>
              <w:t>BiH</w:t>
            </w:r>
            <w:proofErr w:type="spellEnd"/>
            <w:r w:rsidRPr="00076A01">
              <w:rPr>
                <w:rFonts w:asciiTheme="minorHAnsi" w:hAnsiTheme="minorHAnsi" w:cstheme="minorHAnsi"/>
                <w:sz w:val="18"/>
                <w:szCs w:val="18"/>
              </w:rPr>
              <w:t>”</w:t>
            </w:r>
          </w:p>
          <w:p w14:paraId="784229D9" w14:textId="3A527C42" w:rsidR="00A93EDF" w:rsidRPr="00076A01" w:rsidRDefault="00C5041F"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 xml:space="preserve">The Federal </w:t>
            </w:r>
            <w:r w:rsidR="00A93EDF" w:rsidRPr="00076A01">
              <w:rPr>
                <w:rFonts w:asciiTheme="minorHAnsi" w:hAnsiTheme="minorHAnsi" w:cstheme="minorHAnsi"/>
                <w:sz w:val="18"/>
                <w:szCs w:val="18"/>
              </w:rPr>
              <w:t>Commission for Local Self-Governance serves as partner in the new legislative changes process.</w:t>
            </w:r>
          </w:p>
        </w:tc>
        <w:tc>
          <w:tcPr>
            <w:tcW w:w="3046" w:type="dxa"/>
            <w:tcBorders>
              <w:top w:val="single" w:sz="4" w:space="0" w:color="auto"/>
              <w:left w:val="single" w:sz="4" w:space="0" w:color="auto"/>
              <w:bottom w:val="single" w:sz="4" w:space="0" w:color="auto"/>
              <w:right w:val="single" w:sz="4" w:space="0" w:color="auto"/>
            </w:tcBorders>
            <w:vAlign w:val="center"/>
            <w:hideMark/>
          </w:tcPr>
          <w:p w14:paraId="1D4C58A7" w14:textId="686C487C" w:rsidR="00A93EDF" w:rsidRPr="00076A01" w:rsidRDefault="00A93EDF"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 xml:space="preserve">Significant delays in </w:t>
            </w:r>
            <w:r w:rsidR="00C5041F" w:rsidRPr="00076A01">
              <w:rPr>
                <w:rFonts w:asciiTheme="minorHAnsi" w:hAnsiTheme="minorHAnsi" w:cstheme="minorHAnsi"/>
                <w:sz w:val="18"/>
                <w:szCs w:val="18"/>
              </w:rPr>
              <w:t>Federal</w:t>
            </w:r>
            <w:r w:rsidRPr="00076A01">
              <w:rPr>
                <w:rFonts w:asciiTheme="minorHAnsi" w:hAnsiTheme="minorHAnsi" w:cstheme="minorHAnsi"/>
                <w:sz w:val="18"/>
                <w:szCs w:val="18"/>
              </w:rPr>
              <w:t xml:space="preserve"> Government formation and its Bodies which affects the overall political climate and any legislative processes.</w:t>
            </w:r>
          </w:p>
          <w:p w14:paraId="14F1CB06" w14:textId="77777777" w:rsidR="00A93EDF" w:rsidRPr="00076A01" w:rsidRDefault="00A93EDF"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 xml:space="preserve">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B065C2E" w14:textId="77777777" w:rsidR="00A93EDF" w:rsidRPr="00076A01" w:rsidRDefault="00A93EDF"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Providing the expertise and support to the Parliamentary procedure process.</w:t>
            </w:r>
          </w:p>
          <w:p w14:paraId="5E0B10A0" w14:textId="77777777" w:rsidR="00A93EDF" w:rsidRPr="00076A01" w:rsidRDefault="00A93EDF"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Lobbying and advocacy.</w:t>
            </w:r>
          </w:p>
        </w:tc>
        <w:tc>
          <w:tcPr>
            <w:tcW w:w="3170" w:type="dxa"/>
            <w:tcBorders>
              <w:top w:val="single" w:sz="4" w:space="0" w:color="auto"/>
              <w:left w:val="single" w:sz="4" w:space="0" w:color="auto"/>
              <w:bottom w:val="single" w:sz="4" w:space="0" w:color="auto"/>
              <w:right w:val="single" w:sz="4" w:space="0" w:color="auto"/>
            </w:tcBorders>
            <w:vAlign w:val="center"/>
            <w:hideMark/>
          </w:tcPr>
          <w:p w14:paraId="6989A1A4" w14:textId="1553D61D" w:rsidR="00A93EDF" w:rsidRPr="00076A01" w:rsidRDefault="00A93EDF"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Continue to strengthen the partnership with Parliament Bodies, more specifically with H</w:t>
            </w:r>
            <w:r w:rsidR="00C5041F" w:rsidRPr="00076A01">
              <w:rPr>
                <w:rFonts w:asciiTheme="minorHAnsi" w:hAnsiTheme="minorHAnsi" w:cstheme="minorHAnsi"/>
                <w:sz w:val="18"/>
                <w:szCs w:val="18"/>
              </w:rPr>
              <w:t>ouse of Representatives</w:t>
            </w:r>
            <w:r w:rsidRPr="00076A01">
              <w:rPr>
                <w:rFonts w:asciiTheme="minorHAnsi" w:hAnsiTheme="minorHAnsi" w:cstheme="minorHAnsi"/>
                <w:sz w:val="18"/>
                <w:szCs w:val="18"/>
              </w:rPr>
              <w:t xml:space="preserve"> Commission for </w:t>
            </w:r>
            <w:r w:rsidR="00C5041F" w:rsidRPr="00076A01">
              <w:rPr>
                <w:rFonts w:asciiTheme="minorHAnsi" w:hAnsiTheme="minorHAnsi" w:cstheme="minorHAnsi"/>
                <w:sz w:val="18"/>
                <w:szCs w:val="18"/>
              </w:rPr>
              <w:t>local governance</w:t>
            </w:r>
            <w:r w:rsidRPr="00076A01">
              <w:rPr>
                <w:rFonts w:asciiTheme="minorHAnsi" w:hAnsiTheme="minorHAnsi" w:cstheme="minorHAnsi"/>
                <w:sz w:val="18"/>
                <w:szCs w:val="18"/>
              </w:rPr>
              <w:t>.</w:t>
            </w:r>
          </w:p>
        </w:tc>
      </w:tr>
      <w:tr w:rsidR="00A93EDF" w:rsidRPr="0070290A" w14:paraId="6F70C8EB" w14:textId="77777777" w:rsidTr="000C4D03">
        <w:tc>
          <w:tcPr>
            <w:tcW w:w="155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EB5D233" w14:textId="155916E6" w:rsidR="00A93EDF" w:rsidRPr="00076A01" w:rsidRDefault="00A93EDF" w:rsidP="001163B0">
            <w:pPr>
              <w:spacing w:before="20" w:after="20"/>
              <w:jc w:val="left"/>
              <w:rPr>
                <w:rFonts w:asciiTheme="minorHAnsi" w:hAnsiTheme="minorHAnsi" w:cstheme="minorHAnsi"/>
                <w:b/>
                <w:sz w:val="18"/>
                <w:szCs w:val="18"/>
                <w:lang w:eastAsia="fr-FR"/>
              </w:rPr>
            </w:pPr>
            <w:r w:rsidRPr="00076A01">
              <w:rPr>
                <w:rFonts w:asciiTheme="minorHAnsi" w:hAnsiTheme="minorHAnsi" w:cstheme="minorHAnsi"/>
                <w:b/>
                <w:sz w:val="18"/>
                <w:szCs w:val="18"/>
                <w:lang w:eastAsia="fr-FR"/>
              </w:rPr>
              <w:t>National Assembly</w:t>
            </w:r>
            <w:r w:rsidR="00C5041F" w:rsidRPr="00076A01">
              <w:rPr>
                <w:rFonts w:asciiTheme="minorHAnsi" w:hAnsiTheme="minorHAnsi" w:cstheme="minorHAnsi"/>
                <w:b/>
                <w:sz w:val="18"/>
                <w:szCs w:val="18"/>
                <w:lang w:eastAsia="fr-FR"/>
              </w:rPr>
              <w:t xml:space="preserve"> of </w:t>
            </w:r>
            <w:proofErr w:type="spellStart"/>
            <w:r w:rsidR="00C5041F" w:rsidRPr="00076A01">
              <w:rPr>
                <w:rFonts w:asciiTheme="minorHAnsi" w:hAnsiTheme="minorHAnsi" w:cstheme="minorHAnsi"/>
                <w:b/>
                <w:sz w:val="18"/>
                <w:szCs w:val="18"/>
                <w:lang w:eastAsia="fr-FR"/>
              </w:rPr>
              <w:t>Republika</w:t>
            </w:r>
            <w:proofErr w:type="spellEnd"/>
            <w:r w:rsidR="00C5041F" w:rsidRPr="00076A01">
              <w:rPr>
                <w:rFonts w:asciiTheme="minorHAnsi" w:hAnsiTheme="minorHAnsi" w:cstheme="minorHAnsi"/>
                <w:b/>
                <w:sz w:val="18"/>
                <w:szCs w:val="18"/>
                <w:lang w:eastAsia="fr-FR"/>
              </w:rPr>
              <w:t xml:space="preserve"> Srpska</w:t>
            </w:r>
          </w:p>
        </w:tc>
        <w:tc>
          <w:tcPr>
            <w:tcW w:w="3328" w:type="dxa"/>
            <w:tcBorders>
              <w:top w:val="single" w:sz="4" w:space="0" w:color="auto"/>
              <w:left w:val="single" w:sz="4" w:space="0" w:color="auto"/>
              <w:bottom w:val="single" w:sz="4" w:space="0" w:color="auto"/>
              <w:right w:val="single" w:sz="4" w:space="0" w:color="auto"/>
            </w:tcBorders>
            <w:vAlign w:val="center"/>
            <w:hideMark/>
          </w:tcPr>
          <w:p w14:paraId="404DB124" w14:textId="77777777" w:rsidR="00A93EDF" w:rsidRPr="00076A01" w:rsidRDefault="00A93EDF"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A legislative body within the structure of power in the Republic of Srpska. It represents the central institution of the parliamentary structure of the Republic of Srpska, conducting normative, control, regulatory and elective functions falling under its competence</w:t>
            </w:r>
          </w:p>
        </w:tc>
        <w:tc>
          <w:tcPr>
            <w:tcW w:w="3046" w:type="dxa"/>
            <w:tcBorders>
              <w:top w:val="single" w:sz="4" w:space="0" w:color="auto"/>
              <w:left w:val="single" w:sz="4" w:space="0" w:color="auto"/>
              <w:bottom w:val="single" w:sz="4" w:space="0" w:color="auto"/>
              <w:right w:val="single" w:sz="4" w:space="0" w:color="auto"/>
            </w:tcBorders>
            <w:vAlign w:val="center"/>
            <w:hideMark/>
          </w:tcPr>
          <w:p w14:paraId="7F9177E8" w14:textId="77777777" w:rsidR="00A93EDF" w:rsidRPr="00076A01" w:rsidRDefault="00A93EDF"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Overall unfavourable political climate with regards to changes and amendments to any aspect of local self-governance.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AB20A94" w14:textId="2D2438C6" w:rsidR="00A93EDF" w:rsidRPr="00076A01" w:rsidRDefault="00A93EDF"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Raise interest to issues related to MZs. Together with Ministry for Administration and Local Self-Government and RS Working Team, initiate the consultations that lead to changes and amendments to Law on Local Self-Governance</w:t>
            </w:r>
            <w:r w:rsidR="00C5041F" w:rsidRPr="00076A01">
              <w:rPr>
                <w:rFonts w:asciiTheme="minorHAnsi" w:hAnsiTheme="minorHAnsi" w:cstheme="minorHAnsi"/>
                <w:sz w:val="18"/>
                <w:szCs w:val="18"/>
              </w:rPr>
              <w:t xml:space="preserve"> of </w:t>
            </w:r>
            <w:proofErr w:type="spellStart"/>
            <w:r w:rsidR="00C5041F" w:rsidRPr="00076A01">
              <w:rPr>
                <w:rFonts w:asciiTheme="minorHAnsi" w:hAnsiTheme="minorHAnsi" w:cstheme="minorHAnsi"/>
                <w:sz w:val="18"/>
                <w:szCs w:val="18"/>
              </w:rPr>
              <w:t>Republika</w:t>
            </w:r>
            <w:proofErr w:type="spellEnd"/>
            <w:r w:rsidR="00C5041F" w:rsidRPr="00076A01">
              <w:rPr>
                <w:rFonts w:asciiTheme="minorHAnsi" w:hAnsiTheme="minorHAnsi" w:cstheme="minorHAnsi"/>
                <w:sz w:val="18"/>
                <w:szCs w:val="18"/>
              </w:rPr>
              <w:t xml:space="preserve"> Srpska</w:t>
            </w:r>
            <w:r w:rsidRPr="00076A01">
              <w:rPr>
                <w:rFonts w:asciiTheme="minorHAnsi" w:hAnsiTheme="minorHAnsi" w:cstheme="minorHAnsi"/>
                <w:sz w:val="18"/>
                <w:szCs w:val="18"/>
              </w:rPr>
              <w:t>.</w:t>
            </w:r>
          </w:p>
        </w:tc>
        <w:tc>
          <w:tcPr>
            <w:tcW w:w="3170" w:type="dxa"/>
            <w:tcBorders>
              <w:top w:val="single" w:sz="4" w:space="0" w:color="auto"/>
              <w:left w:val="single" w:sz="4" w:space="0" w:color="auto"/>
              <w:bottom w:val="single" w:sz="4" w:space="0" w:color="auto"/>
              <w:right w:val="single" w:sz="4" w:space="0" w:color="auto"/>
            </w:tcBorders>
            <w:vAlign w:val="center"/>
            <w:hideMark/>
          </w:tcPr>
          <w:p w14:paraId="6B4C76A7" w14:textId="76E432CC" w:rsidR="00A93EDF" w:rsidRPr="00076A01" w:rsidRDefault="00A93EDF"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Support and initiate the partnership with working team</w:t>
            </w:r>
            <w:r w:rsidR="00C5041F" w:rsidRPr="00076A01">
              <w:rPr>
                <w:rFonts w:asciiTheme="minorHAnsi" w:hAnsiTheme="minorHAnsi" w:cstheme="minorHAnsi"/>
                <w:sz w:val="18"/>
                <w:szCs w:val="18"/>
              </w:rPr>
              <w:t xml:space="preserve"> in </w:t>
            </w:r>
            <w:proofErr w:type="spellStart"/>
            <w:r w:rsidR="00600804" w:rsidRPr="00076A01">
              <w:rPr>
                <w:rFonts w:asciiTheme="minorHAnsi" w:hAnsiTheme="minorHAnsi" w:cstheme="minorHAnsi"/>
                <w:sz w:val="18"/>
                <w:szCs w:val="18"/>
              </w:rPr>
              <w:t>Republika</w:t>
            </w:r>
            <w:proofErr w:type="spellEnd"/>
            <w:r w:rsidR="00600804" w:rsidRPr="00076A01">
              <w:rPr>
                <w:rFonts w:asciiTheme="minorHAnsi" w:hAnsiTheme="minorHAnsi" w:cstheme="minorHAnsi"/>
                <w:sz w:val="18"/>
                <w:szCs w:val="18"/>
              </w:rPr>
              <w:t xml:space="preserve"> Srpska</w:t>
            </w:r>
            <w:r w:rsidRPr="00076A01">
              <w:rPr>
                <w:rFonts w:asciiTheme="minorHAnsi" w:hAnsiTheme="minorHAnsi" w:cstheme="minorHAnsi"/>
                <w:sz w:val="18"/>
                <w:szCs w:val="18"/>
              </w:rPr>
              <w:t>.</w:t>
            </w:r>
          </w:p>
        </w:tc>
      </w:tr>
      <w:tr w:rsidR="00A93EDF" w:rsidRPr="0070290A" w14:paraId="25DAF598" w14:textId="77777777" w:rsidTr="000C4D03">
        <w:tc>
          <w:tcPr>
            <w:tcW w:w="155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4D8E112" w14:textId="754B3719" w:rsidR="00A93EDF" w:rsidRPr="00076A01" w:rsidRDefault="00C5041F" w:rsidP="001163B0">
            <w:pPr>
              <w:spacing w:before="20" w:after="20"/>
              <w:jc w:val="left"/>
              <w:rPr>
                <w:rFonts w:asciiTheme="minorHAnsi" w:hAnsiTheme="minorHAnsi" w:cstheme="minorHAnsi"/>
                <w:b/>
                <w:sz w:val="18"/>
                <w:szCs w:val="18"/>
                <w:lang w:eastAsia="fr-FR"/>
              </w:rPr>
            </w:pPr>
            <w:r w:rsidRPr="00076A01">
              <w:rPr>
                <w:rFonts w:asciiTheme="minorHAnsi" w:hAnsiTheme="minorHAnsi" w:cstheme="minorHAnsi"/>
                <w:b/>
                <w:sz w:val="18"/>
                <w:szCs w:val="18"/>
                <w:lang w:eastAsia="fr-FR"/>
              </w:rPr>
              <w:t>Federal</w:t>
            </w:r>
            <w:r w:rsidR="00A93EDF" w:rsidRPr="00076A01">
              <w:rPr>
                <w:rFonts w:asciiTheme="minorHAnsi" w:hAnsiTheme="minorHAnsi" w:cstheme="minorHAnsi"/>
                <w:b/>
                <w:sz w:val="18"/>
                <w:szCs w:val="18"/>
                <w:lang w:eastAsia="fr-FR"/>
              </w:rPr>
              <w:t xml:space="preserve"> Ministry of Justice</w:t>
            </w:r>
          </w:p>
        </w:tc>
        <w:tc>
          <w:tcPr>
            <w:tcW w:w="3328" w:type="dxa"/>
            <w:tcBorders>
              <w:top w:val="single" w:sz="4" w:space="0" w:color="auto"/>
              <w:left w:val="single" w:sz="4" w:space="0" w:color="auto"/>
              <w:bottom w:val="single" w:sz="4" w:space="0" w:color="auto"/>
              <w:right w:val="single" w:sz="4" w:space="0" w:color="auto"/>
            </w:tcBorders>
            <w:vAlign w:val="center"/>
            <w:hideMark/>
          </w:tcPr>
          <w:p w14:paraId="1F3F5991" w14:textId="226C41A8" w:rsidR="00A93EDF" w:rsidRPr="00076A01" w:rsidRDefault="00A93EDF"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 xml:space="preserve">The Ministry holds broader competencies and responsibilities </w:t>
            </w:r>
            <w:proofErr w:type="gramStart"/>
            <w:r w:rsidRPr="00076A01">
              <w:rPr>
                <w:rFonts w:asciiTheme="minorHAnsi" w:hAnsiTheme="minorHAnsi" w:cstheme="minorHAnsi"/>
                <w:sz w:val="18"/>
                <w:szCs w:val="18"/>
              </w:rPr>
              <w:t>with regard to</w:t>
            </w:r>
            <w:proofErr w:type="gramEnd"/>
            <w:r w:rsidRPr="00076A01">
              <w:rPr>
                <w:rFonts w:asciiTheme="minorHAnsi" w:hAnsiTheme="minorHAnsi" w:cstheme="minorHAnsi"/>
                <w:sz w:val="18"/>
                <w:szCs w:val="18"/>
              </w:rPr>
              <w:t xml:space="preserve"> local government in the </w:t>
            </w:r>
            <w:r w:rsidR="00C5041F" w:rsidRPr="00076A01">
              <w:rPr>
                <w:rFonts w:asciiTheme="minorHAnsi" w:hAnsiTheme="minorHAnsi" w:cstheme="minorHAnsi"/>
                <w:sz w:val="18"/>
                <w:szCs w:val="18"/>
              </w:rPr>
              <w:t>Federation</w:t>
            </w:r>
            <w:r w:rsidRPr="00076A01">
              <w:rPr>
                <w:rFonts w:asciiTheme="minorHAnsi" w:hAnsiTheme="minorHAnsi" w:cstheme="minorHAnsi"/>
                <w:sz w:val="18"/>
                <w:szCs w:val="18"/>
              </w:rPr>
              <w:t>. Specifically, Institute for Public Administration continue to be valuable and reliable project partner.</w:t>
            </w:r>
          </w:p>
        </w:tc>
        <w:tc>
          <w:tcPr>
            <w:tcW w:w="3046" w:type="dxa"/>
            <w:tcBorders>
              <w:top w:val="single" w:sz="4" w:space="0" w:color="auto"/>
              <w:left w:val="single" w:sz="4" w:space="0" w:color="auto"/>
              <w:bottom w:val="single" w:sz="4" w:space="0" w:color="auto"/>
              <w:right w:val="single" w:sz="4" w:space="0" w:color="auto"/>
            </w:tcBorders>
            <w:vAlign w:val="center"/>
            <w:hideMark/>
          </w:tcPr>
          <w:p w14:paraId="5C5BC3F9" w14:textId="77777777" w:rsidR="00A93EDF" w:rsidRPr="00076A01" w:rsidRDefault="00A93EDF"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 xml:space="preserve">The Ministry, and particularly “Institute for Public Administration”, which is directly responsible for local government matters, has very limited human capacities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77A1F6B" w14:textId="048764A7" w:rsidR="00A93EDF" w:rsidRPr="00076A01" w:rsidRDefault="00A93EDF"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The Ministry has decision-making power and lead public consultation processes. Of importance will be the support and leading role of the Ministry in the process of promotion of the new vision for MZs, as well as in the renewal of the MZ-related legal framework in the F</w:t>
            </w:r>
            <w:r w:rsidR="00600804" w:rsidRPr="00076A01">
              <w:rPr>
                <w:rFonts w:asciiTheme="minorHAnsi" w:hAnsiTheme="minorHAnsi" w:cstheme="minorHAnsi"/>
                <w:sz w:val="18"/>
                <w:szCs w:val="18"/>
              </w:rPr>
              <w:t>ederation of Bosnia and Herzegovina</w:t>
            </w:r>
            <w:r w:rsidRPr="00076A01">
              <w:rPr>
                <w:rFonts w:asciiTheme="minorHAnsi" w:hAnsiTheme="minorHAnsi" w:cstheme="minorHAnsi"/>
                <w:sz w:val="18"/>
                <w:szCs w:val="18"/>
              </w:rPr>
              <w:t xml:space="preserve">. </w:t>
            </w:r>
          </w:p>
        </w:tc>
        <w:tc>
          <w:tcPr>
            <w:tcW w:w="3170" w:type="dxa"/>
            <w:tcBorders>
              <w:top w:val="single" w:sz="4" w:space="0" w:color="auto"/>
              <w:left w:val="single" w:sz="4" w:space="0" w:color="auto"/>
              <w:bottom w:val="single" w:sz="4" w:space="0" w:color="auto"/>
              <w:right w:val="single" w:sz="4" w:space="0" w:color="auto"/>
            </w:tcBorders>
            <w:vAlign w:val="center"/>
            <w:hideMark/>
          </w:tcPr>
          <w:p w14:paraId="33141E4B" w14:textId="6DB9171F" w:rsidR="00A93EDF" w:rsidRPr="00076A01" w:rsidRDefault="00A93EDF"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 xml:space="preserve">Partnership in further promotion of the new role and functions of MZs in </w:t>
            </w:r>
            <w:proofErr w:type="spellStart"/>
            <w:r w:rsidRPr="00076A01">
              <w:rPr>
                <w:rFonts w:asciiTheme="minorHAnsi" w:hAnsiTheme="minorHAnsi" w:cstheme="minorHAnsi"/>
                <w:sz w:val="18"/>
                <w:szCs w:val="18"/>
              </w:rPr>
              <w:t>BiH</w:t>
            </w:r>
            <w:proofErr w:type="spellEnd"/>
            <w:r w:rsidRPr="00076A01">
              <w:rPr>
                <w:rFonts w:asciiTheme="minorHAnsi" w:hAnsiTheme="minorHAnsi" w:cstheme="minorHAnsi"/>
                <w:sz w:val="18"/>
                <w:szCs w:val="18"/>
              </w:rPr>
              <w:t xml:space="preserve">, as well as close interaction and support in the process of consulting and adopting MZ-related regulatory changes in the </w:t>
            </w:r>
            <w:r w:rsidR="00600804" w:rsidRPr="00076A01">
              <w:rPr>
                <w:rFonts w:asciiTheme="minorHAnsi" w:hAnsiTheme="minorHAnsi" w:cstheme="minorHAnsi"/>
                <w:sz w:val="18"/>
                <w:szCs w:val="18"/>
              </w:rPr>
              <w:t>Federal</w:t>
            </w:r>
            <w:r w:rsidRPr="00076A01">
              <w:rPr>
                <w:rFonts w:asciiTheme="minorHAnsi" w:hAnsiTheme="minorHAnsi" w:cstheme="minorHAnsi"/>
                <w:sz w:val="18"/>
                <w:szCs w:val="18"/>
              </w:rPr>
              <w:t xml:space="preserve"> legal framework.</w:t>
            </w:r>
          </w:p>
        </w:tc>
      </w:tr>
      <w:tr w:rsidR="00A93EDF" w:rsidRPr="0070290A" w14:paraId="3C2A9B6A" w14:textId="77777777" w:rsidTr="000C4D03">
        <w:tc>
          <w:tcPr>
            <w:tcW w:w="155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C0C9398" w14:textId="5AA1CB1E" w:rsidR="00A93EDF" w:rsidRPr="00076A01" w:rsidRDefault="00A93EDF" w:rsidP="001163B0">
            <w:pPr>
              <w:spacing w:before="20" w:after="20"/>
              <w:jc w:val="left"/>
              <w:rPr>
                <w:rFonts w:asciiTheme="minorHAnsi" w:hAnsiTheme="minorHAnsi" w:cstheme="minorHAnsi"/>
                <w:b/>
                <w:sz w:val="18"/>
                <w:szCs w:val="18"/>
                <w:lang w:eastAsia="fr-FR"/>
              </w:rPr>
            </w:pPr>
            <w:r w:rsidRPr="00076A01">
              <w:rPr>
                <w:rFonts w:asciiTheme="minorHAnsi" w:hAnsiTheme="minorHAnsi" w:cstheme="minorHAnsi"/>
                <w:b/>
                <w:sz w:val="18"/>
                <w:szCs w:val="18"/>
                <w:lang w:eastAsia="fr-FR"/>
              </w:rPr>
              <w:lastRenderedPageBreak/>
              <w:t>Ministry for Administration and Local Self-Government</w:t>
            </w:r>
            <w:r w:rsidR="00D81811" w:rsidRPr="00076A01">
              <w:rPr>
                <w:rFonts w:asciiTheme="minorHAnsi" w:hAnsiTheme="minorHAnsi" w:cstheme="minorHAnsi"/>
                <w:b/>
                <w:sz w:val="18"/>
                <w:szCs w:val="18"/>
                <w:lang w:eastAsia="fr-FR"/>
              </w:rPr>
              <w:t xml:space="preserve"> of </w:t>
            </w:r>
            <w:proofErr w:type="spellStart"/>
            <w:r w:rsidR="00D81811" w:rsidRPr="00076A01">
              <w:rPr>
                <w:rFonts w:asciiTheme="minorHAnsi" w:hAnsiTheme="minorHAnsi" w:cstheme="minorHAnsi"/>
                <w:b/>
                <w:sz w:val="18"/>
                <w:szCs w:val="18"/>
                <w:lang w:eastAsia="fr-FR"/>
              </w:rPr>
              <w:t>Republika</w:t>
            </w:r>
            <w:proofErr w:type="spellEnd"/>
            <w:r w:rsidR="00D81811" w:rsidRPr="00076A01">
              <w:rPr>
                <w:rFonts w:asciiTheme="minorHAnsi" w:hAnsiTheme="minorHAnsi" w:cstheme="minorHAnsi"/>
                <w:b/>
                <w:sz w:val="18"/>
                <w:szCs w:val="18"/>
                <w:lang w:eastAsia="fr-FR"/>
              </w:rPr>
              <w:t xml:space="preserve"> Srpska</w:t>
            </w:r>
          </w:p>
        </w:tc>
        <w:tc>
          <w:tcPr>
            <w:tcW w:w="3328" w:type="dxa"/>
            <w:tcBorders>
              <w:top w:val="single" w:sz="4" w:space="0" w:color="auto"/>
              <w:left w:val="single" w:sz="4" w:space="0" w:color="auto"/>
              <w:bottom w:val="single" w:sz="4" w:space="0" w:color="auto"/>
              <w:right w:val="single" w:sz="4" w:space="0" w:color="auto"/>
            </w:tcBorders>
            <w:vAlign w:val="center"/>
            <w:hideMark/>
          </w:tcPr>
          <w:p w14:paraId="69872414" w14:textId="77777777" w:rsidR="00A93EDF" w:rsidRPr="00076A01" w:rsidRDefault="00A93EDF"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 xml:space="preserve">The Ministry holds competencies and responsibilities </w:t>
            </w:r>
            <w:proofErr w:type="gramStart"/>
            <w:r w:rsidRPr="00076A01">
              <w:rPr>
                <w:rFonts w:asciiTheme="minorHAnsi" w:hAnsiTheme="minorHAnsi" w:cstheme="minorHAnsi"/>
                <w:sz w:val="18"/>
                <w:szCs w:val="18"/>
              </w:rPr>
              <w:t>with regard to</w:t>
            </w:r>
            <w:proofErr w:type="gramEnd"/>
            <w:r w:rsidRPr="00076A01">
              <w:rPr>
                <w:rFonts w:asciiTheme="minorHAnsi" w:hAnsiTheme="minorHAnsi" w:cstheme="minorHAnsi"/>
                <w:sz w:val="18"/>
                <w:szCs w:val="18"/>
              </w:rPr>
              <w:t xml:space="preserve"> local government in the RS.</w:t>
            </w:r>
          </w:p>
        </w:tc>
        <w:tc>
          <w:tcPr>
            <w:tcW w:w="3046" w:type="dxa"/>
            <w:tcBorders>
              <w:top w:val="single" w:sz="4" w:space="0" w:color="auto"/>
              <w:left w:val="single" w:sz="4" w:space="0" w:color="auto"/>
              <w:bottom w:val="single" w:sz="4" w:space="0" w:color="auto"/>
              <w:right w:val="single" w:sz="4" w:space="0" w:color="auto"/>
            </w:tcBorders>
            <w:vAlign w:val="center"/>
            <w:hideMark/>
          </w:tcPr>
          <w:p w14:paraId="008008C2" w14:textId="77777777" w:rsidR="00A93EDF" w:rsidRPr="00076A01" w:rsidRDefault="00A93EDF"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 xml:space="preserve">In addition to current unfavourable political climate for legislative changes, the Ministry, and particularly its relevant department has insufficient human resources to effectively handle the broad spectrum of local government challenges and tasks within the RS.,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ADCA6C2" w14:textId="31E32356" w:rsidR="00A93EDF" w:rsidRPr="00076A01" w:rsidRDefault="00A93EDF"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 xml:space="preserve">The Ministry has Impact on the public and the decision-making level. Of </w:t>
            </w:r>
            <w:r w:rsidR="00600804" w:rsidRPr="00076A01">
              <w:rPr>
                <w:rFonts w:asciiTheme="minorHAnsi" w:hAnsiTheme="minorHAnsi" w:cstheme="minorHAnsi"/>
                <w:sz w:val="18"/>
                <w:szCs w:val="18"/>
              </w:rPr>
              <w:t>importance</w:t>
            </w:r>
            <w:r w:rsidRPr="00076A01">
              <w:rPr>
                <w:rFonts w:asciiTheme="minorHAnsi" w:hAnsiTheme="minorHAnsi" w:cstheme="minorHAnsi"/>
                <w:sz w:val="18"/>
                <w:szCs w:val="18"/>
              </w:rPr>
              <w:t xml:space="preserve"> will be the support and leading role of the Ministry in the process of supporting and advocating of the new vision for MZs, as well as in the renewal of the MZ-related legal framework in the RS. The Ministry can influence policy and legislative processes; provide access to local communities and steer public policy-making debates.</w:t>
            </w:r>
          </w:p>
        </w:tc>
        <w:tc>
          <w:tcPr>
            <w:tcW w:w="3170" w:type="dxa"/>
            <w:tcBorders>
              <w:top w:val="single" w:sz="4" w:space="0" w:color="auto"/>
              <w:left w:val="single" w:sz="4" w:space="0" w:color="auto"/>
              <w:bottom w:val="single" w:sz="4" w:space="0" w:color="auto"/>
              <w:right w:val="single" w:sz="4" w:space="0" w:color="auto"/>
            </w:tcBorders>
            <w:vAlign w:val="center"/>
            <w:hideMark/>
          </w:tcPr>
          <w:p w14:paraId="0DF647BB" w14:textId="77777777" w:rsidR="00A93EDF" w:rsidRPr="00076A01" w:rsidRDefault="00A93EDF"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 xml:space="preserve">Partnership in defining further promotion of the new role and functions of MZs in </w:t>
            </w:r>
            <w:proofErr w:type="spellStart"/>
            <w:r w:rsidRPr="00076A01">
              <w:rPr>
                <w:rFonts w:asciiTheme="minorHAnsi" w:hAnsiTheme="minorHAnsi" w:cstheme="minorHAnsi"/>
                <w:sz w:val="18"/>
                <w:szCs w:val="18"/>
              </w:rPr>
              <w:t>BiH</w:t>
            </w:r>
            <w:proofErr w:type="spellEnd"/>
            <w:r w:rsidRPr="00076A01">
              <w:rPr>
                <w:rFonts w:asciiTheme="minorHAnsi" w:hAnsiTheme="minorHAnsi" w:cstheme="minorHAnsi"/>
                <w:sz w:val="18"/>
                <w:szCs w:val="18"/>
              </w:rPr>
              <w:t>, as well as close interaction and support in the process of drafting, consulting and adopting MZ-related regulatory changes in the RS legal framework.</w:t>
            </w:r>
          </w:p>
        </w:tc>
      </w:tr>
      <w:tr w:rsidR="00A93EDF" w:rsidRPr="0070290A" w14:paraId="7195D069" w14:textId="77777777" w:rsidTr="000C4D03">
        <w:tc>
          <w:tcPr>
            <w:tcW w:w="155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998FA1D" w14:textId="2A53C2B7" w:rsidR="00A93EDF" w:rsidRPr="00076A01" w:rsidRDefault="00A93EDF" w:rsidP="001163B0">
            <w:pPr>
              <w:spacing w:before="20" w:after="20"/>
              <w:jc w:val="left"/>
              <w:rPr>
                <w:rFonts w:asciiTheme="minorHAnsi" w:hAnsiTheme="minorHAnsi" w:cstheme="minorHAnsi"/>
                <w:b/>
                <w:sz w:val="18"/>
                <w:szCs w:val="18"/>
                <w:lang w:eastAsia="fr-FR"/>
              </w:rPr>
            </w:pPr>
            <w:proofErr w:type="spellStart"/>
            <w:r w:rsidRPr="00076A01">
              <w:rPr>
                <w:rFonts w:asciiTheme="minorHAnsi" w:hAnsiTheme="minorHAnsi" w:cstheme="minorHAnsi"/>
                <w:b/>
                <w:sz w:val="18"/>
                <w:szCs w:val="18"/>
                <w:lang w:eastAsia="fr-FR"/>
              </w:rPr>
              <w:t>Br</w:t>
            </w:r>
            <w:r w:rsidR="001D5E15" w:rsidRPr="00076A01">
              <w:rPr>
                <w:rFonts w:asciiTheme="minorHAnsi" w:hAnsiTheme="minorHAnsi" w:cstheme="minorHAnsi"/>
                <w:b/>
                <w:sz w:val="18"/>
                <w:szCs w:val="18"/>
                <w:lang w:eastAsia="fr-FR"/>
              </w:rPr>
              <w:t>č</w:t>
            </w:r>
            <w:r w:rsidRPr="00076A01">
              <w:rPr>
                <w:rFonts w:asciiTheme="minorHAnsi" w:hAnsiTheme="minorHAnsi" w:cstheme="minorHAnsi"/>
                <w:b/>
                <w:sz w:val="18"/>
                <w:szCs w:val="18"/>
                <w:lang w:eastAsia="fr-FR"/>
              </w:rPr>
              <w:t>ko</w:t>
            </w:r>
            <w:proofErr w:type="spellEnd"/>
            <w:r w:rsidRPr="00076A01">
              <w:rPr>
                <w:rFonts w:asciiTheme="minorHAnsi" w:hAnsiTheme="minorHAnsi" w:cstheme="minorHAnsi"/>
                <w:b/>
                <w:sz w:val="18"/>
                <w:szCs w:val="18"/>
                <w:lang w:eastAsia="fr-FR"/>
              </w:rPr>
              <w:t xml:space="preserve"> District</w:t>
            </w:r>
          </w:p>
        </w:tc>
        <w:tc>
          <w:tcPr>
            <w:tcW w:w="3328" w:type="dxa"/>
            <w:tcBorders>
              <w:top w:val="single" w:sz="4" w:space="0" w:color="auto"/>
              <w:left w:val="single" w:sz="4" w:space="0" w:color="auto"/>
              <w:bottom w:val="single" w:sz="4" w:space="0" w:color="auto"/>
              <w:right w:val="single" w:sz="4" w:space="0" w:color="auto"/>
            </w:tcBorders>
            <w:vAlign w:val="center"/>
            <w:hideMark/>
          </w:tcPr>
          <w:p w14:paraId="0CC004C1" w14:textId="77777777" w:rsidR="00A93EDF" w:rsidRPr="00076A01" w:rsidRDefault="00A93EDF"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The Government of BD holds broader competencies and responsibilities with regards to local government in the BD.</w:t>
            </w:r>
          </w:p>
          <w:p w14:paraId="3D8307E7" w14:textId="77777777" w:rsidR="00A93EDF" w:rsidRPr="00076A01" w:rsidRDefault="00A93EDF"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BD role as a partner local governance.</w:t>
            </w:r>
          </w:p>
        </w:tc>
        <w:tc>
          <w:tcPr>
            <w:tcW w:w="3046" w:type="dxa"/>
            <w:tcBorders>
              <w:top w:val="single" w:sz="4" w:space="0" w:color="auto"/>
              <w:left w:val="single" w:sz="4" w:space="0" w:color="auto"/>
              <w:bottom w:val="single" w:sz="4" w:space="0" w:color="auto"/>
              <w:right w:val="single" w:sz="4" w:space="0" w:color="auto"/>
            </w:tcBorders>
            <w:vAlign w:val="center"/>
            <w:hideMark/>
          </w:tcPr>
          <w:p w14:paraId="66D2EDB3" w14:textId="3DF8A310" w:rsidR="00A93EDF" w:rsidRPr="00076A01" w:rsidRDefault="00A93EDF"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 xml:space="preserve">Lack of interest and political will for changes and amendments to MZ legislative framework. Accountability mechanisms in local policy design and delivery </w:t>
            </w:r>
            <w:r w:rsidR="00600804" w:rsidRPr="00076A01">
              <w:rPr>
                <w:rFonts w:asciiTheme="minorHAnsi" w:hAnsiTheme="minorHAnsi" w:cstheme="minorHAnsi"/>
                <w:sz w:val="18"/>
                <w:szCs w:val="18"/>
              </w:rPr>
              <w:t>must</w:t>
            </w:r>
            <w:r w:rsidRPr="00076A01">
              <w:rPr>
                <w:rFonts w:asciiTheme="minorHAnsi" w:hAnsiTheme="minorHAnsi" w:cstheme="minorHAnsi"/>
                <w:sz w:val="18"/>
                <w:szCs w:val="18"/>
              </w:rPr>
              <w:t xml:space="preserve"> be improved.</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4F5E27D" w14:textId="77777777" w:rsidR="00A93EDF" w:rsidRPr="00076A01" w:rsidRDefault="00A93EDF"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Important role in decision making process. BD Government, more specifically Sector for MZs supports and lead the process of institutionalization of MZ methodology.</w:t>
            </w:r>
          </w:p>
        </w:tc>
        <w:tc>
          <w:tcPr>
            <w:tcW w:w="3170" w:type="dxa"/>
            <w:tcBorders>
              <w:top w:val="single" w:sz="4" w:space="0" w:color="auto"/>
              <w:left w:val="single" w:sz="4" w:space="0" w:color="auto"/>
              <w:bottom w:val="single" w:sz="4" w:space="0" w:color="auto"/>
              <w:right w:val="single" w:sz="4" w:space="0" w:color="auto"/>
            </w:tcBorders>
            <w:vAlign w:val="center"/>
            <w:hideMark/>
          </w:tcPr>
          <w:p w14:paraId="27FEB5EB" w14:textId="77777777" w:rsidR="00A93EDF" w:rsidRPr="00076A01" w:rsidRDefault="00A93EDF"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Efforts will be oriented to institutionalisation of MZ Methodology and analysis of implications of current Law on Local Communities (activism of MZs, cost benefit analyses of funds invested versus progress reached in MZs).</w:t>
            </w:r>
          </w:p>
        </w:tc>
      </w:tr>
      <w:tr w:rsidR="00A93EDF" w:rsidRPr="0070290A" w14:paraId="2F6D657F" w14:textId="77777777" w:rsidTr="000C4D03">
        <w:tc>
          <w:tcPr>
            <w:tcW w:w="1559" w:type="dxa"/>
            <w:tcBorders>
              <w:top w:val="single" w:sz="4" w:space="0" w:color="auto"/>
              <w:left w:val="single" w:sz="4" w:space="0" w:color="auto"/>
              <w:bottom w:val="single" w:sz="4" w:space="0" w:color="auto"/>
              <w:right w:val="single" w:sz="4" w:space="0" w:color="auto"/>
            </w:tcBorders>
            <w:shd w:val="clear" w:color="auto" w:fill="DBE5F1"/>
            <w:vAlign w:val="center"/>
          </w:tcPr>
          <w:p w14:paraId="1B693665" w14:textId="77777777" w:rsidR="00A93EDF" w:rsidRPr="00076A01" w:rsidRDefault="00A93EDF" w:rsidP="001163B0">
            <w:pPr>
              <w:spacing w:before="20" w:after="20"/>
              <w:jc w:val="left"/>
              <w:rPr>
                <w:rFonts w:asciiTheme="minorHAnsi" w:hAnsiTheme="minorHAnsi" w:cstheme="minorHAnsi"/>
                <w:b/>
                <w:sz w:val="18"/>
                <w:szCs w:val="18"/>
                <w:lang w:eastAsia="fr-FR"/>
              </w:rPr>
            </w:pPr>
            <w:r w:rsidRPr="00076A01">
              <w:rPr>
                <w:rFonts w:asciiTheme="minorHAnsi" w:hAnsiTheme="minorHAnsi" w:cstheme="minorHAnsi"/>
                <w:b/>
                <w:sz w:val="18"/>
                <w:szCs w:val="18"/>
                <w:lang w:eastAsia="fr-FR"/>
              </w:rPr>
              <w:t>Cantonal Ministries of Justice and Local Self-Government</w:t>
            </w:r>
          </w:p>
        </w:tc>
        <w:tc>
          <w:tcPr>
            <w:tcW w:w="3328" w:type="dxa"/>
            <w:tcBorders>
              <w:top w:val="single" w:sz="4" w:space="0" w:color="auto"/>
              <w:left w:val="single" w:sz="4" w:space="0" w:color="auto"/>
              <w:bottom w:val="single" w:sz="4" w:space="0" w:color="auto"/>
              <w:right w:val="single" w:sz="4" w:space="0" w:color="auto"/>
            </w:tcBorders>
            <w:vAlign w:val="center"/>
          </w:tcPr>
          <w:p w14:paraId="2E588A0C" w14:textId="211E2563" w:rsidR="00A93EDF" w:rsidRPr="00076A01" w:rsidRDefault="00A93EDF" w:rsidP="001D5E15">
            <w:pPr>
              <w:spacing w:before="20" w:after="20"/>
              <w:rPr>
                <w:rFonts w:asciiTheme="minorHAnsi" w:hAnsiTheme="minorHAnsi" w:cstheme="minorHAnsi"/>
                <w:spacing w:val="-4"/>
                <w:sz w:val="18"/>
                <w:szCs w:val="18"/>
              </w:rPr>
            </w:pPr>
            <w:r w:rsidRPr="00076A01">
              <w:rPr>
                <w:rFonts w:asciiTheme="minorHAnsi" w:hAnsiTheme="minorHAnsi" w:cstheme="minorHAnsi"/>
                <w:spacing w:val="-4"/>
                <w:sz w:val="18"/>
                <w:szCs w:val="18"/>
              </w:rPr>
              <w:t xml:space="preserve">Cantons hold competencies and responsibilities with regards to local government in the </w:t>
            </w:r>
            <w:r w:rsidR="00600804" w:rsidRPr="00076A01">
              <w:rPr>
                <w:rFonts w:asciiTheme="minorHAnsi" w:hAnsiTheme="minorHAnsi" w:cstheme="minorHAnsi"/>
                <w:spacing w:val="-4"/>
                <w:sz w:val="18"/>
                <w:szCs w:val="18"/>
              </w:rPr>
              <w:t>Federation of Bosnia and Herzegovina</w:t>
            </w:r>
            <w:r w:rsidRPr="00076A01">
              <w:rPr>
                <w:rFonts w:asciiTheme="minorHAnsi" w:hAnsiTheme="minorHAnsi" w:cstheme="minorHAnsi"/>
                <w:spacing w:val="-4"/>
                <w:sz w:val="18"/>
                <w:szCs w:val="18"/>
              </w:rPr>
              <w:t>.</w:t>
            </w:r>
          </w:p>
          <w:p w14:paraId="15B4C188" w14:textId="2618D132" w:rsidR="00A93EDF" w:rsidRPr="00076A01" w:rsidRDefault="00A93EDF" w:rsidP="001D5E15">
            <w:pPr>
              <w:spacing w:before="20" w:after="20"/>
              <w:rPr>
                <w:rFonts w:asciiTheme="minorHAnsi" w:hAnsiTheme="minorHAnsi" w:cstheme="minorHAnsi"/>
                <w:sz w:val="18"/>
                <w:szCs w:val="18"/>
              </w:rPr>
            </w:pPr>
            <w:r w:rsidRPr="00076A01">
              <w:rPr>
                <w:rFonts w:asciiTheme="minorHAnsi" w:hAnsiTheme="minorHAnsi" w:cstheme="minorHAnsi"/>
                <w:spacing w:val="-4"/>
                <w:sz w:val="18"/>
                <w:szCs w:val="18"/>
              </w:rPr>
              <w:t>The cantonal ministries in charge of local self-governance represent the points of contact for local governance issues in th</w:t>
            </w:r>
            <w:r w:rsidR="00600804" w:rsidRPr="00076A01">
              <w:rPr>
                <w:rFonts w:asciiTheme="minorHAnsi" w:hAnsiTheme="minorHAnsi" w:cstheme="minorHAnsi"/>
                <w:spacing w:val="-4"/>
                <w:sz w:val="18"/>
                <w:szCs w:val="18"/>
              </w:rPr>
              <w:t>at entity</w:t>
            </w:r>
            <w:r w:rsidRPr="00076A01">
              <w:rPr>
                <w:rFonts w:asciiTheme="minorHAnsi" w:hAnsiTheme="minorHAnsi" w:cstheme="minorHAnsi"/>
                <w:spacing w:val="-4"/>
                <w:sz w:val="18"/>
                <w:szCs w:val="18"/>
              </w:rPr>
              <w:t>.</w:t>
            </w:r>
          </w:p>
        </w:tc>
        <w:tc>
          <w:tcPr>
            <w:tcW w:w="3046" w:type="dxa"/>
            <w:tcBorders>
              <w:top w:val="single" w:sz="4" w:space="0" w:color="auto"/>
              <w:left w:val="single" w:sz="4" w:space="0" w:color="auto"/>
              <w:bottom w:val="single" w:sz="4" w:space="0" w:color="auto"/>
              <w:right w:val="single" w:sz="4" w:space="0" w:color="auto"/>
            </w:tcBorders>
            <w:vAlign w:val="center"/>
          </w:tcPr>
          <w:p w14:paraId="527149B5" w14:textId="27568D8B" w:rsidR="00A93EDF" w:rsidRPr="00076A01" w:rsidRDefault="00A93EDF"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 xml:space="preserve">Cantonal authorities were not eager to get engaged in the MZ-related reforms so far. In most cantons, the cantonal laws on local self-governance have not been harmonized with the </w:t>
            </w:r>
            <w:r w:rsidR="00600804" w:rsidRPr="00076A01">
              <w:rPr>
                <w:rFonts w:asciiTheme="minorHAnsi" w:hAnsiTheme="minorHAnsi" w:cstheme="minorHAnsi"/>
                <w:sz w:val="18"/>
                <w:szCs w:val="18"/>
              </w:rPr>
              <w:t xml:space="preserve">Federal </w:t>
            </w:r>
            <w:r w:rsidRPr="00076A01">
              <w:rPr>
                <w:rFonts w:asciiTheme="minorHAnsi" w:hAnsiTheme="minorHAnsi" w:cstheme="minorHAnsi"/>
                <w:sz w:val="18"/>
                <w:szCs w:val="18"/>
              </w:rPr>
              <w:t xml:space="preserve">Law on Principles of Local Self-Governance. </w:t>
            </w:r>
          </w:p>
        </w:tc>
        <w:tc>
          <w:tcPr>
            <w:tcW w:w="3402" w:type="dxa"/>
            <w:tcBorders>
              <w:top w:val="single" w:sz="4" w:space="0" w:color="auto"/>
              <w:left w:val="single" w:sz="4" w:space="0" w:color="auto"/>
              <w:bottom w:val="single" w:sz="4" w:space="0" w:color="auto"/>
              <w:right w:val="single" w:sz="4" w:space="0" w:color="auto"/>
            </w:tcBorders>
            <w:vAlign w:val="center"/>
          </w:tcPr>
          <w:p w14:paraId="5F2593A5" w14:textId="77148392" w:rsidR="00A93EDF" w:rsidRPr="00076A01" w:rsidRDefault="00A93EDF"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 xml:space="preserve">The role of the cantonal ministries of Justice and Local Self-Government should be </w:t>
            </w:r>
            <w:r w:rsidR="00600804" w:rsidRPr="00076A01">
              <w:rPr>
                <w:rFonts w:asciiTheme="minorHAnsi" w:hAnsiTheme="minorHAnsi" w:cstheme="minorHAnsi"/>
                <w:sz w:val="18"/>
                <w:szCs w:val="18"/>
              </w:rPr>
              <w:t>strengthened,</w:t>
            </w:r>
            <w:r w:rsidRPr="00076A01">
              <w:rPr>
                <w:rFonts w:asciiTheme="minorHAnsi" w:hAnsiTheme="minorHAnsi" w:cstheme="minorHAnsi"/>
                <w:sz w:val="18"/>
                <w:szCs w:val="18"/>
              </w:rPr>
              <w:t xml:space="preserve"> and the Project will try to pilot legislative changes in one or two interested cantons. </w:t>
            </w:r>
          </w:p>
        </w:tc>
        <w:tc>
          <w:tcPr>
            <w:tcW w:w="3170" w:type="dxa"/>
            <w:tcBorders>
              <w:top w:val="single" w:sz="4" w:space="0" w:color="auto"/>
              <w:left w:val="single" w:sz="4" w:space="0" w:color="auto"/>
              <w:bottom w:val="single" w:sz="4" w:space="0" w:color="auto"/>
              <w:right w:val="single" w:sz="4" w:space="0" w:color="auto"/>
            </w:tcBorders>
            <w:vAlign w:val="center"/>
          </w:tcPr>
          <w:p w14:paraId="3F9E1A8D" w14:textId="77777777" w:rsidR="00A93EDF" w:rsidRPr="00076A01" w:rsidRDefault="00A93EDF"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The Project will organize expert and public policy discussions regarding legislative changes by involving LGs and MZs from the respective cantons.</w:t>
            </w:r>
          </w:p>
        </w:tc>
      </w:tr>
      <w:tr w:rsidR="00A93EDF" w:rsidRPr="0070290A" w14:paraId="6FECD004" w14:textId="77777777" w:rsidTr="000C4D03">
        <w:tc>
          <w:tcPr>
            <w:tcW w:w="155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2DB7D8D" w14:textId="33C7EBDC" w:rsidR="00A93EDF" w:rsidRPr="00076A01" w:rsidRDefault="00600804" w:rsidP="001163B0">
            <w:pPr>
              <w:spacing w:before="20" w:after="20"/>
              <w:jc w:val="left"/>
              <w:rPr>
                <w:rFonts w:asciiTheme="minorHAnsi" w:hAnsiTheme="minorHAnsi" w:cstheme="minorHAnsi"/>
                <w:b/>
                <w:bCs/>
                <w:sz w:val="18"/>
                <w:szCs w:val="18"/>
                <w:lang w:eastAsia="fr-FR"/>
              </w:rPr>
            </w:pPr>
            <w:r w:rsidRPr="00076A01">
              <w:rPr>
                <w:rFonts w:asciiTheme="minorHAnsi" w:hAnsiTheme="minorHAnsi" w:cstheme="minorHAnsi"/>
                <w:b/>
                <w:bCs/>
                <w:sz w:val="18"/>
                <w:szCs w:val="18"/>
              </w:rPr>
              <w:t>Association of Municipalities and Cities</w:t>
            </w:r>
          </w:p>
        </w:tc>
        <w:tc>
          <w:tcPr>
            <w:tcW w:w="3328" w:type="dxa"/>
            <w:tcBorders>
              <w:top w:val="single" w:sz="4" w:space="0" w:color="auto"/>
              <w:left w:val="single" w:sz="4" w:space="0" w:color="auto"/>
              <w:bottom w:val="single" w:sz="4" w:space="0" w:color="auto"/>
              <w:right w:val="single" w:sz="4" w:space="0" w:color="auto"/>
            </w:tcBorders>
            <w:vAlign w:val="center"/>
            <w:hideMark/>
          </w:tcPr>
          <w:p w14:paraId="096C377C" w14:textId="7EA0C6D7" w:rsidR="00A93EDF" w:rsidRPr="00076A01" w:rsidRDefault="00A93EDF" w:rsidP="00600804">
            <w:pPr>
              <w:spacing w:before="20" w:after="20"/>
              <w:rPr>
                <w:rFonts w:asciiTheme="minorHAnsi" w:hAnsiTheme="minorHAnsi" w:cstheme="minorHAnsi"/>
                <w:sz w:val="18"/>
                <w:szCs w:val="18"/>
              </w:rPr>
            </w:pPr>
            <w:r w:rsidRPr="00076A01">
              <w:rPr>
                <w:rFonts w:asciiTheme="minorHAnsi" w:hAnsiTheme="minorHAnsi" w:cstheme="minorHAnsi"/>
                <w:sz w:val="18"/>
                <w:szCs w:val="18"/>
              </w:rPr>
              <w:t xml:space="preserve">Both entities’ </w:t>
            </w:r>
            <w:r w:rsidR="00600804" w:rsidRPr="00076A01">
              <w:rPr>
                <w:rFonts w:asciiTheme="minorHAnsi" w:hAnsiTheme="minorHAnsi" w:cstheme="minorHAnsi"/>
                <w:sz w:val="18"/>
                <w:szCs w:val="18"/>
              </w:rPr>
              <w:t xml:space="preserve">Association of Municipalities and Cities </w:t>
            </w:r>
            <w:r w:rsidRPr="00076A01">
              <w:rPr>
                <w:rFonts w:asciiTheme="minorHAnsi" w:hAnsiTheme="minorHAnsi" w:cstheme="minorHAnsi"/>
                <w:sz w:val="18"/>
                <w:szCs w:val="18"/>
              </w:rPr>
              <w:t xml:space="preserve">have the mandate to legitimately represent the voice of </w:t>
            </w:r>
            <w:r w:rsidR="00600804" w:rsidRPr="00076A01">
              <w:rPr>
                <w:rFonts w:asciiTheme="minorHAnsi" w:hAnsiTheme="minorHAnsi" w:cstheme="minorHAnsi"/>
                <w:sz w:val="18"/>
                <w:szCs w:val="18"/>
              </w:rPr>
              <w:t>local governments</w:t>
            </w:r>
            <w:r w:rsidRPr="00076A01">
              <w:rPr>
                <w:rFonts w:asciiTheme="minorHAnsi" w:hAnsiTheme="minorHAnsi" w:cstheme="minorHAnsi"/>
                <w:sz w:val="18"/>
                <w:szCs w:val="18"/>
              </w:rPr>
              <w:t xml:space="preserve"> and play an important role in various advocacy processes, country-wide sharing of practices and provision of services to their members.</w:t>
            </w:r>
          </w:p>
        </w:tc>
        <w:tc>
          <w:tcPr>
            <w:tcW w:w="3046" w:type="dxa"/>
            <w:tcBorders>
              <w:top w:val="single" w:sz="4" w:space="0" w:color="auto"/>
              <w:left w:val="single" w:sz="4" w:space="0" w:color="auto"/>
              <w:bottom w:val="single" w:sz="4" w:space="0" w:color="auto"/>
              <w:right w:val="single" w:sz="4" w:space="0" w:color="auto"/>
            </w:tcBorders>
            <w:vAlign w:val="center"/>
            <w:hideMark/>
          </w:tcPr>
          <w:p w14:paraId="17993870" w14:textId="78F92747" w:rsidR="00A93EDF" w:rsidRPr="00076A01" w:rsidRDefault="00A93EDF" w:rsidP="00600804">
            <w:pPr>
              <w:spacing w:before="20" w:after="20"/>
              <w:rPr>
                <w:rFonts w:asciiTheme="minorHAnsi" w:hAnsiTheme="minorHAnsi" w:cstheme="minorHAnsi"/>
                <w:sz w:val="18"/>
                <w:szCs w:val="18"/>
              </w:rPr>
            </w:pPr>
            <w:r w:rsidRPr="00076A01">
              <w:rPr>
                <w:rFonts w:asciiTheme="minorHAnsi" w:hAnsiTheme="minorHAnsi" w:cstheme="minorHAnsi"/>
                <w:sz w:val="18"/>
                <w:szCs w:val="18"/>
              </w:rPr>
              <w:t>Both</w:t>
            </w:r>
            <w:r w:rsidR="00600804" w:rsidRPr="00076A01">
              <w:rPr>
                <w:rFonts w:asciiTheme="minorHAnsi" w:hAnsiTheme="minorHAnsi" w:cstheme="minorHAnsi"/>
                <w:sz w:val="18"/>
                <w:szCs w:val="18"/>
              </w:rPr>
              <w:t xml:space="preserve"> Association of Municipalities and Cities </w:t>
            </w:r>
            <w:r w:rsidRPr="00076A01">
              <w:rPr>
                <w:rFonts w:asciiTheme="minorHAnsi" w:hAnsiTheme="minorHAnsi" w:cstheme="minorHAnsi"/>
                <w:sz w:val="18"/>
                <w:szCs w:val="18"/>
              </w:rPr>
              <w:t xml:space="preserve">professional service departments still lack </w:t>
            </w:r>
            <w:proofErr w:type="gramStart"/>
            <w:r w:rsidRPr="00076A01">
              <w:rPr>
                <w:rFonts w:asciiTheme="minorHAnsi" w:hAnsiTheme="minorHAnsi" w:cstheme="minorHAnsi"/>
                <w:sz w:val="18"/>
                <w:szCs w:val="18"/>
              </w:rPr>
              <w:t>sufficient</w:t>
            </w:r>
            <w:proofErr w:type="gramEnd"/>
            <w:r w:rsidRPr="00076A01">
              <w:rPr>
                <w:rFonts w:asciiTheme="minorHAnsi" w:hAnsiTheme="minorHAnsi" w:cstheme="minorHAnsi"/>
                <w:sz w:val="18"/>
                <w:szCs w:val="18"/>
              </w:rPr>
              <w:t xml:space="preserve"> human and technical capacity to allow them to perform their functions in the most effective manner.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C16D07D" w14:textId="1CC0C936" w:rsidR="00A93EDF" w:rsidRPr="00076A01" w:rsidRDefault="00A93EDF" w:rsidP="00600804">
            <w:pPr>
              <w:spacing w:before="20" w:after="20"/>
              <w:rPr>
                <w:rFonts w:asciiTheme="minorHAnsi" w:hAnsiTheme="minorHAnsi" w:cstheme="minorHAnsi"/>
                <w:sz w:val="18"/>
                <w:szCs w:val="18"/>
              </w:rPr>
            </w:pPr>
            <w:r w:rsidRPr="00076A01">
              <w:rPr>
                <w:rFonts w:asciiTheme="minorHAnsi" w:hAnsiTheme="minorHAnsi" w:cstheme="minorHAnsi"/>
                <w:sz w:val="18"/>
                <w:szCs w:val="18"/>
              </w:rPr>
              <w:t>A</w:t>
            </w:r>
            <w:r w:rsidR="00600804" w:rsidRPr="00076A01">
              <w:rPr>
                <w:rFonts w:asciiTheme="minorHAnsi" w:hAnsiTheme="minorHAnsi" w:cstheme="minorHAnsi"/>
                <w:sz w:val="18"/>
                <w:szCs w:val="18"/>
              </w:rPr>
              <w:t>ssociation of Municipalities and Cities</w:t>
            </w:r>
            <w:r w:rsidRPr="00076A01">
              <w:rPr>
                <w:rFonts w:asciiTheme="minorHAnsi" w:hAnsiTheme="minorHAnsi" w:cstheme="minorHAnsi"/>
                <w:sz w:val="18"/>
                <w:szCs w:val="18"/>
              </w:rPr>
              <w:t xml:space="preserve"> have an important role in decision making processes; capable of ensuring positive “pressure” to responsible policymakers in the best interest of LGs; have expert bodies in place, which can be utilised for the legislating processes facilitated by the project. </w:t>
            </w:r>
          </w:p>
          <w:p w14:paraId="42494744" w14:textId="77777777" w:rsidR="00A93EDF" w:rsidRPr="00076A01" w:rsidRDefault="00A93EDF" w:rsidP="00600804">
            <w:pPr>
              <w:spacing w:before="20" w:after="20"/>
              <w:rPr>
                <w:rFonts w:asciiTheme="minorHAnsi" w:hAnsiTheme="minorHAnsi" w:cstheme="minorHAnsi"/>
                <w:sz w:val="18"/>
                <w:szCs w:val="18"/>
              </w:rPr>
            </w:pPr>
            <w:r w:rsidRPr="00076A01">
              <w:rPr>
                <w:rFonts w:asciiTheme="minorHAnsi" w:hAnsiTheme="minorHAnsi" w:cstheme="minorHAnsi"/>
                <w:sz w:val="18"/>
                <w:szCs w:val="18"/>
              </w:rPr>
              <w:t>Pro-actively encourage cross-fertilization of the MZ framework through MZ Network.</w:t>
            </w:r>
          </w:p>
          <w:p w14:paraId="103FDF49" w14:textId="21D7DAFF" w:rsidR="00A93EDF" w:rsidRPr="00076A01" w:rsidRDefault="00A93EDF" w:rsidP="00600804">
            <w:pPr>
              <w:spacing w:before="20" w:after="20"/>
              <w:rPr>
                <w:rFonts w:asciiTheme="minorHAnsi" w:hAnsiTheme="minorHAnsi" w:cstheme="minorHAnsi"/>
                <w:sz w:val="18"/>
                <w:szCs w:val="18"/>
              </w:rPr>
            </w:pPr>
            <w:r w:rsidRPr="00076A01">
              <w:rPr>
                <w:rFonts w:asciiTheme="minorHAnsi" w:hAnsiTheme="minorHAnsi" w:cstheme="minorHAnsi"/>
                <w:sz w:val="18"/>
                <w:szCs w:val="18"/>
              </w:rPr>
              <w:t xml:space="preserve">Important role in ¨spill-over effect˝ of transferring good practices to appx. 28 </w:t>
            </w:r>
            <w:r w:rsidR="00600804" w:rsidRPr="00076A01">
              <w:rPr>
                <w:rFonts w:asciiTheme="minorHAnsi" w:hAnsiTheme="minorHAnsi" w:cstheme="minorHAnsi"/>
                <w:sz w:val="18"/>
                <w:szCs w:val="18"/>
              </w:rPr>
              <w:t>local governments</w:t>
            </w:r>
            <w:r w:rsidRPr="00076A01">
              <w:rPr>
                <w:rFonts w:asciiTheme="minorHAnsi" w:hAnsiTheme="minorHAnsi" w:cstheme="minorHAnsi"/>
                <w:sz w:val="18"/>
                <w:szCs w:val="18"/>
              </w:rPr>
              <w:t xml:space="preserve"> and its MZs.</w:t>
            </w:r>
          </w:p>
        </w:tc>
        <w:tc>
          <w:tcPr>
            <w:tcW w:w="3170" w:type="dxa"/>
            <w:tcBorders>
              <w:top w:val="single" w:sz="4" w:space="0" w:color="auto"/>
              <w:left w:val="single" w:sz="4" w:space="0" w:color="auto"/>
              <w:bottom w:val="single" w:sz="4" w:space="0" w:color="auto"/>
              <w:right w:val="single" w:sz="4" w:space="0" w:color="auto"/>
            </w:tcBorders>
            <w:vAlign w:val="center"/>
            <w:hideMark/>
          </w:tcPr>
          <w:p w14:paraId="7D65B65A" w14:textId="70F93237" w:rsidR="00A93EDF" w:rsidRPr="00076A01" w:rsidRDefault="00A93EDF" w:rsidP="00600804">
            <w:pPr>
              <w:spacing w:before="20" w:after="20"/>
              <w:rPr>
                <w:rFonts w:asciiTheme="minorHAnsi" w:hAnsiTheme="minorHAnsi" w:cstheme="minorHAnsi"/>
                <w:sz w:val="18"/>
                <w:szCs w:val="18"/>
              </w:rPr>
            </w:pPr>
            <w:r w:rsidRPr="00076A01">
              <w:rPr>
                <w:rFonts w:asciiTheme="minorHAnsi" w:hAnsiTheme="minorHAnsi" w:cstheme="minorHAnsi"/>
                <w:sz w:val="18"/>
                <w:szCs w:val="18"/>
              </w:rPr>
              <w:t>Advocacy and policy-making role of</w:t>
            </w:r>
            <w:r w:rsidR="00600804" w:rsidRPr="00076A01">
              <w:rPr>
                <w:rFonts w:asciiTheme="minorHAnsi" w:hAnsiTheme="minorHAnsi" w:cstheme="minorHAnsi"/>
                <w:sz w:val="18"/>
                <w:szCs w:val="18"/>
              </w:rPr>
              <w:t xml:space="preserve"> Association of Municipalities and Cities</w:t>
            </w:r>
            <w:r w:rsidRPr="00076A01">
              <w:rPr>
                <w:rFonts w:asciiTheme="minorHAnsi" w:hAnsiTheme="minorHAnsi" w:cstheme="minorHAnsi"/>
                <w:sz w:val="18"/>
                <w:szCs w:val="18"/>
              </w:rPr>
              <w:t>.</w:t>
            </w:r>
          </w:p>
          <w:p w14:paraId="42119BCC" w14:textId="52BEA1B4" w:rsidR="00A93EDF" w:rsidRPr="00076A01" w:rsidRDefault="00A93EDF" w:rsidP="00600804">
            <w:pPr>
              <w:spacing w:before="20" w:after="20"/>
              <w:rPr>
                <w:rFonts w:asciiTheme="minorHAnsi" w:hAnsiTheme="minorHAnsi" w:cstheme="minorHAnsi"/>
                <w:sz w:val="18"/>
                <w:szCs w:val="18"/>
              </w:rPr>
            </w:pPr>
            <w:r w:rsidRPr="00076A01">
              <w:rPr>
                <w:rFonts w:asciiTheme="minorHAnsi" w:hAnsiTheme="minorHAnsi" w:cstheme="minorHAnsi"/>
                <w:sz w:val="18"/>
                <w:szCs w:val="18"/>
              </w:rPr>
              <w:t xml:space="preserve">Strengthening of the capacity of both decision-making and technical bodies of </w:t>
            </w:r>
            <w:r w:rsidR="00600804" w:rsidRPr="00076A01">
              <w:rPr>
                <w:rFonts w:asciiTheme="minorHAnsi" w:hAnsiTheme="minorHAnsi" w:cstheme="minorHAnsi"/>
                <w:sz w:val="18"/>
                <w:szCs w:val="18"/>
              </w:rPr>
              <w:t>Associations</w:t>
            </w:r>
            <w:r w:rsidRPr="00076A01">
              <w:rPr>
                <w:rFonts w:asciiTheme="minorHAnsi" w:hAnsiTheme="minorHAnsi" w:cstheme="minorHAnsi"/>
                <w:sz w:val="18"/>
                <w:szCs w:val="18"/>
              </w:rPr>
              <w:t xml:space="preserve"> is necessary, as </w:t>
            </w:r>
            <w:r w:rsidR="00600804" w:rsidRPr="00076A01">
              <w:rPr>
                <w:rFonts w:asciiTheme="minorHAnsi" w:hAnsiTheme="minorHAnsi" w:cstheme="minorHAnsi"/>
                <w:sz w:val="18"/>
                <w:szCs w:val="18"/>
              </w:rPr>
              <w:t>they</w:t>
            </w:r>
            <w:r w:rsidRPr="00076A01">
              <w:rPr>
                <w:rFonts w:asciiTheme="minorHAnsi" w:hAnsiTheme="minorHAnsi" w:cstheme="minorHAnsi"/>
                <w:sz w:val="18"/>
                <w:szCs w:val="18"/>
              </w:rPr>
              <w:t xml:space="preserve"> will have a strong supportive role, particularly in promotion of MZ Vision, advocacy in introducing and adopting new legislation, dialogue between local and higher government levels, and in the sharing of best practices and disseminating the project’s results country-wide. </w:t>
            </w:r>
          </w:p>
          <w:p w14:paraId="3892B9C0" w14:textId="77777777" w:rsidR="00A93EDF" w:rsidRPr="00076A01" w:rsidRDefault="00A93EDF" w:rsidP="00600804">
            <w:pPr>
              <w:spacing w:before="20" w:after="20"/>
              <w:rPr>
                <w:rFonts w:asciiTheme="minorHAnsi" w:hAnsiTheme="minorHAnsi" w:cstheme="minorHAnsi"/>
                <w:sz w:val="18"/>
                <w:szCs w:val="18"/>
              </w:rPr>
            </w:pPr>
            <w:r w:rsidRPr="00076A01">
              <w:rPr>
                <w:rFonts w:asciiTheme="minorHAnsi" w:hAnsiTheme="minorHAnsi" w:cstheme="minorHAnsi"/>
                <w:sz w:val="18"/>
                <w:szCs w:val="18"/>
              </w:rPr>
              <w:t xml:space="preserve">Improvement of information-sharing mechanisms within MZ Network (horizontal), and between local and higher government levels (vertical). </w:t>
            </w:r>
          </w:p>
        </w:tc>
      </w:tr>
      <w:tr w:rsidR="00A93EDF" w:rsidRPr="0070290A" w14:paraId="04C31CEA" w14:textId="77777777" w:rsidTr="000C4D03">
        <w:tc>
          <w:tcPr>
            <w:tcW w:w="155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AF51E6A" w14:textId="38CF9713" w:rsidR="00A93EDF" w:rsidRPr="00076A01" w:rsidRDefault="00D81811" w:rsidP="001163B0">
            <w:pPr>
              <w:spacing w:before="20" w:after="20"/>
              <w:jc w:val="left"/>
              <w:rPr>
                <w:rFonts w:asciiTheme="minorHAnsi" w:hAnsiTheme="minorHAnsi" w:cstheme="minorHAnsi"/>
                <w:b/>
                <w:iCs/>
                <w:sz w:val="18"/>
                <w:szCs w:val="18"/>
              </w:rPr>
            </w:pPr>
            <w:r w:rsidRPr="00076A01">
              <w:rPr>
                <w:rFonts w:asciiTheme="minorHAnsi" w:hAnsiTheme="minorHAnsi" w:cstheme="minorHAnsi"/>
                <w:b/>
                <w:iCs/>
                <w:kern w:val="32"/>
                <w:sz w:val="18"/>
                <w:szCs w:val="18"/>
              </w:rPr>
              <w:lastRenderedPageBreak/>
              <w:t>Local governments</w:t>
            </w:r>
          </w:p>
        </w:tc>
        <w:tc>
          <w:tcPr>
            <w:tcW w:w="3328" w:type="dxa"/>
            <w:tcBorders>
              <w:top w:val="single" w:sz="4" w:space="0" w:color="auto"/>
              <w:left w:val="single" w:sz="4" w:space="0" w:color="auto"/>
              <w:bottom w:val="single" w:sz="4" w:space="0" w:color="auto"/>
              <w:right w:val="single" w:sz="4" w:space="0" w:color="auto"/>
            </w:tcBorders>
            <w:vAlign w:val="center"/>
            <w:hideMark/>
          </w:tcPr>
          <w:p w14:paraId="589CB72D" w14:textId="6E60AB9E" w:rsidR="00A93EDF" w:rsidRPr="00076A01" w:rsidRDefault="00A93EDF"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L</w:t>
            </w:r>
            <w:r w:rsidR="00FC1FDB" w:rsidRPr="00076A01">
              <w:rPr>
                <w:rFonts w:asciiTheme="minorHAnsi" w:hAnsiTheme="minorHAnsi" w:cstheme="minorHAnsi"/>
                <w:sz w:val="18"/>
                <w:szCs w:val="18"/>
              </w:rPr>
              <w:t>ocal governments</w:t>
            </w:r>
            <w:r w:rsidRPr="00076A01">
              <w:rPr>
                <w:rFonts w:asciiTheme="minorHAnsi" w:hAnsiTheme="minorHAnsi" w:cstheme="minorHAnsi"/>
                <w:sz w:val="18"/>
                <w:szCs w:val="18"/>
              </w:rPr>
              <w:t xml:space="preserve"> are responsible for defining of MZ competencies, local service delivery and infrastructure, with important implications for the quality of life of the citizens and overall socio-economic local development.</w:t>
            </w:r>
          </w:p>
        </w:tc>
        <w:tc>
          <w:tcPr>
            <w:tcW w:w="3046" w:type="dxa"/>
            <w:tcBorders>
              <w:top w:val="single" w:sz="4" w:space="0" w:color="auto"/>
              <w:left w:val="single" w:sz="4" w:space="0" w:color="auto"/>
              <w:bottom w:val="single" w:sz="4" w:space="0" w:color="auto"/>
              <w:right w:val="single" w:sz="4" w:space="0" w:color="auto"/>
            </w:tcBorders>
            <w:vAlign w:val="center"/>
            <w:hideMark/>
          </w:tcPr>
          <w:p w14:paraId="0F2C1E21" w14:textId="6DAB82D6" w:rsidR="00A93EDF" w:rsidRPr="00076A01" w:rsidRDefault="00A93EDF"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 xml:space="preserve">Capacities of both </w:t>
            </w:r>
            <w:r w:rsidR="0047036D" w:rsidRPr="00076A01">
              <w:rPr>
                <w:rFonts w:asciiTheme="minorHAnsi" w:hAnsiTheme="minorHAnsi" w:cstheme="minorHAnsi"/>
                <w:sz w:val="18"/>
                <w:szCs w:val="18"/>
              </w:rPr>
              <w:t>municipal</w:t>
            </w:r>
            <w:r w:rsidRPr="00076A01">
              <w:rPr>
                <w:rFonts w:asciiTheme="minorHAnsi" w:hAnsiTheme="minorHAnsi" w:cstheme="minorHAnsi"/>
                <w:sz w:val="18"/>
                <w:szCs w:val="18"/>
              </w:rPr>
              <w:t xml:space="preserve"> leadership and local administration with regards to MZs (regulatory framework, effective engagement of MZs in policy design and delivery, mobilising MZs’ potential for local development, strengthening capacities of MZ staff and elected officials) needs to be strengthened. Accountability mechanisms in local policy design and delivery</w:t>
            </w:r>
            <w:r w:rsidR="000C4D03" w:rsidRPr="00076A01">
              <w:rPr>
                <w:rFonts w:asciiTheme="minorHAnsi" w:hAnsiTheme="minorHAnsi" w:cstheme="minorHAnsi"/>
                <w:sz w:val="18"/>
                <w:szCs w:val="18"/>
              </w:rPr>
              <w:t xml:space="preserve"> needs </w:t>
            </w:r>
            <w:r w:rsidRPr="00076A01">
              <w:rPr>
                <w:rFonts w:asciiTheme="minorHAnsi" w:hAnsiTheme="minorHAnsi" w:cstheme="minorHAnsi"/>
                <w:sz w:val="18"/>
                <w:szCs w:val="18"/>
              </w:rPr>
              <w:t xml:space="preserve">to be improved. </w:t>
            </w:r>
            <w:r w:rsidR="0047036D" w:rsidRPr="00076A01">
              <w:rPr>
                <w:rFonts w:asciiTheme="minorHAnsi" w:hAnsiTheme="minorHAnsi" w:cstheme="minorHAnsi"/>
                <w:sz w:val="18"/>
                <w:szCs w:val="18"/>
              </w:rPr>
              <w:t xml:space="preserve"> Local governments </w:t>
            </w:r>
            <w:r w:rsidRPr="00076A01">
              <w:rPr>
                <w:rFonts w:asciiTheme="minorHAnsi" w:hAnsiTheme="minorHAnsi" w:cstheme="minorHAnsi"/>
                <w:sz w:val="18"/>
                <w:szCs w:val="18"/>
              </w:rPr>
              <w:t xml:space="preserve">lack </w:t>
            </w:r>
            <w:proofErr w:type="gramStart"/>
            <w:r w:rsidRPr="00076A01">
              <w:rPr>
                <w:rFonts w:asciiTheme="minorHAnsi" w:hAnsiTheme="minorHAnsi" w:cstheme="minorHAnsi"/>
                <w:sz w:val="18"/>
                <w:szCs w:val="18"/>
              </w:rPr>
              <w:t>sufficient</w:t>
            </w:r>
            <w:proofErr w:type="gramEnd"/>
            <w:r w:rsidRPr="00076A01">
              <w:rPr>
                <w:rFonts w:asciiTheme="minorHAnsi" w:hAnsiTheme="minorHAnsi" w:cstheme="minorHAnsi"/>
                <w:sz w:val="18"/>
                <w:szCs w:val="18"/>
              </w:rPr>
              <w:t xml:space="preserve"> financial resources to deliver vital local services to the citizens, as well as </w:t>
            </w:r>
            <w:r w:rsidR="0047036D" w:rsidRPr="00076A01">
              <w:rPr>
                <w:rFonts w:asciiTheme="minorHAnsi" w:hAnsiTheme="minorHAnsi" w:cstheme="minorHAnsi"/>
                <w:sz w:val="18"/>
                <w:szCs w:val="18"/>
              </w:rPr>
              <w:t>s</w:t>
            </w:r>
            <w:r w:rsidRPr="00076A01">
              <w:rPr>
                <w:rFonts w:asciiTheme="minorHAnsi" w:hAnsiTheme="minorHAnsi" w:cstheme="minorHAnsi"/>
                <w:sz w:val="18"/>
                <w:szCs w:val="18"/>
              </w:rPr>
              <w:t xml:space="preserve">taff working directly with MZs.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A8C973B" w14:textId="78A47FBA" w:rsidR="00A93EDF" w:rsidRPr="00076A01" w:rsidRDefault="0047036D"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Local governments</w:t>
            </w:r>
            <w:r w:rsidR="00A93EDF" w:rsidRPr="00076A01">
              <w:rPr>
                <w:rFonts w:asciiTheme="minorHAnsi" w:hAnsiTheme="minorHAnsi" w:cstheme="minorHAnsi"/>
                <w:sz w:val="18"/>
                <w:szCs w:val="18"/>
              </w:rPr>
              <w:t xml:space="preserve"> have a high degree of decision-making power at the local level. LGs will be instrumental for effective engagement of MZs in the policy management cycle, as well as for endorsing MZ-related municipal regulatory framework (MZ Statutes and Decisions). </w:t>
            </w:r>
            <w:r w:rsidRPr="00076A01">
              <w:rPr>
                <w:rFonts w:asciiTheme="minorHAnsi" w:hAnsiTheme="minorHAnsi" w:cstheme="minorHAnsi"/>
                <w:sz w:val="18"/>
                <w:szCs w:val="18"/>
              </w:rPr>
              <w:t>T</w:t>
            </w:r>
            <w:r w:rsidR="00A93EDF" w:rsidRPr="00076A01">
              <w:rPr>
                <w:rFonts w:asciiTheme="minorHAnsi" w:hAnsiTheme="minorHAnsi" w:cstheme="minorHAnsi"/>
                <w:sz w:val="18"/>
                <w:szCs w:val="18"/>
              </w:rPr>
              <w:t xml:space="preserve">hrough their decision-making and administrative structures, </w:t>
            </w:r>
            <w:r w:rsidRPr="00076A01">
              <w:rPr>
                <w:rFonts w:asciiTheme="minorHAnsi" w:hAnsiTheme="minorHAnsi" w:cstheme="minorHAnsi"/>
                <w:sz w:val="18"/>
                <w:szCs w:val="18"/>
              </w:rPr>
              <w:t xml:space="preserve">they </w:t>
            </w:r>
            <w:r w:rsidR="00A93EDF" w:rsidRPr="00076A01">
              <w:rPr>
                <w:rFonts w:asciiTheme="minorHAnsi" w:hAnsiTheme="minorHAnsi" w:cstheme="minorHAnsi"/>
                <w:sz w:val="18"/>
                <w:szCs w:val="18"/>
              </w:rPr>
              <w:t>affect quality of service delivery</w:t>
            </w:r>
            <w:r w:rsidRPr="00076A01">
              <w:rPr>
                <w:rFonts w:asciiTheme="minorHAnsi" w:hAnsiTheme="minorHAnsi" w:cstheme="minorHAnsi"/>
                <w:sz w:val="18"/>
                <w:szCs w:val="18"/>
              </w:rPr>
              <w:t>.  Local governments’</w:t>
            </w:r>
            <w:r w:rsidR="00A93EDF" w:rsidRPr="00076A01">
              <w:rPr>
                <w:rFonts w:asciiTheme="minorHAnsi" w:hAnsiTheme="minorHAnsi" w:cstheme="minorHAnsi"/>
                <w:sz w:val="18"/>
                <w:szCs w:val="18"/>
              </w:rPr>
              <w:t xml:space="preserve"> motivation to engage in the </w:t>
            </w:r>
            <w:r w:rsidRPr="00076A01">
              <w:rPr>
                <w:rFonts w:asciiTheme="minorHAnsi" w:hAnsiTheme="minorHAnsi" w:cstheme="minorHAnsi"/>
                <w:sz w:val="18"/>
                <w:szCs w:val="18"/>
              </w:rPr>
              <w:t>P</w:t>
            </w:r>
            <w:r w:rsidR="00A93EDF" w:rsidRPr="00076A01">
              <w:rPr>
                <w:rFonts w:asciiTheme="minorHAnsi" w:hAnsiTheme="minorHAnsi" w:cstheme="minorHAnsi"/>
                <w:sz w:val="18"/>
                <w:szCs w:val="18"/>
              </w:rPr>
              <w:t xml:space="preserve">roject will be a pre-condition for success. </w:t>
            </w:r>
            <w:r w:rsidRPr="00076A01">
              <w:rPr>
                <w:rFonts w:asciiTheme="minorHAnsi" w:hAnsiTheme="minorHAnsi" w:cstheme="minorHAnsi"/>
                <w:sz w:val="18"/>
                <w:szCs w:val="18"/>
              </w:rPr>
              <w:t>They</w:t>
            </w:r>
            <w:r w:rsidR="00A93EDF" w:rsidRPr="00076A01">
              <w:rPr>
                <w:rFonts w:asciiTheme="minorHAnsi" w:hAnsiTheme="minorHAnsi" w:cstheme="minorHAnsi"/>
                <w:sz w:val="18"/>
                <w:szCs w:val="18"/>
              </w:rPr>
              <w:t xml:space="preserve"> will also play an important role in providing co-funding from municipal budgets for MZ projects.</w:t>
            </w:r>
          </w:p>
          <w:p w14:paraId="6E927198" w14:textId="63E758E2" w:rsidR="00A93EDF" w:rsidRPr="00076A01" w:rsidRDefault="0047036D"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Their</w:t>
            </w:r>
            <w:r w:rsidR="00A93EDF" w:rsidRPr="00076A01">
              <w:rPr>
                <w:rFonts w:asciiTheme="minorHAnsi" w:hAnsiTheme="minorHAnsi" w:cstheme="minorHAnsi"/>
                <w:sz w:val="18"/>
                <w:szCs w:val="18"/>
              </w:rPr>
              <w:t xml:space="preserve"> role will be: to support open and transparent engagement of MZs in the policy design and identification of priorities; to engage in the process of promotion  of practical implementation of a new vision, as well as in the subsequent embedding of this vision into the relevant legal framework; to ensure adoption and practical use of MZ methodology, to ensure municipal officers are responsible for MZs within local administrations, as well as the MZ staff, are actively included in project activities and capacity development assistance. </w:t>
            </w:r>
          </w:p>
        </w:tc>
        <w:tc>
          <w:tcPr>
            <w:tcW w:w="3170" w:type="dxa"/>
            <w:tcBorders>
              <w:top w:val="single" w:sz="4" w:space="0" w:color="auto"/>
              <w:left w:val="single" w:sz="4" w:space="0" w:color="auto"/>
              <w:bottom w:val="single" w:sz="4" w:space="0" w:color="auto"/>
              <w:right w:val="single" w:sz="4" w:space="0" w:color="auto"/>
            </w:tcBorders>
            <w:vAlign w:val="center"/>
            <w:hideMark/>
          </w:tcPr>
          <w:p w14:paraId="031CD925" w14:textId="5F009B14" w:rsidR="00A93EDF" w:rsidRPr="00076A01" w:rsidRDefault="00A93EDF"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 xml:space="preserve">Engagement in the processes of promotion a new vision for MZs in </w:t>
            </w:r>
            <w:r w:rsidR="0047036D" w:rsidRPr="00076A01">
              <w:rPr>
                <w:rFonts w:asciiTheme="minorHAnsi" w:hAnsiTheme="minorHAnsi" w:cstheme="minorHAnsi"/>
                <w:sz w:val="18"/>
                <w:szCs w:val="18"/>
              </w:rPr>
              <w:t>the country,</w:t>
            </w:r>
            <w:r w:rsidRPr="00076A01">
              <w:rPr>
                <w:rFonts w:asciiTheme="minorHAnsi" w:hAnsiTheme="minorHAnsi" w:cstheme="minorHAnsi"/>
                <w:sz w:val="18"/>
                <w:szCs w:val="18"/>
              </w:rPr>
              <w:t xml:space="preserve"> as well as in the subsequent embedding of this vision into the relevant legal framework (at both entity/</w:t>
            </w:r>
            <w:proofErr w:type="spellStart"/>
            <w:r w:rsidRPr="00076A01">
              <w:rPr>
                <w:rFonts w:asciiTheme="minorHAnsi" w:hAnsiTheme="minorHAnsi" w:cstheme="minorHAnsi"/>
                <w:sz w:val="18"/>
                <w:szCs w:val="18"/>
              </w:rPr>
              <w:t>B</w:t>
            </w:r>
            <w:r w:rsidR="0047036D" w:rsidRPr="00076A01">
              <w:rPr>
                <w:rFonts w:asciiTheme="minorHAnsi" w:hAnsiTheme="minorHAnsi" w:cstheme="minorHAnsi"/>
                <w:sz w:val="18"/>
                <w:szCs w:val="18"/>
              </w:rPr>
              <w:t>rčko</w:t>
            </w:r>
            <w:proofErr w:type="spellEnd"/>
            <w:r w:rsidR="0047036D" w:rsidRPr="00076A01">
              <w:rPr>
                <w:rFonts w:asciiTheme="minorHAnsi" w:hAnsiTheme="minorHAnsi" w:cstheme="minorHAnsi"/>
                <w:sz w:val="18"/>
                <w:szCs w:val="18"/>
              </w:rPr>
              <w:t xml:space="preserve"> District</w:t>
            </w:r>
            <w:r w:rsidRPr="00076A01">
              <w:rPr>
                <w:rFonts w:asciiTheme="minorHAnsi" w:hAnsiTheme="minorHAnsi" w:cstheme="minorHAnsi"/>
                <w:sz w:val="18"/>
                <w:szCs w:val="18"/>
              </w:rPr>
              <w:t xml:space="preserve"> and municipal levels)</w:t>
            </w:r>
            <w:r w:rsidR="000C4D03" w:rsidRPr="00076A01">
              <w:rPr>
                <w:rFonts w:asciiTheme="minorHAnsi" w:hAnsiTheme="minorHAnsi" w:cstheme="minorHAnsi"/>
                <w:sz w:val="18"/>
                <w:szCs w:val="18"/>
              </w:rPr>
              <w:t>.</w:t>
            </w:r>
            <w:r w:rsidRPr="00076A01">
              <w:rPr>
                <w:rFonts w:asciiTheme="minorHAnsi" w:hAnsiTheme="minorHAnsi" w:cstheme="minorHAnsi"/>
                <w:sz w:val="18"/>
                <w:szCs w:val="18"/>
              </w:rPr>
              <w:t xml:space="preserve"> Strengthening capacities for effective interaction with MZs and communities and introducing accountability mechanisms for local municipal performance. In addition, </w:t>
            </w:r>
            <w:r w:rsidR="001726C6" w:rsidRPr="00076A01">
              <w:rPr>
                <w:rFonts w:asciiTheme="minorHAnsi" w:hAnsiTheme="minorHAnsi" w:cstheme="minorHAnsi"/>
                <w:sz w:val="18"/>
                <w:szCs w:val="18"/>
              </w:rPr>
              <w:t>l</w:t>
            </w:r>
            <w:r w:rsidR="0047036D" w:rsidRPr="00076A01">
              <w:rPr>
                <w:rFonts w:asciiTheme="minorHAnsi" w:hAnsiTheme="minorHAnsi" w:cstheme="minorHAnsi"/>
                <w:sz w:val="18"/>
                <w:szCs w:val="18"/>
              </w:rPr>
              <w:t>ocal governments</w:t>
            </w:r>
            <w:r w:rsidRPr="00076A01">
              <w:rPr>
                <w:rFonts w:asciiTheme="minorHAnsi" w:hAnsiTheme="minorHAnsi" w:cstheme="minorHAnsi"/>
                <w:sz w:val="18"/>
                <w:szCs w:val="18"/>
              </w:rPr>
              <w:t xml:space="preserve"> need strengthening in monitoring of MZ activities and support in localisation of MZ Vision</w:t>
            </w:r>
            <w:r w:rsidR="0047036D" w:rsidRPr="00076A01">
              <w:rPr>
                <w:rFonts w:asciiTheme="minorHAnsi" w:hAnsiTheme="minorHAnsi" w:cstheme="minorHAnsi"/>
                <w:sz w:val="18"/>
                <w:szCs w:val="18"/>
              </w:rPr>
              <w:t>.</w:t>
            </w:r>
          </w:p>
        </w:tc>
      </w:tr>
      <w:tr w:rsidR="00A93EDF" w:rsidRPr="0070290A" w14:paraId="2220C945" w14:textId="77777777" w:rsidTr="000C4D03">
        <w:tc>
          <w:tcPr>
            <w:tcW w:w="155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C38E087" w14:textId="3F7D0578" w:rsidR="00A93EDF" w:rsidRPr="00076A01" w:rsidRDefault="00A93EDF" w:rsidP="001163B0">
            <w:pPr>
              <w:spacing w:before="20" w:after="20"/>
              <w:jc w:val="left"/>
              <w:rPr>
                <w:rFonts w:asciiTheme="minorHAnsi" w:hAnsiTheme="minorHAnsi" w:cstheme="minorHAnsi"/>
                <w:b/>
                <w:iCs/>
                <w:sz w:val="18"/>
                <w:szCs w:val="18"/>
                <w:lang w:eastAsia="fr-FR"/>
              </w:rPr>
            </w:pPr>
            <w:r w:rsidRPr="00076A01">
              <w:rPr>
                <w:rFonts w:asciiTheme="minorHAnsi" w:hAnsiTheme="minorHAnsi" w:cstheme="minorHAnsi"/>
                <w:b/>
                <w:iCs/>
                <w:kern w:val="32"/>
                <w:sz w:val="18"/>
                <w:szCs w:val="18"/>
              </w:rPr>
              <w:t>MZs</w:t>
            </w:r>
            <w:r w:rsidR="002515F5" w:rsidRPr="00076A01">
              <w:rPr>
                <w:rFonts w:asciiTheme="minorHAnsi" w:hAnsiTheme="minorHAnsi" w:cstheme="minorHAnsi"/>
                <w:b/>
                <w:iCs/>
                <w:kern w:val="32"/>
                <w:sz w:val="18"/>
                <w:szCs w:val="18"/>
              </w:rPr>
              <w:t xml:space="preserve"> (local communities)</w:t>
            </w:r>
          </w:p>
        </w:tc>
        <w:tc>
          <w:tcPr>
            <w:tcW w:w="3328" w:type="dxa"/>
            <w:tcBorders>
              <w:top w:val="single" w:sz="4" w:space="0" w:color="auto"/>
              <w:left w:val="single" w:sz="4" w:space="0" w:color="auto"/>
              <w:bottom w:val="single" w:sz="4" w:space="0" w:color="auto"/>
              <w:right w:val="single" w:sz="4" w:space="0" w:color="auto"/>
            </w:tcBorders>
            <w:vAlign w:val="center"/>
            <w:hideMark/>
          </w:tcPr>
          <w:p w14:paraId="3D0A6942" w14:textId="129862EA" w:rsidR="00A93EDF" w:rsidRPr="00076A01" w:rsidRDefault="00A93EDF" w:rsidP="001D5E15">
            <w:pPr>
              <w:spacing w:before="20" w:after="20"/>
              <w:rPr>
                <w:rFonts w:asciiTheme="minorHAnsi" w:hAnsiTheme="minorHAnsi" w:cstheme="minorHAnsi"/>
                <w:sz w:val="18"/>
                <w:szCs w:val="18"/>
                <w:lang w:eastAsia="de-CH"/>
              </w:rPr>
            </w:pPr>
            <w:r w:rsidRPr="00076A01">
              <w:rPr>
                <w:rFonts w:asciiTheme="minorHAnsi" w:hAnsiTheme="minorHAnsi" w:cstheme="minorHAnsi"/>
                <w:sz w:val="18"/>
                <w:szCs w:val="18"/>
              </w:rPr>
              <w:t xml:space="preserve">There are 2583 MZs in </w:t>
            </w:r>
            <w:r w:rsidR="004759A5" w:rsidRPr="00076A01">
              <w:rPr>
                <w:rFonts w:asciiTheme="minorHAnsi" w:hAnsiTheme="minorHAnsi" w:cstheme="minorHAnsi"/>
                <w:sz w:val="18"/>
                <w:szCs w:val="18"/>
              </w:rPr>
              <w:t>the country</w:t>
            </w:r>
            <w:r w:rsidRPr="00076A01">
              <w:rPr>
                <w:rFonts w:asciiTheme="minorHAnsi" w:hAnsiTheme="minorHAnsi" w:cstheme="minorHAnsi"/>
                <w:sz w:val="18"/>
                <w:szCs w:val="18"/>
              </w:rPr>
              <w:t xml:space="preserve">, defined as areas within 145 </w:t>
            </w:r>
            <w:r w:rsidR="002515F5" w:rsidRPr="00076A01">
              <w:rPr>
                <w:rFonts w:asciiTheme="minorHAnsi" w:hAnsiTheme="minorHAnsi" w:cstheme="minorHAnsi"/>
                <w:sz w:val="18"/>
                <w:szCs w:val="18"/>
              </w:rPr>
              <w:t>local governments</w:t>
            </w:r>
            <w:r w:rsidRPr="00076A01">
              <w:rPr>
                <w:rFonts w:asciiTheme="minorHAnsi" w:hAnsiTheme="minorHAnsi" w:cstheme="minorHAnsi"/>
                <w:sz w:val="18"/>
                <w:szCs w:val="18"/>
              </w:rPr>
              <w:t xml:space="preserve"> (</w:t>
            </w:r>
            <w:proofErr w:type="spellStart"/>
            <w:r w:rsidRPr="00076A01">
              <w:rPr>
                <w:rFonts w:asciiTheme="minorHAnsi" w:hAnsiTheme="minorHAnsi" w:cstheme="minorHAnsi"/>
                <w:sz w:val="18"/>
                <w:szCs w:val="18"/>
              </w:rPr>
              <w:t>Br</w:t>
            </w:r>
            <w:r w:rsidR="002515F5" w:rsidRPr="00076A01">
              <w:rPr>
                <w:rFonts w:asciiTheme="minorHAnsi" w:hAnsiTheme="minorHAnsi" w:cstheme="minorHAnsi"/>
                <w:sz w:val="18"/>
                <w:szCs w:val="18"/>
              </w:rPr>
              <w:t>č</w:t>
            </w:r>
            <w:r w:rsidRPr="00076A01">
              <w:rPr>
                <w:rFonts w:asciiTheme="minorHAnsi" w:hAnsiTheme="minorHAnsi" w:cstheme="minorHAnsi"/>
                <w:sz w:val="18"/>
                <w:szCs w:val="18"/>
              </w:rPr>
              <w:t>ko</w:t>
            </w:r>
            <w:proofErr w:type="spellEnd"/>
            <w:r w:rsidRPr="00076A01">
              <w:rPr>
                <w:rFonts w:asciiTheme="minorHAnsi" w:hAnsiTheme="minorHAnsi" w:cstheme="minorHAnsi"/>
                <w:sz w:val="18"/>
                <w:szCs w:val="18"/>
              </w:rPr>
              <w:t xml:space="preserve"> </w:t>
            </w:r>
            <w:r w:rsidR="000C4D03" w:rsidRPr="00076A01">
              <w:rPr>
                <w:rFonts w:asciiTheme="minorHAnsi" w:hAnsiTheme="minorHAnsi" w:cstheme="minorHAnsi"/>
                <w:sz w:val="18"/>
                <w:szCs w:val="18"/>
              </w:rPr>
              <w:t>District</w:t>
            </w:r>
            <w:r w:rsidRPr="00076A01">
              <w:rPr>
                <w:rFonts w:asciiTheme="minorHAnsi" w:hAnsiTheme="minorHAnsi" w:cstheme="minorHAnsi"/>
                <w:sz w:val="18"/>
                <w:szCs w:val="18"/>
              </w:rPr>
              <w:t xml:space="preserve"> included). Working directly with 200 MZ,</w:t>
            </w:r>
            <w:r w:rsidR="002515F5" w:rsidRPr="00076A01">
              <w:rPr>
                <w:rFonts w:asciiTheme="minorHAnsi" w:hAnsiTheme="minorHAnsi" w:cstheme="minorHAnsi"/>
                <w:sz w:val="18"/>
                <w:szCs w:val="18"/>
              </w:rPr>
              <w:t xml:space="preserve"> </w:t>
            </w:r>
            <w:r w:rsidRPr="00076A01">
              <w:rPr>
                <w:rFonts w:asciiTheme="minorHAnsi" w:hAnsiTheme="minorHAnsi" w:cstheme="minorHAnsi"/>
                <w:sz w:val="18"/>
                <w:szCs w:val="18"/>
              </w:rPr>
              <w:t>their role will mainly be related to active engagement in capacity development processes, facilitation of community discussions and effective representation in broader municipal, fora.</w:t>
            </w:r>
          </w:p>
        </w:tc>
        <w:tc>
          <w:tcPr>
            <w:tcW w:w="3046" w:type="dxa"/>
            <w:tcBorders>
              <w:top w:val="single" w:sz="4" w:space="0" w:color="auto"/>
              <w:left w:val="single" w:sz="4" w:space="0" w:color="auto"/>
              <w:bottom w:val="single" w:sz="4" w:space="0" w:color="auto"/>
              <w:right w:val="single" w:sz="4" w:space="0" w:color="auto"/>
            </w:tcBorders>
            <w:vAlign w:val="center"/>
            <w:hideMark/>
          </w:tcPr>
          <w:p w14:paraId="5374EBCE" w14:textId="564008CB" w:rsidR="00A93EDF" w:rsidRPr="00076A01" w:rsidRDefault="00A93EDF" w:rsidP="001D5E15">
            <w:pPr>
              <w:spacing w:before="20" w:after="20"/>
              <w:rPr>
                <w:rFonts w:asciiTheme="minorHAnsi" w:hAnsiTheme="minorHAnsi" w:cstheme="minorHAnsi"/>
                <w:sz w:val="18"/>
                <w:szCs w:val="18"/>
                <w:lang w:eastAsia="de-CH"/>
              </w:rPr>
            </w:pPr>
            <w:r w:rsidRPr="00076A01">
              <w:rPr>
                <w:rFonts w:asciiTheme="minorHAnsi" w:hAnsiTheme="minorHAnsi" w:cstheme="minorHAnsi"/>
                <w:sz w:val="18"/>
                <w:szCs w:val="18"/>
              </w:rPr>
              <w:t xml:space="preserve">MZs vary greatly in their status, size, responsibilities, capacity and level of activity. Party politics and personal connections affect every aspect of community government. MZs are highly dependent on funding from </w:t>
            </w:r>
            <w:r w:rsidR="002515F5" w:rsidRPr="00076A01">
              <w:rPr>
                <w:rFonts w:asciiTheme="minorHAnsi" w:hAnsiTheme="minorHAnsi" w:cstheme="minorHAnsi"/>
                <w:sz w:val="18"/>
                <w:szCs w:val="18"/>
              </w:rPr>
              <w:t>municipalities</w:t>
            </w:r>
            <w:r w:rsidRPr="00076A01">
              <w:rPr>
                <w:rFonts w:asciiTheme="minorHAnsi" w:hAnsiTheme="minorHAnsi" w:cstheme="minorHAnsi"/>
                <w:sz w:val="18"/>
                <w:szCs w:val="18"/>
              </w:rPr>
              <w:t>. Technical and human capacities of MZs remain insufficient. Members of MZ Councils are based on voluntary engagement with limited time and resources devoted to work in MZ. Also, MZ are faced with frequent mandate changes (max. four years), creating high risk for continuity of processes and sustainability.</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7872E14" w14:textId="273F49D6" w:rsidR="00A93EDF" w:rsidRPr="00076A01" w:rsidRDefault="00A93EDF" w:rsidP="001D5E15">
            <w:pPr>
              <w:spacing w:before="20" w:after="20"/>
              <w:rPr>
                <w:rFonts w:asciiTheme="minorHAnsi" w:hAnsiTheme="minorHAnsi" w:cstheme="minorHAnsi"/>
                <w:sz w:val="18"/>
                <w:szCs w:val="18"/>
                <w:lang w:eastAsia="de-CH"/>
              </w:rPr>
            </w:pPr>
            <w:r w:rsidRPr="00076A01">
              <w:rPr>
                <w:rFonts w:asciiTheme="minorHAnsi" w:hAnsiTheme="minorHAnsi" w:cstheme="minorHAnsi"/>
                <w:sz w:val="18"/>
                <w:szCs w:val="18"/>
                <w:lang w:eastAsia="de-CH"/>
              </w:rPr>
              <w:t xml:space="preserve">MZs have a key role as intermediary between communities and </w:t>
            </w:r>
            <w:r w:rsidR="002515F5" w:rsidRPr="00076A01">
              <w:rPr>
                <w:rFonts w:asciiTheme="minorHAnsi" w:hAnsiTheme="minorHAnsi" w:cstheme="minorHAnsi"/>
                <w:sz w:val="18"/>
                <w:szCs w:val="18"/>
                <w:lang w:eastAsia="de-CH"/>
              </w:rPr>
              <w:t>local governments</w:t>
            </w:r>
            <w:r w:rsidRPr="00076A01">
              <w:rPr>
                <w:rFonts w:asciiTheme="minorHAnsi" w:hAnsiTheme="minorHAnsi" w:cstheme="minorHAnsi"/>
                <w:sz w:val="18"/>
                <w:szCs w:val="18"/>
                <w:lang w:eastAsia="de-CH"/>
              </w:rPr>
              <w:t xml:space="preserve"> in timely manner with focus on MZ priorities. </w:t>
            </w:r>
            <w:r w:rsidRPr="00076A01">
              <w:rPr>
                <w:rFonts w:asciiTheme="minorHAnsi" w:hAnsiTheme="minorHAnsi" w:cstheme="minorHAnsi"/>
                <w:sz w:val="18"/>
                <w:szCs w:val="18"/>
              </w:rPr>
              <w:t xml:space="preserve">MZs have an important role in mobilising local communities, providing administrative support/services to the citizens and organising social, cultural and sport events with the local community. In line with adopted new MZ Vision and its models, have an important role in putting the local MZ Visions into life. High level of commitment and enthusiasm as drivers of change. </w:t>
            </w:r>
          </w:p>
        </w:tc>
        <w:tc>
          <w:tcPr>
            <w:tcW w:w="3170" w:type="dxa"/>
            <w:tcBorders>
              <w:top w:val="single" w:sz="4" w:space="0" w:color="auto"/>
              <w:left w:val="single" w:sz="4" w:space="0" w:color="auto"/>
              <w:bottom w:val="single" w:sz="4" w:space="0" w:color="auto"/>
              <w:right w:val="single" w:sz="4" w:space="0" w:color="auto"/>
            </w:tcBorders>
            <w:vAlign w:val="center"/>
            <w:hideMark/>
          </w:tcPr>
          <w:p w14:paraId="27FF92DA" w14:textId="77777777" w:rsidR="00A93EDF" w:rsidRPr="00076A01" w:rsidRDefault="00A93EDF"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Provide the opportunity and necessary tools for MZs to transfer knowledge and practices in quality manner. Improvement of human, technical capacity of MZs.</w:t>
            </w:r>
          </w:p>
          <w:p w14:paraId="12B18A04" w14:textId="77777777" w:rsidR="00A93EDF" w:rsidRPr="00076A01" w:rsidRDefault="00A93EDF"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 xml:space="preserve">Strengthening the role, function and legitimacy of MZs. </w:t>
            </w:r>
          </w:p>
          <w:p w14:paraId="4008869B" w14:textId="77777777" w:rsidR="00A93EDF" w:rsidRPr="00076A01" w:rsidRDefault="00A93EDF"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Strengthening of the MZs as facilitators, active decision makers, and people-centred community governance structure.</w:t>
            </w:r>
          </w:p>
        </w:tc>
      </w:tr>
      <w:tr w:rsidR="00A93EDF" w:rsidRPr="0070290A" w14:paraId="68EB07CA" w14:textId="77777777" w:rsidTr="000C4D03">
        <w:tc>
          <w:tcPr>
            <w:tcW w:w="155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ED61130" w14:textId="77777777" w:rsidR="00A93EDF" w:rsidRPr="00076A01" w:rsidRDefault="00A93EDF" w:rsidP="001163B0">
            <w:pPr>
              <w:spacing w:before="20" w:after="20"/>
              <w:jc w:val="left"/>
              <w:rPr>
                <w:rFonts w:asciiTheme="minorHAnsi" w:hAnsiTheme="minorHAnsi" w:cstheme="minorHAnsi"/>
                <w:b/>
                <w:iCs/>
                <w:kern w:val="32"/>
                <w:sz w:val="18"/>
                <w:szCs w:val="18"/>
              </w:rPr>
            </w:pPr>
            <w:r w:rsidRPr="00076A01">
              <w:rPr>
                <w:rFonts w:asciiTheme="minorHAnsi" w:hAnsiTheme="minorHAnsi" w:cstheme="minorHAnsi"/>
                <w:b/>
                <w:iCs/>
                <w:kern w:val="32"/>
                <w:sz w:val="18"/>
                <w:szCs w:val="18"/>
              </w:rPr>
              <w:lastRenderedPageBreak/>
              <w:t>Community Hubs</w:t>
            </w:r>
          </w:p>
        </w:tc>
        <w:tc>
          <w:tcPr>
            <w:tcW w:w="3328" w:type="dxa"/>
            <w:tcBorders>
              <w:top w:val="single" w:sz="4" w:space="0" w:color="auto"/>
              <w:left w:val="single" w:sz="4" w:space="0" w:color="auto"/>
              <w:bottom w:val="single" w:sz="4" w:space="0" w:color="auto"/>
              <w:right w:val="single" w:sz="4" w:space="0" w:color="auto"/>
            </w:tcBorders>
            <w:vAlign w:val="center"/>
            <w:hideMark/>
          </w:tcPr>
          <w:p w14:paraId="555E5652" w14:textId="77777777" w:rsidR="00A93EDF" w:rsidRPr="00076A01" w:rsidRDefault="00A93EDF"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Community hub is a public space, an integrated community facility where citizens can access information, socialise, network and cooperate, participate in decision-making, learn and acquire skills, organise celebrations and parties, and use opportunities for social, cultural and personal progress as well as for civic activism. Community hub thus formed plays an important role in creating an advanced, energetic and healthy community.</w:t>
            </w:r>
          </w:p>
        </w:tc>
        <w:tc>
          <w:tcPr>
            <w:tcW w:w="3046" w:type="dxa"/>
            <w:tcBorders>
              <w:top w:val="single" w:sz="4" w:space="0" w:color="auto"/>
              <w:left w:val="single" w:sz="4" w:space="0" w:color="auto"/>
              <w:bottom w:val="single" w:sz="4" w:space="0" w:color="auto"/>
              <w:right w:val="single" w:sz="4" w:space="0" w:color="auto"/>
            </w:tcBorders>
            <w:vAlign w:val="center"/>
            <w:hideMark/>
          </w:tcPr>
          <w:p w14:paraId="08A005C8" w14:textId="1FB1D167" w:rsidR="00A93EDF" w:rsidRPr="00076A01" w:rsidRDefault="00A93EDF"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Several models of</w:t>
            </w:r>
            <w:r w:rsidR="0085744A" w:rsidRPr="00076A01">
              <w:rPr>
                <w:rFonts w:asciiTheme="minorHAnsi" w:hAnsiTheme="minorHAnsi" w:cstheme="minorHAnsi"/>
                <w:sz w:val="18"/>
                <w:szCs w:val="18"/>
              </w:rPr>
              <w:t xml:space="preserve"> community hub </w:t>
            </w:r>
            <w:r w:rsidRPr="00076A01">
              <w:rPr>
                <w:rFonts w:asciiTheme="minorHAnsi" w:hAnsiTheme="minorHAnsi" w:cstheme="minorHAnsi"/>
                <w:sz w:val="18"/>
                <w:szCs w:val="18"/>
              </w:rPr>
              <w:t>legal status.</w:t>
            </w:r>
            <w:r w:rsidR="0085744A" w:rsidRPr="00076A01">
              <w:rPr>
                <w:rFonts w:asciiTheme="minorHAnsi" w:hAnsiTheme="minorHAnsi" w:cstheme="minorHAnsi"/>
                <w:sz w:val="18"/>
                <w:szCs w:val="18"/>
              </w:rPr>
              <w:t xml:space="preserve"> </w:t>
            </w:r>
            <w:r w:rsidRPr="00076A01">
              <w:rPr>
                <w:rFonts w:asciiTheme="minorHAnsi" w:hAnsiTheme="minorHAnsi" w:cstheme="minorHAnsi"/>
                <w:sz w:val="18"/>
                <w:szCs w:val="18"/>
              </w:rPr>
              <w:t>Financial sustainability models.</w:t>
            </w:r>
          </w:p>
          <w:p w14:paraId="7E0A6E4B" w14:textId="0896E0AB" w:rsidR="00A93EDF" w:rsidRPr="00076A01" w:rsidRDefault="00A93EDF"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 xml:space="preserve">Human resources sustainability with frequent </w:t>
            </w:r>
            <w:r w:rsidR="0085744A" w:rsidRPr="00076A01">
              <w:rPr>
                <w:rFonts w:asciiTheme="minorHAnsi" w:hAnsiTheme="minorHAnsi" w:cstheme="minorHAnsi"/>
                <w:sz w:val="18"/>
                <w:szCs w:val="18"/>
              </w:rPr>
              <w:t>hubs</w:t>
            </w:r>
            <w:r w:rsidRPr="00076A01">
              <w:rPr>
                <w:rFonts w:asciiTheme="minorHAnsi" w:hAnsiTheme="minorHAnsi" w:cstheme="minorHAnsi"/>
                <w:sz w:val="18"/>
                <w:szCs w:val="18"/>
              </w:rPr>
              <w:t xml:space="preserve"> management changes.</w:t>
            </w:r>
          </w:p>
        </w:tc>
        <w:tc>
          <w:tcPr>
            <w:tcW w:w="3402" w:type="dxa"/>
            <w:tcBorders>
              <w:top w:val="single" w:sz="4" w:space="0" w:color="auto"/>
              <w:left w:val="single" w:sz="4" w:space="0" w:color="auto"/>
              <w:bottom w:val="single" w:sz="4" w:space="0" w:color="auto"/>
              <w:right w:val="single" w:sz="4" w:space="0" w:color="auto"/>
            </w:tcBorders>
            <w:vAlign w:val="center"/>
          </w:tcPr>
          <w:p w14:paraId="71362CA1" w14:textId="42018342" w:rsidR="00A93EDF" w:rsidRPr="00076A01" w:rsidRDefault="00A93EDF" w:rsidP="001D5E15">
            <w:pPr>
              <w:spacing w:before="20" w:after="20"/>
              <w:rPr>
                <w:rFonts w:asciiTheme="minorHAnsi" w:hAnsiTheme="minorHAnsi" w:cstheme="minorHAnsi"/>
                <w:sz w:val="18"/>
                <w:szCs w:val="18"/>
                <w:lang w:eastAsia="de-CH"/>
              </w:rPr>
            </w:pPr>
            <w:r w:rsidRPr="00076A01">
              <w:rPr>
                <w:rFonts w:asciiTheme="minorHAnsi" w:hAnsiTheme="minorHAnsi" w:cstheme="minorHAnsi"/>
                <w:sz w:val="18"/>
                <w:szCs w:val="18"/>
                <w:lang w:eastAsia="de-CH"/>
              </w:rPr>
              <w:t xml:space="preserve">Provide support to all MZs within partner </w:t>
            </w:r>
            <w:r w:rsidR="0085744A" w:rsidRPr="00076A01">
              <w:rPr>
                <w:rFonts w:asciiTheme="minorHAnsi" w:hAnsiTheme="minorHAnsi" w:cstheme="minorHAnsi"/>
                <w:sz w:val="18"/>
                <w:szCs w:val="18"/>
                <w:lang w:eastAsia="de-CH"/>
              </w:rPr>
              <w:t>local governments</w:t>
            </w:r>
            <w:r w:rsidRPr="00076A01">
              <w:rPr>
                <w:rFonts w:asciiTheme="minorHAnsi" w:hAnsiTheme="minorHAnsi" w:cstheme="minorHAnsi"/>
                <w:sz w:val="18"/>
                <w:szCs w:val="18"/>
                <w:lang w:eastAsia="de-CH"/>
              </w:rPr>
              <w:t>. Serve as a platform for knowledge transfer and sharing of good practices, through open door policy.</w:t>
            </w:r>
          </w:p>
          <w:p w14:paraId="2C243531" w14:textId="7D9C972C" w:rsidR="00A93EDF" w:rsidRPr="00076A01" w:rsidRDefault="00A93EDF" w:rsidP="0085744A">
            <w:pPr>
              <w:spacing w:before="20" w:after="20"/>
              <w:rPr>
                <w:rFonts w:asciiTheme="minorHAnsi" w:hAnsiTheme="minorHAnsi" w:cstheme="minorHAnsi"/>
                <w:sz w:val="18"/>
                <w:szCs w:val="18"/>
                <w:lang w:eastAsia="de-CH"/>
              </w:rPr>
            </w:pPr>
            <w:r w:rsidRPr="00076A01">
              <w:rPr>
                <w:rFonts w:asciiTheme="minorHAnsi" w:hAnsiTheme="minorHAnsi" w:cstheme="minorHAnsi"/>
                <w:sz w:val="18"/>
                <w:szCs w:val="18"/>
                <w:lang w:eastAsia="de-CH"/>
              </w:rPr>
              <w:t xml:space="preserve">Space for strengthening the partnership between MZs, </w:t>
            </w:r>
            <w:r w:rsidR="0085744A" w:rsidRPr="00076A01">
              <w:rPr>
                <w:rFonts w:asciiTheme="minorHAnsi" w:hAnsiTheme="minorHAnsi" w:cstheme="minorHAnsi"/>
                <w:sz w:val="18"/>
                <w:szCs w:val="18"/>
                <w:lang w:eastAsia="de-CH"/>
              </w:rPr>
              <w:t>civil society organisations</w:t>
            </w:r>
            <w:r w:rsidRPr="00076A01">
              <w:rPr>
                <w:rFonts w:asciiTheme="minorHAnsi" w:hAnsiTheme="minorHAnsi" w:cstheme="minorHAnsi"/>
                <w:sz w:val="18"/>
                <w:szCs w:val="18"/>
                <w:lang w:eastAsia="de-CH"/>
              </w:rPr>
              <w:t xml:space="preserve"> and other stakeholders. </w:t>
            </w:r>
          </w:p>
        </w:tc>
        <w:tc>
          <w:tcPr>
            <w:tcW w:w="3170" w:type="dxa"/>
            <w:tcBorders>
              <w:top w:val="single" w:sz="4" w:space="0" w:color="auto"/>
              <w:left w:val="single" w:sz="4" w:space="0" w:color="auto"/>
              <w:bottom w:val="single" w:sz="4" w:space="0" w:color="auto"/>
              <w:right w:val="single" w:sz="4" w:space="0" w:color="auto"/>
            </w:tcBorders>
            <w:vAlign w:val="center"/>
          </w:tcPr>
          <w:p w14:paraId="6C6E922F" w14:textId="769BDA4E" w:rsidR="00A93EDF" w:rsidRPr="00076A01" w:rsidRDefault="00A93EDF" w:rsidP="0085744A">
            <w:pPr>
              <w:spacing w:before="20" w:after="20"/>
              <w:rPr>
                <w:rFonts w:asciiTheme="minorHAnsi" w:hAnsiTheme="minorHAnsi" w:cstheme="minorHAnsi"/>
                <w:sz w:val="18"/>
                <w:szCs w:val="18"/>
              </w:rPr>
            </w:pPr>
            <w:r w:rsidRPr="00076A01">
              <w:rPr>
                <w:rFonts w:asciiTheme="minorHAnsi" w:hAnsiTheme="minorHAnsi" w:cstheme="minorHAnsi"/>
                <w:sz w:val="18"/>
                <w:szCs w:val="18"/>
              </w:rPr>
              <w:t xml:space="preserve">Providing opportunity for further sustainability of </w:t>
            </w:r>
            <w:r w:rsidR="0085744A" w:rsidRPr="00076A01">
              <w:rPr>
                <w:rFonts w:asciiTheme="minorHAnsi" w:hAnsiTheme="minorHAnsi" w:cstheme="minorHAnsi"/>
                <w:sz w:val="18"/>
                <w:szCs w:val="18"/>
              </w:rPr>
              <w:t>community hubs</w:t>
            </w:r>
            <w:r w:rsidRPr="00076A01">
              <w:rPr>
                <w:rFonts w:asciiTheme="minorHAnsi" w:hAnsiTheme="minorHAnsi" w:cstheme="minorHAnsi"/>
                <w:sz w:val="18"/>
                <w:szCs w:val="18"/>
              </w:rPr>
              <w:t xml:space="preserve">, having in mind its status, finances (commercial uses), management and capacity building. </w:t>
            </w:r>
          </w:p>
        </w:tc>
      </w:tr>
      <w:tr w:rsidR="00A93EDF" w:rsidRPr="0070290A" w14:paraId="3AA54F6E" w14:textId="77777777" w:rsidTr="000C4D03">
        <w:tc>
          <w:tcPr>
            <w:tcW w:w="155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B96ADD2" w14:textId="4EF12A28" w:rsidR="00A93EDF" w:rsidRPr="00076A01" w:rsidRDefault="0085744A" w:rsidP="001163B0">
            <w:pPr>
              <w:spacing w:before="20" w:after="20"/>
              <w:jc w:val="left"/>
              <w:rPr>
                <w:rFonts w:asciiTheme="minorHAnsi" w:hAnsiTheme="minorHAnsi" w:cstheme="minorHAnsi"/>
                <w:b/>
                <w:bCs/>
                <w:iCs/>
                <w:sz w:val="18"/>
                <w:szCs w:val="18"/>
                <w:lang w:eastAsia="fr-FR"/>
              </w:rPr>
            </w:pPr>
            <w:r w:rsidRPr="00076A01">
              <w:rPr>
                <w:rFonts w:asciiTheme="minorHAnsi" w:hAnsiTheme="minorHAnsi" w:cstheme="minorHAnsi"/>
                <w:b/>
                <w:bCs/>
                <w:sz w:val="18"/>
                <w:szCs w:val="18"/>
                <w:lang w:eastAsia="de-CH"/>
              </w:rPr>
              <w:t>Civil society organisations</w:t>
            </w:r>
          </w:p>
        </w:tc>
        <w:tc>
          <w:tcPr>
            <w:tcW w:w="3328" w:type="dxa"/>
            <w:tcBorders>
              <w:top w:val="single" w:sz="4" w:space="0" w:color="auto"/>
              <w:left w:val="single" w:sz="4" w:space="0" w:color="auto"/>
              <w:bottom w:val="single" w:sz="4" w:space="0" w:color="auto"/>
              <w:right w:val="single" w:sz="4" w:space="0" w:color="auto"/>
            </w:tcBorders>
            <w:vAlign w:val="center"/>
            <w:hideMark/>
          </w:tcPr>
          <w:p w14:paraId="7E97182B" w14:textId="71AD6DF7" w:rsidR="00A93EDF" w:rsidRPr="00076A01" w:rsidRDefault="0085744A" w:rsidP="001D5E15">
            <w:pPr>
              <w:spacing w:before="20" w:after="20"/>
              <w:rPr>
                <w:rFonts w:asciiTheme="minorHAnsi" w:hAnsiTheme="minorHAnsi" w:cstheme="minorHAnsi"/>
                <w:sz w:val="18"/>
                <w:szCs w:val="18"/>
                <w:lang w:eastAsia="fr-FR"/>
              </w:rPr>
            </w:pPr>
            <w:r w:rsidRPr="00076A01">
              <w:rPr>
                <w:rFonts w:asciiTheme="minorHAnsi" w:hAnsiTheme="minorHAnsi" w:cstheme="minorHAnsi"/>
                <w:sz w:val="18"/>
                <w:szCs w:val="18"/>
                <w:lang w:eastAsia="de-CH"/>
              </w:rPr>
              <w:t>Civil society organisations</w:t>
            </w:r>
            <w:r w:rsidR="00A93EDF" w:rsidRPr="00076A01">
              <w:rPr>
                <w:rFonts w:asciiTheme="minorHAnsi" w:hAnsiTheme="minorHAnsi" w:cstheme="minorHAnsi"/>
                <w:sz w:val="18"/>
                <w:szCs w:val="18"/>
              </w:rPr>
              <w:t xml:space="preserve"> and community-based organizations have an important role </w:t>
            </w:r>
            <w:proofErr w:type="gramStart"/>
            <w:r w:rsidR="00A93EDF" w:rsidRPr="00076A01">
              <w:rPr>
                <w:rFonts w:asciiTheme="minorHAnsi" w:hAnsiTheme="minorHAnsi" w:cstheme="minorHAnsi"/>
                <w:sz w:val="18"/>
                <w:szCs w:val="18"/>
              </w:rPr>
              <w:t>with regard to</w:t>
            </w:r>
            <w:proofErr w:type="gramEnd"/>
            <w:r w:rsidR="00A93EDF" w:rsidRPr="00076A01">
              <w:rPr>
                <w:rFonts w:asciiTheme="minorHAnsi" w:hAnsiTheme="minorHAnsi" w:cstheme="minorHAnsi"/>
                <w:sz w:val="18"/>
                <w:szCs w:val="18"/>
              </w:rPr>
              <w:t xml:space="preserve"> activating citizenry and being local agents to support the development efforts of local communities. </w:t>
            </w:r>
          </w:p>
        </w:tc>
        <w:tc>
          <w:tcPr>
            <w:tcW w:w="3046" w:type="dxa"/>
            <w:tcBorders>
              <w:top w:val="single" w:sz="4" w:space="0" w:color="auto"/>
              <w:left w:val="single" w:sz="4" w:space="0" w:color="auto"/>
              <w:bottom w:val="single" w:sz="4" w:space="0" w:color="auto"/>
              <w:right w:val="single" w:sz="4" w:space="0" w:color="auto"/>
            </w:tcBorders>
            <w:vAlign w:val="center"/>
            <w:hideMark/>
          </w:tcPr>
          <w:p w14:paraId="05872362" w14:textId="34DC8570" w:rsidR="00A93EDF" w:rsidRPr="00076A01" w:rsidRDefault="00FB3A89" w:rsidP="001D5E15">
            <w:pPr>
              <w:spacing w:before="20" w:after="20"/>
              <w:rPr>
                <w:rFonts w:asciiTheme="minorHAnsi" w:hAnsiTheme="minorHAnsi" w:cstheme="minorHAnsi"/>
                <w:sz w:val="18"/>
                <w:szCs w:val="18"/>
                <w:lang w:eastAsia="de-CH"/>
              </w:rPr>
            </w:pPr>
            <w:r w:rsidRPr="00076A01">
              <w:rPr>
                <w:rFonts w:asciiTheme="minorHAnsi" w:hAnsiTheme="minorHAnsi" w:cstheme="minorHAnsi"/>
                <w:sz w:val="18"/>
                <w:szCs w:val="18"/>
                <w:lang w:eastAsia="de-CH"/>
              </w:rPr>
              <w:t>C</w:t>
            </w:r>
            <w:r w:rsidR="0085744A" w:rsidRPr="00076A01">
              <w:rPr>
                <w:rFonts w:asciiTheme="minorHAnsi" w:hAnsiTheme="minorHAnsi" w:cstheme="minorHAnsi"/>
                <w:sz w:val="18"/>
                <w:szCs w:val="18"/>
                <w:lang w:eastAsia="de-CH"/>
              </w:rPr>
              <w:t xml:space="preserve">ivil society organisations </w:t>
            </w:r>
            <w:r w:rsidR="00A93EDF" w:rsidRPr="00076A01">
              <w:rPr>
                <w:rFonts w:asciiTheme="minorHAnsi" w:hAnsiTheme="minorHAnsi" w:cstheme="minorHAnsi"/>
                <w:sz w:val="18"/>
                <w:szCs w:val="18"/>
              </w:rPr>
              <w:t xml:space="preserve">still lack considerable recognition among citizens and have a weak role in policy making. They are often seen either as donor-driven or as an extended hand of political parties. Community-based organisations, with few exceptions, generally lack basic capacities about participatory policy-formulation, partnership formulation and monitoring of delivery of public policies and services.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C652086" w14:textId="5EB33D58" w:rsidR="00A93EDF" w:rsidRPr="00076A01" w:rsidRDefault="007A6895" w:rsidP="001D5E15">
            <w:pPr>
              <w:spacing w:before="20" w:after="20"/>
              <w:rPr>
                <w:rFonts w:asciiTheme="minorHAnsi" w:hAnsiTheme="minorHAnsi" w:cstheme="minorHAnsi"/>
                <w:sz w:val="18"/>
                <w:szCs w:val="18"/>
                <w:lang w:eastAsia="de-CH"/>
              </w:rPr>
            </w:pPr>
            <w:r w:rsidRPr="00076A01">
              <w:rPr>
                <w:rFonts w:asciiTheme="minorHAnsi" w:hAnsiTheme="minorHAnsi" w:cstheme="minorHAnsi"/>
                <w:sz w:val="18"/>
                <w:szCs w:val="18"/>
                <w:lang w:eastAsia="de-CH"/>
              </w:rPr>
              <w:t>The Project will, through competitive outsourcing, seek to engage qualified c</w:t>
            </w:r>
            <w:r w:rsidR="006607B9" w:rsidRPr="00076A01">
              <w:rPr>
                <w:rFonts w:asciiTheme="minorHAnsi" w:hAnsiTheme="minorHAnsi" w:cstheme="minorHAnsi"/>
                <w:sz w:val="18"/>
                <w:szCs w:val="18"/>
                <w:lang w:eastAsia="de-CH"/>
              </w:rPr>
              <w:t xml:space="preserve">ivil society organisations </w:t>
            </w:r>
            <w:r w:rsidR="00A93EDF" w:rsidRPr="00076A01">
              <w:rPr>
                <w:rFonts w:asciiTheme="minorHAnsi" w:hAnsiTheme="minorHAnsi" w:cstheme="minorHAnsi"/>
                <w:sz w:val="18"/>
                <w:szCs w:val="18"/>
              </w:rPr>
              <w:t xml:space="preserve">(and community-based organizations) </w:t>
            </w:r>
            <w:r w:rsidRPr="00076A01">
              <w:rPr>
                <w:rFonts w:asciiTheme="minorHAnsi" w:hAnsiTheme="minorHAnsi" w:cstheme="minorHAnsi"/>
                <w:sz w:val="18"/>
                <w:szCs w:val="18"/>
              </w:rPr>
              <w:t xml:space="preserve">to facilitate </w:t>
            </w:r>
            <w:r w:rsidR="00A93EDF" w:rsidRPr="00076A01">
              <w:rPr>
                <w:rFonts w:asciiTheme="minorHAnsi" w:hAnsiTheme="minorHAnsi" w:cstheme="minorHAnsi"/>
                <w:sz w:val="18"/>
                <w:szCs w:val="18"/>
              </w:rPr>
              <w:t>local discussions</w:t>
            </w:r>
            <w:r w:rsidRPr="00076A01">
              <w:rPr>
                <w:rFonts w:asciiTheme="minorHAnsi" w:hAnsiTheme="minorHAnsi" w:cstheme="minorHAnsi"/>
                <w:sz w:val="18"/>
                <w:szCs w:val="18"/>
              </w:rPr>
              <w:t xml:space="preserve"> and capacity development</w:t>
            </w:r>
            <w:r w:rsidR="00A93EDF" w:rsidRPr="00076A01">
              <w:rPr>
                <w:rFonts w:asciiTheme="minorHAnsi" w:hAnsiTheme="minorHAnsi" w:cstheme="minorHAnsi"/>
                <w:sz w:val="18"/>
                <w:szCs w:val="18"/>
              </w:rPr>
              <w:t>. Traditionally</w:t>
            </w:r>
            <w:r w:rsidR="006607B9" w:rsidRPr="00076A01">
              <w:rPr>
                <w:rFonts w:asciiTheme="minorHAnsi" w:hAnsiTheme="minorHAnsi" w:cstheme="minorHAnsi"/>
                <w:sz w:val="18"/>
                <w:szCs w:val="18"/>
              </w:rPr>
              <w:t>,</w:t>
            </w:r>
            <w:r w:rsidR="006607B9" w:rsidRPr="00076A01">
              <w:rPr>
                <w:rFonts w:asciiTheme="minorHAnsi" w:hAnsiTheme="minorHAnsi" w:cstheme="minorHAnsi"/>
                <w:sz w:val="18"/>
                <w:szCs w:val="18"/>
                <w:lang w:eastAsia="de-CH"/>
              </w:rPr>
              <w:t xml:space="preserve"> civil society organisations </w:t>
            </w:r>
            <w:r w:rsidR="00A93EDF" w:rsidRPr="00076A01">
              <w:rPr>
                <w:rFonts w:asciiTheme="minorHAnsi" w:hAnsiTheme="minorHAnsi" w:cstheme="minorHAnsi"/>
                <w:sz w:val="18"/>
                <w:szCs w:val="18"/>
              </w:rPr>
              <w:t xml:space="preserve">do not recognise MZ as partners, therefore it will be necessary to strengthen their partnership. </w:t>
            </w:r>
          </w:p>
        </w:tc>
        <w:tc>
          <w:tcPr>
            <w:tcW w:w="3170" w:type="dxa"/>
            <w:tcBorders>
              <w:top w:val="single" w:sz="4" w:space="0" w:color="auto"/>
              <w:left w:val="single" w:sz="4" w:space="0" w:color="auto"/>
              <w:bottom w:val="single" w:sz="4" w:space="0" w:color="auto"/>
              <w:right w:val="single" w:sz="4" w:space="0" w:color="auto"/>
            </w:tcBorders>
            <w:vAlign w:val="center"/>
            <w:hideMark/>
          </w:tcPr>
          <w:p w14:paraId="3E9D77D1" w14:textId="5D8FF8F3" w:rsidR="00A93EDF" w:rsidRPr="00076A01" w:rsidRDefault="00A93EDF"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Strengthening partnership between</w:t>
            </w:r>
            <w:r w:rsidR="007431F4" w:rsidRPr="00076A01">
              <w:rPr>
                <w:rFonts w:asciiTheme="minorHAnsi" w:hAnsiTheme="minorHAnsi" w:cstheme="minorHAnsi"/>
                <w:sz w:val="18"/>
                <w:szCs w:val="18"/>
                <w:lang w:eastAsia="de-CH"/>
              </w:rPr>
              <w:t xml:space="preserve"> civil society organisations </w:t>
            </w:r>
            <w:r w:rsidRPr="00076A01">
              <w:rPr>
                <w:rFonts w:asciiTheme="minorHAnsi" w:hAnsiTheme="minorHAnsi" w:cstheme="minorHAnsi"/>
                <w:sz w:val="18"/>
                <w:szCs w:val="18"/>
              </w:rPr>
              <w:t>and MZ in achieving common goals and set priorities.</w:t>
            </w:r>
            <w:r w:rsidR="006607B9" w:rsidRPr="00076A01">
              <w:rPr>
                <w:rFonts w:asciiTheme="minorHAnsi" w:hAnsiTheme="minorHAnsi" w:cstheme="minorHAnsi"/>
                <w:sz w:val="18"/>
                <w:szCs w:val="18"/>
              </w:rPr>
              <w:t xml:space="preserve"> </w:t>
            </w:r>
          </w:p>
          <w:p w14:paraId="3A0A5D2D" w14:textId="774E6C5F" w:rsidR="00A93EDF" w:rsidRPr="00076A01" w:rsidRDefault="00A93EDF"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 xml:space="preserve">Improvement of facilitation, advocacy and </w:t>
            </w:r>
            <w:r w:rsidR="007431F4" w:rsidRPr="00076A01">
              <w:rPr>
                <w:rFonts w:asciiTheme="minorHAnsi" w:hAnsiTheme="minorHAnsi" w:cstheme="minorHAnsi"/>
                <w:sz w:val="18"/>
                <w:szCs w:val="18"/>
              </w:rPr>
              <w:t>c</w:t>
            </w:r>
            <w:r w:rsidRPr="00076A01">
              <w:rPr>
                <w:rFonts w:asciiTheme="minorHAnsi" w:hAnsiTheme="minorHAnsi" w:cstheme="minorHAnsi"/>
                <w:sz w:val="18"/>
                <w:szCs w:val="18"/>
              </w:rPr>
              <w:t xml:space="preserve">apacity of </w:t>
            </w:r>
            <w:r w:rsidR="007431F4" w:rsidRPr="00076A01">
              <w:rPr>
                <w:rFonts w:asciiTheme="minorHAnsi" w:hAnsiTheme="minorHAnsi" w:cstheme="minorHAnsi"/>
                <w:sz w:val="18"/>
                <w:szCs w:val="18"/>
                <w:lang w:eastAsia="de-CH"/>
              </w:rPr>
              <w:t>civil society organisations</w:t>
            </w:r>
            <w:r w:rsidRPr="00076A01">
              <w:rPr>
                <w:rFonts w:asciiTheme="minorHAnsi" w:hAnsiTheme="minorHAnsi" w:cstheme="minorHAnsi"/>
                <w:sz w:val="18"/>
                <w:szCs w:val="18"/>
              </w:rPr>
              <w:t>.</w:t>
            </w:r>
          </w:p>
        </w:tc>
      </w:tr>
      <w:tr w:rsidR="00A93EDF" w:rsidRPr="0070290A" w14:paraId="10B06112" w14:textId="77777777" w:rsidTr="000C4D03">
        <w:tc>
          <w:tcPr>
            <w:tcW w:w="155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2E4FEC2" w14:textId="77777777" w:rsidR="00A93EDF" w:rsidRPr="00076A01" w:rsidRDefault="00A93EDF" w:rsidP="001163B0">
            <w:pPr>
              <w:spacing w:before="20" w:after="20"/>
              <w:jc w:val="left"/>
              <w:rPr>
                <w:rFonts w:asciiTheme="minorHAnsi" w:hAnsiTheme="minorHAnsi" w:cstheme="minorHAnsi"/>
                <w:b/>
                <w:sz w:val="18"/>
                <w:szCs w:val="18"/>
                <w:lang w:eastAsia="fr-FR"/>
              </w:rPr>
            </w:pPr>
            <w:r w:rsidRPr="00076A01">
              <w:rPr>
                <w:rFonts w:asciiTheme="minorHAnsi" w:hAnsiTheme="minorHAnsi" w:cstheme="minorHAnsi"/>
                <w:b/>
                <w:sz w:val="18"/>
                <w:szCs w:val="18"/>
                <w:lang w:eastAsia="fr-FR"/>
              </w:rPr>
              <w:t>Citizens</w:t>
            </w:r>
          </w:p>
        </w:tc>
        <w:tc>
          <w:tcPr>
            <w:tcW w:w="3328" w:type="dxa"/>
            <w:tcBorders>
              <w:top w:val="single" w:sz="4" w:space="0" w:color="auto"/>
              <w:left w:val="single" w:sz="4" w:space="0" w:color="auto"/>
              <w:bottom w:val="single" w:sz="4" w:space="0" w:color="auto"/>
              <w:right w:val="single" w:sz="4" w:space="0" w:color="auto"/>
            </w:tcBorders>
            <w:vAlign w:val="center"/>
            <w:hideMark/>
          </w:tcPr>
          <w:p w14:paraId="560E4379" w14:textId="77777777" w:rsidR="00A93EDF" w:rsidRPr="00076A01" w:rsidRDefault="00A93EDF"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 xml:space="preserve">Active citizens are playing significant role in initiation of local discussions on needs of community, as well as serving as role models for behavioural change. </w:t>
            </w:r>
          </w:p>
        </w:tc>
        <w:tc>
          <w:tcPr>
            <w:tcW w:w="3046" w:type="dxa"/>
            <w:tcBorders>
              <w:top w:val="single" w:sz="4" w:space="0" w:color="auto"/>
              <w:left w:val="single" w:sz="4" w:space="0" w:color="auto"/>
              <w:bottom w:val="single" w:sz="4" w:space="0" w:color="auto"/>
              <w:right w:val="single" w:sz="4" w:space="0" w:color="auto"/>
            </w:tcBorders>
            <w:vAlign w:val="center"/>
            <w:hideMark/>
          </w:tcPr>
          <w:p w14:paraId="7C3F617B" w14:textId="77777777" w:rsidR="00A93EDF" w:rsidRPr="00076A01" w:rsidRDefault="00A93EDF"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 xml:space="preserve">To motivate citizens for decision-making processes, activism and voluntary work in their communities. To identify politically independent citizens ready to serve as role models in their communities.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68B946F" w14:textId="7B175916" w:rsidR="00A93EDF" w:rsidRPr="00076A01" w:rsidRDefault="00A93EDF"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 xml:space="preserve">To serve as active community members engaged in decision making processes and volunteerism activities through </w:t>
            </w:r>
            <w:r w:rsidR="000C4D03" w:rsidRPr="00076A01">
              <w:rPr>
                <w:rFonts w:asciiTheme="minorHAnsi" w:hAnsiTheme="minorHAnsi" w:cstheme="minorHAnsi"/>
                <w:sz w:val="18"/>
                <w:szCs w:val="18"/>
              </w:rPr>
              <w:t>local governments</w:t>
            </w:r>
            <w:r w:rsidRPr="00076A01">
              <w:rPr>
                <w:rFonts w:asciiTheme="minorHAnsi" w:hAnsiTheme="minorHAnsi" w:cstheme="minorHAnsi"/>
                <w:sz w:val="18"/>
                <w:szCs w:val="18"/>
              </w:rPr>
              <w:t xml:space="preserve">, MZs, </w:t>
            </w:r>
            <w:r w:rsidR="000C4D03" w:rsidRPr="00076A01">
              <w:rPr>
                <w:rFonts w:asciiTheme="minorHAnsi" w:hAnsiTheme="minorHAnsi" w:cstheme="minorHAnsi"/>
                <w:sz w:val="18"/>
                <w:szCs w:val="18"/>
              </w:rPr>
              <w:t>community hubs</w:t>
            </w:r>
            <w:r w:rsidRPr="00076A01">
              <w:rPr>
                <w:rFonts w:asciiTheme="minorHAnsi" w:hAnsiTheme="minorHAnsi" w:cstheme="minorHAnsi"/>
                <w:sz w:val="18"/>
                <w:szCs w:val="18"/>
              </w:rPr>
              <w:t xml:space="preserve"> and</w:t>
            </w:r>
            <w:r w:rsidR="000C4D03" w:rsidRPr="00076A01">
              <w:rPr>
                <w:rFonts w:asciiTheme="minorHAnsi" w:hAnsiTheme="minorHAnsi" w:cstheme="minorHAnsi"/>
                <w:sz w:val="18"/>
                <w:szCs w:val="18"/>
                <w:lang w:eastAsia="de-CH"/>
              </w:rPr>
              <w:t xml:space="preserve"> civil society organisations</w:t>
            </w:r>
            <w:r w:rsidRPr="00076A01">
              <w:rPr>
                <w:rFonts w:asciiTheme="minorHAnsi" w:hAnsiTheme="minorHAnsi" w:cstheme="minorHAnsi"/>
                <w:sz w:val="18"/>
                <w:szCs w:val="18"/>
              </w:rPr>
              <w:t>.</w:t>
            </w:r>
          </w:p>
        </w:tc>
        <w:tc>
          <w:tcPr>
            <w:tcW w:w="3170" w:type="dxa"/>
            <w:tcBorders>
              <w:top w:val="single" w:sz="4" w:space="0" w:color="auto"/>
              <w:left w:val="single" w:sz="4" w:space="0" w:color="auto"/>
              <w:bottom w:val="single" w:sz="4" w:space="0" w:color="auto"/>
              <w:right w:val="single" w:sz="4" w:space="0" w:color="auto"/>
            </w:tcBorders>
            <w:vAlign w:val="center"/>
            <w:hideMark/>
          </w:tcPr>
          <w:p w14:paraId="53CA3DC4" w14:textId="77777777" w:rsidR="00A93EDF" w:rsidRPr="00076A01" w:rsidRDefault="00A93EDF" w:rsidP="001D5E15">
            <w:pPr>
              <w:spacing w:before="20" w:after="20"/>
              <w:rPr>
                <w:rFonts w:asciiTheme="minorHAnsi" w:hAnsiTheme="minorHAnsi" w:cstheme="minorHAnsi"/>
                <w:sz w:val="18"/>
                <w:szCs w:val="18"/>
              </w:rPr>
            </w:pPr>
            <w:r w:rsidRPr="00076A01">
              <w:rPr>
                <w:rFonts w:asciiTheme="minorHAnsi" w:hAnsiTheme="minorHAnsi" w:cstheme="minorHAnsi"/>
                <w:sz w:val="18"/>
                <w:szCs w:val="18"/>
              </w:rPr>
              <w:t xml:space="preserve">Encourage and support behavioural change. Promote active engagement and volunteerism. Fulfilment of priorities and community needs.  </w:t>
            </w:r>
          </w:p>
        </w:tc>
      </w:tr>
    </w:tbl>
    <w:p w14:paraId="5988B359" w14:textId="77777777" w:rsidR="00A93EDF" w:rsidRPr="0070290A" w:rsidRDefault="00A93EDF" w:rsidP="00A93EDF">
      <w:pPr>
        <w:spacing w:after="0"/>
        <w:rPr>
          <w:rFonts w:asciiTheme="minorHAnsi" w:eastAsia="Calibri" w:hAnsiTheme="minorHAnsi" w:cstheme="minorHAnsi"/>
          <w:szCs w:val="22"/>
          <w:lang w:eastAsia="en-GB"/>
        </w:rPr>
      </w:pPr>
      <w:r w:rsidRPr="0070290A">
        <w:rPr>
          <w:rFonts w:asciiTheme="minorHAnsi" w:hAnsiTheme="minorHAnsi" w:cstheme="minorHAnsi"/>
        </w:rPr>
        <w:br w:type="textWrapping" w:clear="all"/>
      </w:r>
    </w:p>
    <w:p w14:paraId="6C5545EE" w14:textId="77777777" w:rsidR="00A93EDF" w:rsidRPr="0070290A" w:rsidRDefault="00A93EDF" w:rsidP="00A93EDF">
      <w:pPr>
        <w:spacing w:after="0"/>
        <w:jc w:val="left"/>
        <w:rPr>
          <w:rFonts w:asciiTheme="minorHAnsi" w:hAnsiTheme="minorHAnsi" w:cstheme="minorHAnsi"/>
        </w:rPr>
        <w:sectPr w:rsidR="00A93EDF" w:rsidRPr="0070290A">
          <w:pgSz w:w="16838" w:h="11906" w:orient="landscape"/>
          <w:pgMar w:top="1267" w:right="562" w:bottom="1022" w:left="562" w:header="706" w:footer="418" w:gutter="0"/>
          <w:cols w:space="720"/>
        </w:sectPr>
      </w:pPr>
    </w:p>
    <w:p w14:paraId="1E68AB2E" w14:textId="1E198C20" w:rsidR="00A93EDF" w:rsidRPr="00954807" w:rsidRDefault="00A93EDF" w:rsidP="00B5755C">
      <w:pPr>
        <w:pStyle w:val="Heading2"/>
        <w:rPr>
          <w:rFonts w:asciiTheme="minorHAnsi" w:hAnsiTheme="minorHAnsi" w:cstheme="minorHAnsi"/>
          <w:i/>
          <w:iCs/>
        </w:rPr>
      </w:pPr>
      <w:bookmarkStart w:id="58" w:name="_Toc33613761"/>
      <w:r w:rsidRPr="00954807">
        <w:rPr>
          <w:rFonts w:asciiTheme="minorHAnsi" w:hAnsiTheme="minorHAnsi" w:cstheme="minorHAnsi"/>
          <w:i/>
          <w:iCs/>
        </w:rPr>
        <w:lastRenderedPageBreak/>
        <w:t>Annex I</w:t>
      </w:r>
      <w:r w:rsidR="00EA76D1" w:rsidRPr="00954807">
        <w:rPr>
          <w:rFonts w:asciiTheme="minorHAnsi" w:hAnsiTheme="minorHAnsi" w:cstheme="minorHAnsi"/>
          <w:i/>
          <w:iCs/>
        </w:rPr>
        <w:t>V</w:t>
      </w:r>
      <w:r w:rsidRPr="00954807">
        <w:rPr>
          <w:rFonts w:asciiTheme="minorHAnsi" w:hAnsiTheme="minorHAnsi" w:cstheme="minorHAnsi"/>
          <w:i/>
          <w:iCs/>
        </w:rPr>
        <w:t>: Risk assessment</w:t>
      </w:r>
      <w:bookmarkEnd w:id="58"/>
    </w:p>
    <w:p w14:paraId="307BD6F5" w14:textId="77777777" w:rsidR="00A93EDF" w:rsidRPr="0070290A" w:rsidRDefault="00A93EDF" w:rsidP="00A93EDF">
      <w:pPr>
        <w:spacing w:before="120" w:after="120"/>
        <w:rPr>
          <w:rFonts w:asciiTheme="minorHAnsi" w:hAnsiTheme="minorHAnsi" w:cstheme="minorHAnsi"/>
          <w:color w:val="000000" w:themeColor="text1"/>
          <w:szCs w:val="22"/>
        </w:rPr>
      </w:pPr>
      <w:r w:rsidRPr="0070290A">
        <w:rPr>
          <w:rFonts w:asciiTheme="minorHAnsi" w:hAnsiTheme="minorHAnsi" w:cstheme="minorHAnsi"/>
          <w:color w:val="000000" w:themeColor="text1"/>
          <w:szCs w:val="22"/>
        </w:rPr>
        <w:t>The following table provides a systematic review of the risks that could impact the project, and mitigation measures that have been carefully developed based the Phase 1 experience and Phase 2 vision.</w:t>
      </w: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1440"/>
        <w:gridCol w:w="1260"/>
        <w:gridCol w:w="1710"/>
        <w:gridCol w:w="4410"/>
      </w:tblGrid>
      <w:tr w:rsidR="00160E6E" w:rsidRPr="00076A01" w14:paraId="366A9CC6" w14:textId="77777777" w:rsidTr="00076A01">
        <w:trPr>
          <w:trHeight w:val="390"/>
          <w:tblHeader/>
          <w:jc w:val="center"/>
        </w:trPr>
        <w:tc>
          <w:tcPr>
            <w:tcW w:w="135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9F24747" w14:textId="77777777" w:rsidR="00160E6E" w:rsidRPr="00076A01" w:rsidRDefault="00160E6E" w:rsidP="001163B0">
            <w:pPr>
              <w:spacing w:before="20" w:after="20"/>
              <w:jc w:val="center"/>
              <w:rPr>
                <w:rFonts w:asciiTheme="minorHAnsi" w:hAnsiTheme="minorHAnsi" w:cstheme="minorHAnsi"/>
                <w:b/>
                <w:bCs/>
                <w:color w:val="000000" w:themeColor="text1"/>
                <w:sz w:val="20"/>
                <w:szCs w:val="20"/>
              </w:rPr>
            </w:pPr>
            <w:r w:rsidRPr="00076A01">
              <w:rPr>
                <w:rFonts w:asciiTheme="minorHAnsi" w:hAnsiTheme="minorHAnsi" w:cstheme="minorHAnsi"/>
                <w:bCs/>
                <w:color w:val="000000" w:themeColor="text1"/>
                <w:sz w:val="20"/>
                <w:szCs w:val="20"/>
              </w:rPr>
              <w:br w:type="page"/>
            </w:r>
            <w:r w:rsidRPr="00076A01">
              <w:rPr>
                <w:rFonts w:asciiTheme="minorHAnsi" w:hAnsiTheme="minorHAnsi" w:cstheme="minorHAnsi"/>
                <w:b/>
                <w:bCs/>
                <w:color w:val="000000" w:themeColor="text1"/>
                <w:sz w:val="20"/>
                <w:szCs w:val="20"/>
              </w:rPr>
              <w:t>General Risks</w:t>
            </w:r>
          </w:p>
        </w:tc>
        <w:tc>
          <w:tcPr>
            <w:tcW w:w="14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09D0D7F" w14:textId="77FCED3F" w:rsidR="00160E6E" w:rsidRPr="00076A01" w:rsidRDefault="00160E6E" w:rsidP="001163B0">
            <w:pPr>
              <w:spacing w:before="20" w:after="20"/>
              <w:jc w:val="center"/>
              <w:rPr>
                <w:rFonts w:asciiTheme="minorHAnsi" w:hAnsiTheme="minorHAnsi" w:cstheme="minorHAnsi"/>
                <w:b/>
                <w:bCs/>
                <w:color w:val="000000" w:themeColor="text1"/>
                <w:sz w:val="20"/>
                <w:szCs w:val="20"/>
              </w:rPr>
            </w:pPr>
            <w:r w:rsidRPr="00076A01">
              <w:rPr>
                <w:rFonts w:asciiTheme="minorHAnsi" w:hAnsiTheme="minorHAnsi" w:cstheme="minorHAnsi"/>
                <w:b/>
                <w:bCs/>
                <w:color w:val="000000" w:themeColor="text1"/>
                <w:sz w:val="20"/>
                <w:szCs w:val="20"/>
              </w:rPr>
              <w:t>Risk Category</w:t>
            </w:r>
          </w:p>
        </w:tc>
        <w:tc>
          <w:tcPr>
            <w:tcW w:w="126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EA53333" w14:textId="1396F0B5" w:rsidR="00160E6E" w:rsidRPr="00076A01" w:rsidRDefault="00160E6E" w:rsidP="001163B0">
            <w:pPr>
              <w:spacing w:before="20" w:after="20"/>
              <w:jc w:val="center"/>
              <w:rPr>
                <w:rFonts w:asciiTheme="minorHAnsi" w:hAnsiTheme="minorHAnsi" w:cstheme="minorHAnsi"/>
                <w:b/>
                <w:bCs/>
                <w:color w:val="000000" w:themeColor="text1"/>
                <w:sz w:val="20"/>
                <w:szCs w:val="20"/>
              </w:rPr>
            </w:pPr>
            <w:r w:rsidRPr="00076A01">
              <w:rPr>
                <w:rFonts w:asciiTheme="minorHAnsi" w:hAnsiTheme="minorHAnsi" w:cstheme="minorHAnsi"/>
                <w:b/>
                <w:bCs/>
                <w:color w:val="000000" w:themeColor="text1"/>
                <w:sz w:val="20"/>
                <w:szCs w:val="20"/>
              </w:rPr>
              <w:t>Likelihood</w:t>
            </w:r>
          </w:p>
        </w:tc>
        <w:tc>
          <w:tcPr>
            <w:tcW w:w="171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2AA2583" w14:textId="3FEA0B5F" w:rsidR="00160E6E" w:rsidRPr="00076A01" w:rsidRDefault="00160E6E" w:rsidP="001163B0">
            <w:pPr>
              <w:spacing w:before="20" w:after="20"/>
              <w:jc w:val="center"/>
              <w:rPr>
                <w:rFonts w:asciiTheme="minorHAnsi" w:hAnsiTheme="minorHAnsi" w:cstheme="minorHAnsi"/>
                <w:b/>
                <w:bCs/>
                <w:color w:val="000000" w:themeColor="text1"/>
                <w:sz w:val="20"/>
                <w:szCs w:val="20"/>
              </w:rPr>
            </w:pPr>
            <w:r w:rsidRPr="00076A01">
              <w:rPr>
                <w:rFonts w:asciiTheme="minorHAnsi" w:hAnsiTheme="minorHAnsi" w:cstheme="minorHAnsi"/>
                <w:b/>
                <w:bCs/>
                <w:color w:val="000000" w:themeColor="text1"/>
                <w:sz w:val="20"/>
                <w:szCs w:val="20"/>
              </w:rPr>
              <w:t>Consequence</w:t>
            </w:r>
          </w:p>
        </w:tc>
        <w:tc>
          <w:tcPr>
            <w:tcW w:w="441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46DE156" w14:textId="436614E8" w:rsidR="00160E6E" w:rsidRPr="00076A01" w:rsidRDefault="00766A70" w:rsidP="001163B0">
            <w:pPr>
              <w:spacing w:before="20" w:after="20"/>
              <w:jc w:val="center"/>
              <w:rPr>
                <w:rFonts w:asciiTheme="minorHAnsi" w:hAnsiTheme="minorHAnsi" w:cstheme="minorHAnsi"/>
                <w:b/>
                <w:bCs/>
                <w:color w:val="000000" w:themeColor="text1"/>
                <w:sz w:val="20"/>
                <w:szCs w:val="20"/>
              </w:rPr>
            </w:pPr>
            <w:r w:rsidRPr="00076A01">
              <w:rPr>
                <w:rFonts w:asciiTheme="minorHAnsi" w:hAnsiTheme="minorHAnsi" w:cstheme="minorHAnsi"/>
                <w:b/>
                <w:bCs/>
                <w:color w:val="000000" w:themeColor="text1"/>
                <w:sz w:val="20"/>
                <w:szCs w:val="20"/>
              </w:rPr>
              <w:t>Risk Management</w:t>
            </w:r>
          </w:p>
        </w:tc>
      </w:tr>
      <w:tr w:rsidR="00160E6E" w:rsidRPr="00076A01" w14:paraId="20073B72" w14:textId="77777777" w:rsidTr="00076A01">
        <w:trPr>
          <w:trHeight w:val="2429"/>
          <w:jc w:val="center"/>
        </w:trPr>
        <w:tc>
          <w:tcPr>
            <w:tcW w:w="1350" w:type="dxa"/>
            <w:tcBorders>
              <w:top w:val="single" w:sz="4" w:space="0" w:color="auto"/>
              <w:left w:val="single" w:sz="4" w:space="0" w:color="auto"/>
              <w:bottom w:val="single" w:sz="4" w:space="0" w:color="auto"/>
              <w:right w:val="single" w:sz="4" w:space="0" w:color="auto"/>
            </w:tcBorders>
            <w:vAlign w:val="center"/>
          </w:tcPr>
          <w:p w14:paraId="330D2D93" w14:textId="77777777" w:rsidR="00160E6E" w:rsidRPr="00076A01" w:rsidRDefault="00160E6E" w:rsidP="00160E6E">
            <w:pPr>
              <w:spacing w:before="20" w:after="20"/>
              <w:rPr>
                <w:rFonts w:asciiTheme="minorHAnsi" w:hAnsiTheme="minorHAnsi" w:cstheme="minorHAnsi"/>
                <w:b/>
                <w:color w:val="000000" w:themeColor="text1"/>
                <w:sz w:val="20"/>
                <w:szCs w:val="20"/>
              </w:rPr>
            </w:pPr>
            <w:r w:rsidRPr="00076A01">
              <w:rPr>
                <w:rFonts w:asciiTheme="minorHAnsi" w:hAnsiTheme="minorHAnsi" w:cstheme="minorHAnsi"/>
                <w:b/>
                <w:color w:val="000000" w:themeColor="text1"/>
                <w:sz w:val="20"/>
                <w:szCs w:val="20"/>
              </w:rPr>
              <w:t>Political Instability/</w:t>
            </w:r>
          </w:p>
          <w:p w14:paraId="1B9A2B7C" w14:textId="77777777" w:rsidR="00160E6E" w:rsidRPr="00076A01" w:rsidRDefault="00160E6E" w:rsidP="00160E6E">
            <w:pPr>
              <w:spacing w:before="20" w:after="20"/>
              <w:rPr>
                <w:rFonts w:asciiTheme="minorHAnsi" w:hAnsiTheme="minorHAnsi" w:cstheme="minorHAnsi"/>
                <w:b/>
                <w:color w:val="000000" w:themeColor="text1"/>
                <w:sz w:val="20"/>
                <w:szCs w:val="20"/>
              </w:rPr>
            </w:pPr>
            <w:r w:rsidRPr="00076A01">
              <w:rPr>
                <w:rFonts w:asciiTheme="minorHAnsi" w:hAnsiTheme="minorHAnsi" w:cstheme="minorHAnsi"/>
                <w:b/>
                <w:color w:val="000000" w:themeColor="text1"/>
                <w:sz w:val="20"/>
                <w:szCs w:val="20"/>
              </w:rPr>
              <w:t>Elite capture</w:t>
            </w:r>
          </w:p>
        </w:tc>
        <w:tc>
          <w:tcPr>
            <w:tcW w:w="1440" w:type="dxa"/>
            <w:tcBorders>
              <w:top w:val="single" w:sz="4" w:space="0" w:color="auto"/>
              <w:left w:val="single" w:sz="4" w:space="0" w:color="auto"/>
              <w:bottom w:val="single" w:sz="4" w:space="0" w:color="auto"/>
              <w:right w:val="single" w:sz="4" w:space="0" w:color="auto"/>
            </w:tcBorders>
            <w:vAlign w:val="center"/>
          </w:tcPr>
          <w:p w14:paraId="70325037" w14:textId="7E87EEA8" w:rsidR="00160E6E" w:rsidRPr="00076A01" w:rsidRDefault="00160E6E" w:rsidP="00160E6E">
            <w:pPr>
              <w:spacing w:before="20" w:after="20"/>
              <w:jc w:val="center"/>
              <w:rPr>
                <w:rFonts w:asciiTheme="minorHAnsi" w:hAnsiTheme="minorHAnsi" w:cstheme="minorHAnsi"/>
                <w:b/>
                <w:bCs/>
                <w:color w:val="000000" w:themeColor="text1"/>
                <w:sz w:val="20"/>
                <w:szCs w:val="20"/>
              </w:rPr>
            </w:pPr>
            <w:r w:rsidRPr="00076A01">
              <w:rPr>
                <w:rFonts w:asciiTheme="minorHAnsi" w:hAnsiTheme="minorHAnsi" w:cstheme="minorHAnsi"/>
                <w:b/>
                <w:color w:val="000000" w:themeColor="text1"/>
                <w:sz w:val="20"/>
                <w:szCs w:val="20"/>
              </w:rPr>
              <w:t>Political</w:t>
            </w:r>
          </w:p>
        </w:tc>
        <w:tc>
          <w:tcPr>
            <w:tcW w:w="1260" w:type="dxa"/>
            <w:tcBorders>
              <w:top w:val="single" w:sz="4" w:space="0" w:color="auto"/>
              <w:left w:val="single" w:sz="4" w:space="0" w:color="auto"/>
              <w:bottom w:val="single" w:sz="4" w:space="0" w:color="auto"/>
              <w:right w:val="single" w:sz="4" w:space="0" w:color="auto"/>
            </w:tcBorders>
            <w:shd w:val="clear" w:color="auto" w:fill="F2F2F2"/>
            <w:vAlign w:val="center"/>
          </w:tcPr>
          <w:p w14:paraId="0482E7AD" w14:textId="441B8E63" w:rsidR="00160E6E" w:rsidRPr="00076A01" w:rsidRDefault="00160E6E" w:rsidP="00160E6E">
            <w:pPr>
              <w:spacing w:before="20" w:after="20"/>
              <w:jc w:val="center"/>
              <w:rPr>
                <w:rFonts w:asciiTheme="minorHAnsi" w:hAnsiTheme="minorHAnsi" w:cstheme="minorHAnsi"/>
                <w:b/>
                <w:bCs/>
                <w:color w:val="000000" w:themeColor="text1"/>
                <w:sz w:val="20"/>
                <w:szCs w:val="20"/>
              </w:rPr>
            </w:pPr>
            <w:r w:rsidRPr="00076A01">
              <w:rPr>
                <w:rFonts w:asciiTheme="minorHAnsi" w:hAnsiTheme="minorHAnsi" w:cstheme="minorHAnsi"/>
                <w:b/>
                <w:bCs/>
                <w:color w:val="000000" w:themeColor="text1"/>
                <w:sz w:val="20"/>
                <w:szCs w:val="20"/>
              </w:rPr>
              <w:t>Medium</w:t>
            </w:r>
          </w:p>
        </w:tc>
        <w:tc>
          <w:tcPr>
            <w:tcW w:w="1710" w:type="dxa"/>
            <w:tcBorders>
              <w:top w:val="single" w:sz="4" w:space="0" w:color="auto"/>
              <w:left w:val="single" w:sz="4" w:space="0" w:color="auto"/>
              <w:bottom w:val="single" w:sz="4" w:space="0" w:color="auto"/>
              <w:right w:val="single" w:sz="4" w:space="0" w:color="auto"/>
            </w:tcBorders>
            <w:vAlign w:val="center"/>
          </w:tcPr>
          <w:p w14:paraId="2CFE9118" w14:textId="52F2EE8C" w:rsidR="00160E6E" w:rsidRPr="00076A01" w:rsidRDefault="000B5DA7" w:rsidP="000B5DA7">
            <w:pPr>
              <w:spacing w:before="20" w:after="20"/>
              <w:rPr>
                <w:rFonts w:asciiTheme="minorHAnsi" w:hAnsiTheme="minorHAnsi" w:cstheme="minorHAnsi"/>
                <w:bCs/>
                <w:color w:val="000000" w:themeColor="text1"/>
                <w:sz w:val="20"/>
                <w:szCs w:val="20"/>
              </w:rPr>
            </w:pPr>
            <w:r w:rsidRPr="00076A01">
              <w:rPr>
                <w:rFonts w:asciiTheme="minorHAnsi" w:hAnsiTheme="minorHAnsi" w:cstheme="minorHAnsi"/>
                <w:bCs/>
                <w:color w:val="000000" w:themeColor="text1"/>
                <w:sz w:val="20"/>
                <w:szCs w:val="20"/>
              </w:rPr>
              <w:t>Delay/failure in policy/regulatory agenda advocated for by the Project.</w:t>
            </w:r>
          </w:p>
        </w:tc>
        <w:tc>
          <w:tcPr>
            <w:tcW w:w="4410" w:type="dxa"/>
            <w:tcBorders>
              <w:top w:val="single" w:sz="4" w:space="0" w:color="auto"/>
              <w:left w:val="single" w:sz="4" w:space="0" w:color="auto"/>
              <w:bottom w:val="single" w:sz="4" w:space="0" w:color="auto"/>
              <w:right w:val="single" w:sz="4" w:space="0" w:color="auto"/>
            </w:tcBorders>
            <w:shd w:val="clear" w:color="auto" w:fill="auto"/>
            <w:vAlign w:val="center"/>
          </w:tcPr>
          <w:p w14:paraId="3D1116DE" w14:textId="4216C7BF" w:rsidR="00160E6E" w:rsidRPr="00076A01" w:rsidRDefault="00160E6E" w:rsidP="00160E6E">
            <w:pPr>
              <w:pStyle w:val="ListParagraph"/>
              <w:numPr>
                <w:ilvl w:val="0"/>
                <w:numId w:val="4"/>
              </w:numPr>
              <w:spacing w:before="20" w:after="20"/>
              <w:rPr>
                <w:rFonts w:asciiTheme="minorHAnsi" w:hAnsiTheme="minorHAnsi" w:cstheme="minorHAnsi"/>
                <w:color w:val="000000" w:themeColor="text1"/>
                <w:sz w:val="20"/>
                <w:szCs w:val="20"/>
              </w:rPr>
            </w:pPr>
            <w:r w:rsidRPr="00076A01">
              <w:rPr>
                <w:rFonts w:asciiTheme="minorHAnsi" w:hAnsiTheme="minorHAnsi" w:cstheme="minorHAnsi"/>
                <w:color w:val="000000" w:themeColor="text1"/>
                <w:sz w:val="20"/>
                <w:szCs w:val="20"/>
              </w:rPr>
              <w:t>Careful monitoring of the political context by the Project team</w:t>
            </w:r>
            <w:r w:rsidR="00076A01">
              <w:rPr>
                <w:rFonts w:asciiTheme="minorHAnsi" w:hAnsiTheme="minorHAnsi" w:cstheme="minorHAnsi"/>
                <w:color w:val="000000" w:themeColor="text1"/>
                <w:sz w:val="20"/>
                <w:szCs w:val="20"/>
              </w:rPr>
              <w:t>.</w:t>
            </w:r>
          </w:p>
          <w:p w14:paraId="53A7119F" w14:textId="77777777" w:rsidR="00160E6E" w:rsidRPr="00076A01" w:rsidRDefault="00160E6E" w:rsidP="00160E6E">
            <w:pPr>
              <w:pStyle w:val="ListParagraph"/>
              <w:numPr>
                <w:ilvl w:val="0"/>
                <w:numId w:val="4"/>
              </w:numPr>
              <w:spacing w:before="20" w:after="20"/>
              <w:rPr>
                <w:rFonts w:asciiTheme="minorHAnsi" w:hAnsiTheme="minorHAnsi" w:cstheme="minorHAnsi"/>
                <w:color w:val="000000" w:themeColor="text1"/>
                <w:sz w:val="20"/>
                <w:szCs w:val="20"/>
              </w:rPr>
            </w:pPr>
            <w:r w:rsidRPr="00076A01">
              <w:rPr>
                <w:rFonts w:asciiTheme="minorHAnsi" w:hAnsiTheme="minorHAnsi" w:cstheme="minorHAnsi"/>
                <w:color w:val="000000" w:themeColor="text1"/>
                <w:sz w:val="20"/>
                <w:szCs w:val="20"/>
              </w:rPr>
              <w:t>Joint decisions on the new approaches with the Steering Board.</w:t>
            </w:r>
          </w:p>
          <w:p w14:paraId="4B5BEBD5" w14:textId="0E390799" w:rsidR="00160E6E" w:rsidRPr="00076A01" w:rsidRDefault="00160E6E" w:rsidP="00160E6E">
            <w:pPr>
              <w:pStyle w:val="ListParagraph"/>
              <w:numPr>
                <w:ilvl w:val="0"/>
                <w:numId w:val="4"/>
              </w:numPr>
              <w:spacing w:before="20" w:after="20"/>
              <w:rPr>
                <w:rFonts w:asciiTheme="minorHAnsi" w:hAnsiTheme="minorHAnsi" w:cstheme="minorHAnsi"/>
                <w:color w:val="000000" w:themeColor="text1"/>
                <w:sz w:val="20"/>
                <w:szCs w:val="20"/>
              </w:rPr>
            </w:pPr>
            <w:r w:rsidRPr="00076A01">
              <w:rPr>
                <w:rFonts w:asciiTheme="minorHAnsi" w:hAnsiTheme="minorHAnsi" w:cstheme="minorHAnsi"/>
                <w:color w:val="000000" w:themeColor="text1"/>
                <w:sz w:val="20"/>
                <w:szCs w:val="20"/>
              </w:rPr>
              <w:t>Ensure political capture does not adversely affect project partners</w:t>
            </w:r>
            <w:r w:rsidR="00076A01">
              <w:rPr>
                <w:rFonts w:asciiTheme="minorHAnsi" w:hAnsiTheme="minorHAnsi" w:cstheme="minorHAnsi"/>
                <w:color w:val="000000" w:themeColor="text1"/>
                <w:sz w:val="20"/>
                <w:szCs w:val="20"/>
              </w:rPr>
              <w:t>.</w:t>
            </w:r>
          </w:p>
          <w:p w14:paraId="207339E0" w14:textId="4D8BFB6B" w:rsidR="00160E6E" w:rsidRPr="00076A01" w:rsidRDefault="00160E6E" w:rsidP="00160E6E">
            <w:pPr>
              <w:pStyle w:val="ListParagraph"/>
              <w:numPr>
                <w:ilvl w:val="0"/>
                <w:numId w:val="4"/>
              </w:numPr>
              <w:spacing w:before="20" w:after="20"/>
              <w:rPr>
                <w:rFonts w:asciiTheme="minorHAnsi" w:hAnsiTheme="minorHAnsi" w:cstheme="minorHAnsi"/>
                <w:color w:val="000000" w:themeColor="text1"/>
                <w:sz w:val="20"/>
                <w:szCs w:val="20"/>
              </w:rPr>
            </w:pPr>
            <w:r w:rsidRPr="00076A01">
              <w:rPr>
                <w:rFonts w:asciiTheme="minorHAnsi" w:hAnsiTheme="minorHAnsi" w:cstheme="minorHAnsi"/>
                <w:color w:val="000000" w:themeColor="text1"/>
                <w:sz w:val="20"/>
                <w:szCs w:val="20"/>
              </w:rPr>
              <w:t xml:space="preserve">Support adoption of “no party politics” clause (as in </w:t>
            </w:r>
            <w:proofErr w:type="spellStart"/>
            <w:r w:rsidRPr="00076A01">
              <w:rPr>
                <w:rFonts w:asciiTheme="minorHAnsi" w:hAnsiTheme="minorHAnsi" w:cstheme="minorHAnsi"/>
                <w:color w:val="000000" w:themeColor="text1"/>
                <w:sz w:val="20"/>
                <w:szCs w:val="20"/>
              </w:rPr>
              <w:t>Brčko</w:t>
            </w:r>
            <w:proofErr w:type="spellEnd"/>
            <w:r w:rsidRPr="00076A01">
              <w:rPr>
                <w:rFonts w:asciiTheme="minorHAnsi" w:hAnsiTheme="minorHAnsi" w:cstheme="minorHAnsi"/>
                <w:color w:val="000000" w:themeColor="text1"/>
                <w:sz w:val="20"/>
                <w:szCs w:val="20"/>
              </w:rPr>
              <w:t xml:space="preserve"> District)</w:t>
            </w:r>
            <w:r w:rsidR="00076A01">
              <w:rPr>
                <w:rFonts w:asciiTheme="minorHAnsi" w:hAnsiTheme="minorHAnsi" w:cstheme="minorHAnsi"/>
                <w:color w:val="000000" w:themeColor="text1"/>
                <w:sz w:val="20"/>
                <w:szCs w:val="20"/>
              </w:rPr>
              <w:t>.</w:t>
            </w:r>
          </w:p>
          <w:p w14:paraId="7F8004A3" w14:textId="00796E60" w:rsidR="00160E6E" w:rsidRPr="00076A01" w:rsidRDefault="00160E6E" w:rsidP="00160E6E">
            <w:pPr>
              <w:pStyle w:val="ListParagraph"/>
              <w:numPr>
                <w:ilvl w:val="0"/>
                <w:numId w:val="4"/>
              </w:numPr>
              <w:spacing w:before="20" w:after="20"/>
              <w:rPr>
                <w:rFonts w:asciiTheme="minorHAnsi" w:hAnsiTheme="minorHAnsi" w:cstheme="minorHAnsi"/>
                <w:color w:val="000000" w:themeColor="text1"/>
                <w:sz w:val="20"/>
                <w:szCs w:val="20"/>
              </w:rPr>
            </w:pPr>
            <w:r w:rsidRPr="00076A01">
              <w:rPr>
                <w:rFonts w:asciiTheme="minorHAnsi" w:hAnsiTheme="minorHAnsi" w:cstheme="minorHAnsi"/>
                <w:color w:val="000000" w:themeColor="text1"/>
                <w:sz w:val="20"/>
                <w:szCs w:val="20"/>
              </w:rPr>
              <w:t xml:space="preserve">Track and spread good practices adopted by participating </w:t>
            </w:r>
            <w:r w:rsidR="00076A01">
              <w:rPr>
                <w:rFonts w:asciiTheme="minorHAnsi" w:hAnsiTheme="minorHAnsi" w:cstheme="minorHAnsi"/>
                <w:color w:val="000000" w:themeColor="text1"/>
                <w:sz w:val="20"/>
                <w:szCs w:val="20"/>
              </w:rPr>
              <w:t>local governments</w:t>
            </w:r>
            <w:r w:rsidRPr="00076A01">
              <w:rPr>
                <w:rFonts w:asciiTheme="minorHAnsi" w:hAnsiTheme="minorHAnsi" w:cstheme="minorHAnsi"/>
                <w:color w:val="000000" w:themeColor="text1"/>
                <w:sz w:val="20"/>
                <w:szCs w:val="20"/>
              </w:rPr>
              <w:t>/MZs</w:t>
            </w:r>
            <w:r w:rsidR="00076A01">
              <w:rPr>
                <w:rFonts w:asciiTheme="minorHAnsi" w:hAnsiTheme="minorHAnsi" w:cstheme="minorHAnsi"/>
                <w:color w:val="000000" w:themeColor="text1"/>
                <w:sz w:val="20"/>
                <w:szCs w:val="20"/>
              </w:rPr>
              <w:t>.</w:t>
            </w:r>
          </w:p>
          <w:p w14:paraId="6D3EDF3E" w14:textId="5E8070EF" w:rsidR="00160E6E" w:rsidRPr="00076A01" w:rsidRDefault="00160E6E" w:rsidP="00160E6E">
            <w:pPr>
              <w:pStyle w:val="ListParagraph"/>
              <w:numPr>
                <w:ilvl w:val="0"/>
                <w:numId w:val="4"/>
              </w:numPr>
              <w:spacing w:before="20" w:after="20"/>
              <w:rPr>
                <w:rFonts w:asciiTheme="minorHAnsi" w:hAnsiTheme="minorHAnsi" w:cstheme="minorHAnsi"/>
                <w:color w:val="000000" w:themeColor="text1"/>
                <w:sz w:val="20"/>
                <w:szCs w:val="20"/>
              </w:rPr>
            </w:pPr>
            <w:r w:rsidRPr="00076A01">
              <w:rPr>
                <w:rFonts w:asciiTheme="minorHAnsi" w:hAnsiTheme="minorHAnsi" w:cstheme="minorHAnsi"/>
                <w:color w:val="000000" w:themeColor="text1"/>
                <w:sz w:val="20"/>
                <w:szCs w:val="20"/>
              </w:rPr>
              <w:t xml:space="preserve">Conduct surveys and analyses to identify independent </w:t>
            </w:r>
            <w:r w:rsidR="00076A01">
              <w:rPr>
                <w:rFonts w:asciiTheme="minorHAnsi" w:hAnsiTheme="minorHAnsi" w:cstheme="minorHAnsi"/>
                <w:color w:val="000000" w:themeColor="text1"/>
                <w:sz w:val="20"/>
                <w:szCs w:val="20"/>
              </w:rPr>
              <w:t>local governments</w:t>
            </w:r>
            <w:r w:rsidRPr="00076A01">
              <w:rPr>
                <w:rFonts w:asciiTheme="minorHAnsi" w:hAnsiTheme="minorHAnsi" w:cstheme="minorHAnsi"/>
                <w:color w:val="000000" w:themeColor="text1"/>
                <w:sz w:val="20"/>
                <w:szCs w:val="20"/>
              </w:rPr>
              <w:t>/MZ entry points</w:t>
            </w:r>
            <w:r w:rsidR="00076A01">
              <w:rPr>
                <w:rFonts w:asciiTheme="minorHAnsi" w:hAnsiTheme="minorHAnsi" w:cstheme="minorHAnsi"/>
                <w:color w:val="000000" w:themeColor="text1"/>
                <w:sz w:val="20"/>
                <w:szCs w:val="20"/>
              </w:rPr>
              <w:t>.</w:t>
            </w:r>
          </w:p>
        </w:tc>
      </w:tr>
      <w:tr w:rsidR="00160E6E" w:rsidRPr="00076A01" w14:paraId="4DF1DCB4" w14:textId="77777777" w:rsidTr="00076A01">
        <w:trPr>
          <w:trHeight w:val="1430"/>
          <w:jc w:val="center"/>
        </w:trPr>
        <w:tc>
          <w:tcPr>
            <w:tcW w:w="1350" w:type="dxa"/>
            <w:tcBorders>
              <w:top w:val="single" w:sz="4" w:space="0" w:color="auto"/>
              <w:left w:val="single" w:sz="4" w:space="0" w:color="auto"/>
              <w:bottom w:val="single" w:sz="4" w:space="0" w:color="auto"/>
              <w:right w:val="single" w:sz="4" w:space="0" w:color="auto"/>
            </w:tcBorders>
            <w:vAlign w:val="center"/>
          </w:tcPr>
          <w:p w14:paraId="508049DF" w14:textId="77777777" w:rsidR="00160E6E" w:rsidRPr="00076A01" w:rsidRDefault="00160E6E" w:rsidP="00160E6E">
            <w:pPr>
              <w:spacing w:before="20" w:after="20"/>
              <w:rPr>
                <w:rFonts w:asciiTheme="minorHAnsi" w:hAnsiTheme="minorHAnsi" w:cstheme="minorHAnsi"/>
                <w:b/>
                <w:color w:val="000000" w:themeColor="text1"/>
                <w:sz w:val="20"/>
                <w:szCs w:val="20"/>
              </w:rPr>
            </w:pPr>
            <w:r w:rsidRPr="00076A01">
              <w:rPr>
                <w:rFonts w:asciiTheme="minorHAnsi" w:hAnsiTheme="minorHAnsi" w:cstheme="minorHAnsi"/>
                <w:b/>
                <w:color w:val="000000" w:themeColor="text1"/>
                <w:sz w:val="20"/>
                <w:szCs w:val="20"/>
              </w:rPr>
              <w:t xml:space="preserve">Insufficient commitment of </w:t>
            </w:r>
            <w:proofErr w:type="gramStart"/>
            <w:r w:rsidRPr="00076A01">
              <w:rPr>
                <w:rFonts w:asciiTheme="minorHAnsi" w:hAnsiTheme="minorHAnsi" w:cstheme="minorHAnsi"/>
                <w:b/>
                <w:color w:val="000000" w:themeColor="text1"/>
                <w:sz w:val="20"/>
                <w:szCs w:val="20"/>
              </w:rPr>
              <w:t>policy-makers</w:t>
            </w:r>
            <w:proofErr w:type="gramEnd"/>
            <w:r w:rsidRPr="00076A01">
              <w:rPr>
                <w:rFonts w:asciiTheme="minorHAnsi" w:hAnsiTheme="minorHAnsi" w:cstheme="minorHAnsi"/>
                <w:b/>
                <w:color w:val="000000" w:themeColor="text1"/>
                <w:sz w:val="20"/>
                <w:szCs w:val="20"/>
              </w:rPr>
              <w:t xml:space="preserve"> to the local governance reforms</w:t>
            </w:r>
          </w:p>
        </w:tc>
        <w:tc>
          <w:tcPr>
            <w:tcW w:w="1440" w:type="dxa"/>
            <w:tcBorders>
              <w:top w:val="single" w:sz="4" w:space="0" w:color="auto"/>
              <w:left w:val="single" w:sz="4" w:space="0" w:color="auto"/>
              <w:bottom w:val="single" w:sz="4" w:space="0" w:color="auto"/>
              <w:right w:val="single" w:sz="4" w:space="0" w:color="auto"/>
            </w:tcBorders>
            <w:vAlign w:val="center"/>
          </w:tcPr>
          <w:p w14:paraId="05C3F07F" w14:textId="3FDBAC86" w:rsidR="00160E6E" w:rsidRPr="00076A01" w:rsidRDefault="00160E6E" w:rsidP="00160E6E">
            <w:pPr>
              <w:spacing w:before="20" w:after="20"/>
              <w:jc w:val="center"/>
              <w:rPr>
                <w:rFonts w:asciiTheme="minorHAnsi" w:hAnsiTheme="minorHAnsi" w:cstheme="minorHAnsi"/>
                <w:b/>
                <w:bCs/>
                <w:color w:val="000000" w:themeColor="text1"/>
                <w:sz w:val="20"/>
                <w:szCs w:val="20"/>
              </w:rPr>
            </w:pPr>
            <w:r w:rsidRPr="00076A01">
              <w:rPr>
                <w:rFonts w:asciiTheme="minorHAnsi" w:hAnsiTheme="minorHAnsi" w:cstheme="minorHAnsi"/>
                <w:b/>
                <w:color w:val="000000" w:themeColor="text1"/>
                <w:sz w:val="20"/>
                <w:szCs w:val="20"/>
              </w:rPr>
              <w:t>Political</w:t>
            </w:r>
          </w:p>
        </w:tc>
        <w:tc>
          <w:tcPr>
            <w:tcW w:w="1260" w:type="dxa"/>
            <w:tcBorders>
              <w:top w:val="single" w:sz="4" w:space="0" w:color="auto"/>
              <w:left w:val="single" w:sz="4" w:space="0" w:color="auto"/>
              <w:bottom w:val="single" w:sz="4" w:space="0" w:color="auto"/>
              <w:right w:val="single" w:sz="4" w:space="0" w:color="auto"/>
            </w:tcBorders>
            <w:shd w:val="clear" w:color="auto" w:fill="F2F2F2"/>
            <w:vAlign w:val="center"/>
          </w:tcPr>
          <w:p w14:paraId="649ED876" w14:textId="553C4F88" w:rsidR="00160E6E" w:rsidRPr="00076A01" w:rsidRDefault="00160E6E" w:rsidP="00160E6E">
            <w:pPr>
              <w:spacing w:before="20" w:after="20"/>
              <w:jc w:val="center"/>
              <w:rPr>
                <w:rFonts w:asciiTheme="minorHAnsi" w:hAnsiTheme="minorHAnsi" w:cstheme="minorHAnsi"/>
                <w:b/>
                <w:bCs/>
                <w:color w:val="000000" w:themeColor="text1"/>
                <w:sz w:val="20"/>
                <w:szCs w:val="20"/>
              </w:rPr>
            </w:pPr>
            <w:r w:rsidRPr="00076A01">
              <w:rPr>
                <w:rFonts w:asciiTheme="minorHAnsi" w:hAnsiTheme="minorHAnsi" w:cstheme="minorHAnsi"/>
                <w:b/>
                <w:bCs/>
                <w:color w:val="000000" w:themeColor="text1"/>
                <w:sz w:val="20"/>
                <w:szCs w:val="20"/>
              </w:rPr>
              <w:t>Medium</w:t>
            </w:r>
          </w:p>
        </w:tc>
        <w:tc>
          <w:tcPr>
            <w:tcW w:w="1710" w:type="dxa"/>
            <w:tcBorders>
              <w:top w:val="single" w:sz="4" w:space="0" w:color="auto"/>
              <w:left w:val="single" w:sz="4" w:space="0" w:color="auto"/>
              <w:bottom w:val="single" w:sz="4" w:space="0" w:color="auto"/>
              <w:right w:val="single" w:sz="4" w:space="0" w:color="auto"/>
            </w:tcBorders>
            <w:vAlign w:val="center"/>
          </w:tcPr>
          <w:p w14:paraId="3CE308A6" w14:textId="4734E2F0" w:rsidR="00160E6E" w:rsidRPr="00076A01" w:rsidRDefault="000B5DA7" w:rsidP="000B5DA7">
            <w:pPr>
              <w:spacing w:before="20" w:after="20"/>
              <w:rPr>
                <w:rFonts w:asciiTheme="minorHAnsi" w:hAnsiTheme="minorHAnsi" w:cstheme="minorHAnsi"/>
                <w:bCs/>
                <w:color w:val="000000" w:themeColor="text1"/>
                <w:sz w:val="20"/>
                <w:szCs w:val="20"/>
              </w:rPr>
            </w:pPr>
            <w:r w:rsidRPr="00076A01">
              <w:rPr>
                <w:rFonts w:asciiTheme="minorHAnsi" w:hAnsiTheme="minorHAnsi" w:cstheme="minorHAnsi"/>
                <w:bCs/>
                <w:color w:val="000000" w:themeColor="text1"/>
                <w:sz w:val="20"/>
                <w:szCs w:val="20"/>
              </w:rPr>
              <w:t>Partial/no embedding of the MZ vision into local frameworks.</w:t>
            </w:r>
          </w:p>
        </w:tc>
        <w:tc>
          <w:tcPr>
            <w:tcW w:w="4410" w:type="dxa"/>
            <w:tcBorders>
              <w:top w:val="single" w:sz="4" w:space="0" w:color="auto"/>
              <w:left w:val="single" w:sz="4" w:space="0" w:color="auto"/>
              <w:bottom w:val="single" w:sz="4" w:space="0" w:color="auto"/>
              <w:right w:val="single" w:sz="4" w:space="0" w:color="auto"/>
            </w:tcBorders>
            <w:shd w:val="clear" w:color="auto" w:fill="auto"/>
            <w:vAlign w:val="center"/>
          </w:tcPr>
          <w:p w14:paraId="6CCFA3B7" w14:textId="77777777" w:rsidR="00160E6E" w:rsidRPr="00076A01" w:rsidRDefault="00160E6E" w:rsidP="00160E6E">
            <w:pPr>
              <w:pStyle w:val="ListParagraph"/>
              <w:numPr>
                <w:ilvl w:val="0"/>
                <w:numId w:val="4"/>
              </w:numPr>
              <w:spacing w:before="20" w:after="20"/>
              <w:rPr>
                <w:rFonts w:asciiTheme="minorHAnsi" w:hAnsiTheme="minorHAnsi" w:cstheme="minorHAnsi"/>
                <w:color w:val="000000" w:themeColor="text1"/>
                <w:sz w:val="20"/>
                <w:szCs w:val="20"/>
              </w:rPr>
            </w:pPr>
            <w:r w:rsidRPr="00076A01">
              <w:rPr>
                <w:rFonts w:asciiTheme="minorHAnsi" w:hAnsiTheme="minorHAnsi" w:cstheme="minorHAnsi"/>
                <w:color w:val="000000" w:themeColor="text1"/>
                <w:sz w:val="20"/>
                <w:szCs w:val="20"/>
              </w:rPr>
              <w:t xml:space="preserve">Apply an inclusive and consensus-based approach, resting on the spirit of cooperation and guided by the interests of local communities. </w:t>
            </w:r>
          </w:p>
          <w:p w14:paraId="74C89465" w14:textId="77777777" w:rsidR="00160E6E" w:rsidRPr="00076A01" w:rsidRDefault="00160E6E" w:rsidP="00160E6E">
            <w:pPr>
              <w:pStyle w:val="ListParagraph"/>
              <w:numPr>
                <w:ilvl w:val="0"/>
                <w:numId w:val="4"/>
              </w:numPr>
              <w:spacing w:before="20" w:after="20"/>
              <w:rPr>
                <w:rFonts w:asciiTheme="minorHAnsi" w:hAnsiTheme="minorHAnsi" w:cstheme="minorHAnsi"/>
                <w:color w:val="000000" w:themeColor="text1"/>
                <w:sz w:val="20"/>
                <w:szCs w:val="20"/>
              </w:rPr>
            </w:pPr>
            <w:r w:rsidRPr="00076A01">
              <w:rPr>
                <w:rFonts w:asciiTheme="minorHAnsi" w:hAnsiTheme="minorHAnsi" w:cstheme="minorHAnsi"/>
                <w:color w:val="000000" w:themeColor="text1"/>
                <w:sz w:val="20"/>
                <w:szCs w:val="20"/>
              </w:rPr>
              <w:t>Deploy a targeted advocacy with key messages delivered to political leaderships that speak in favour of the benefits gained from community governance reform.</w:t>
            </w:r>
          </w:p>
        </w:tc>
      </w:tr>
      <w:tr w:rsidR="000B5DA7" w:rsidRPr="00076A01" w14:paraId="2A65D283" w14:textId="77777777" w:rsidTr="00076A01">
        <w:trPr>
          <w:trHeight w:val="699"/>
          <w:jc w:val="center"/>
        </w:trPr>
        <w:tc>
          <w:tcPr>
            <w:tcW w:w="1350" w:type="dxa"/>
            <w:tcBorders>
              <w:top w:val="single" w:sz="4" w:space="0" w:color="auto"/>
              <w:left w:val="single" w:sz="4" w:space="0" w:color="auto"/>
              <w:bottom w:val="single" w:sz="4" w:space="0" w:color="auto"/>
              <w:right w:val="single" w:sz="4" w:space="0" w:color="auto"/>
            </w:tcBorders>
            <w:vAlign w:val="center"/>
          </w:tcPr>
          <w:p w14:paraId="52ACC287" w14:textId="77777777" w:rsidR="000B5DA7" w:rsidRPr="00076A01" w:rsidRDefault="000B5DA7" w:rsidP="000B5DA7">
            <w:pPr>
              <w:spacing w:before="20" w:after="20"/>
              <w:rPr>
                <w:rFonts w:asciiTheme="minorHAnsi" w:hAnsiTheme="minorHAnsi" w:cstheme="minorHAnsi"/>
                <w:b/>
                <w:color w:val="000000" w:themeColor="text1"/>
                <w:sz w:val="20"/>
                <w:szCs w:val="20"/>
              </w:rPr>
            </w:pPr>
            <w:r w:rsidRPr="00076A01">
              <w:rPr>
                <w:rFonts w:asciiTheme="minorHAnsi" w:hAnsiTheme="minorHAnsi" w:cstheme="minorHAnsi"/>
                <w:b/>
                <w:color w:val="000000" w:themeColor="text1"/>
                <w:sz w:val="20"/>
                <w:szCs w:val="20"/>
              </w:rPr>
              <w:t>Legislative inertia</w:t>
            </w:r>
          </w:p>
        </w:tc>
        <w:tc>
          <w:tcPr>
            <w:tcW w:w="1440" w:type="dxa"/>
            <w:tcBorders>
              <w:top w:val="single" w:sz="4" w:space="0" w:color="auto"/>
              <w:left w:val="single" w:sz="4" w:space="0" w:color="auto"/>
              <w:bottom w:val="single" w:sz="4" w:space="0" w:color="auto"/>
              <w:right w:val="single" w:sz="4" w:space="0" w:color="auto"/>
            </w:tcBorders>
            <w:vAlign w:val="center"/>
          </w:tcPr>
          <w:p w14:paraId="6BD0880E" w14:textId="7CCBFA0D" w:rsidR="000B5DA7" w:rsidRPr="00076A01" w:rsidRDefault="000B5DA7" w:rsidP="000B5DA7">
            <w:pPr>
              <w:spacing w:before="20" w:after="20"/>
              <w:jc w:val="center"/>
              <w:rPr>
                <w:rFonts w:asciiTheme="minorHAnsi" w:hAnsiTheme="minorHAnsi" w:cstheme="minorHAnsi"/>
                <w:b/>
                <w:bCs/>
                <w:color w:val="000000" w:themeColor="text1"/>
                <w:sz w:val="20"/>
                <w:szCs w:val="20"/>
              </w:rPr>
            </w:pPr>
            <w:r w:rsidRPr="00076A01">
              <w:rPr>
                <w:rFonts w:asciiTheme="minorHAnsi" w:hAnsiTheme="minorHAnsi" w:cstheme="minorHAnsi"/>
                <w:b/>
                <w:color w:val="000000" w:themeColor="text1"/>
                <w:sz w:val="20"/>
                <w:szCs w:val="20"/>
              </w:rPr>
              <w:t>Regulatory</w:t>
            </w:r>
          </w:p>
        </w:tc>
        <w:tc>
          <w:tcPr>
            <w:tcW w:w="1260" w:type="dxa"/>
            <w:tcBorders>
              <w:top w:val="single" w:sz="4" w:space="0" w:color="auto"/>
              <w:left w:val="single" w:sz="4" w:space="0" w:color="auto"/>
              <w:bottom w:val="single" w:sz="4" w:space="0" w:color="auto"/>
              <w:right w:val="single" w:sz="4" w:space="0" w:color="auto"/>
            </w:tcBorders>
            <w:shd w:val="clear" w:color="auto" w:fill="F2F2F2"/>
            <w:vAlign w:val="center"/>
          </w:tcPr>
          <w:p w14:paraId="48AF866A" w14:textId="48EDF4AE" w:rsidR="000B5DA7" w:rsidRPr="00076A01" w:rsidRDefault="000B5DA7" w:rsidP="000B5DA7">
            <w:pPr>
              <w:spacing w:before="20" w:after="20"/>
              <w:jc w:val="center"/>
              <w:rPr>
                <w:rFonts w:asciiTheme="minorHAnsi" w:hAnsiTheme="minorHAnsi" w:cstheme="minorHAnsi"/>
                <w:b/>
                <w:bCs/>
                <w:color w:val="000000" w:themeColor="text1"/>
                <w:sz w:val="20"/>
                <w:szCs w:val="20"/>
              </w:rPr>
            </w:pPr>
            <w:r w:rsidRPr="00076A01">
              <w:rPr>
                <w:rFonts w:asciiTheme="minorHAnsi" w:hAnsiTheme="minorHAnsi" w:cstheme="minorHAnsi"/>
                <w:b/>
                <w:bCs/>
                <w:color w:val="000000" w:themeColor="text1"/>
                <w:sz w:val="20"/>
                <w:szCs w:val="20"/>
              </w:rPr>
              <w:t>Medium</w:t>
            </w:r>
          </w:p>
        </w:tc>
        <w:tc>
          <w:tcPr>
            <w:tcW w:w="1710" w:type="dxa"/>
            <w:tcBorders>
              <w:top w:val="single" w:sz="4" w:space="0" w:color="auto"/>
              <w:left w:val="single" w:sz="4" w:space="0" w:color="auto"/>
              <w:bottom w:val="single" w:sz="4" w:space="0" w:color="auto"/>
              <w:right w:val="single" w:sz="4" w:space="0" w:color="auto"/>
            </w:tcBorders>
            <w:vAlign w:val="center"/>
          </w:tcPr>
          <w:p w14:paraId="10C47464" w14:textId="46B23CF4" w:rsidR="000B5DA7" w:rsidRPr="00076A01" w:rsidRDefault="000B5DA7" w:rsidP="000B5DA7">
            <w:pPr>
              <w:spacing w:before="20" w:after="20"/>
              <w:rPr>
                <w:rFonts w:asciiTheme="minorHAnsi" w:hAnsiTheme="minorHAnsi" w:cstheme="minorHAnsi"/>
                <w:b/>
                <w:color w:val="000000" w:themeColor="text1"/>
                <w:sz w:val="20"/>
                <w:szCs w:val="20"/>
              </w:rPr>
            </w:pPr>
            <w:r w:rsidRPr="00076A01">
              <w:rPr>
                <w:rFonts w:asciiTheme="minorHAnsi" w:hAnsiTheme="minorHAnsi" w:cstheme="minorHAnsi"/>
                <w:bCs/>
                <w:color w:val="000000" w:themeColor="text1"/>
                <w:sz w:val="20"/>
                <w:szCs w:val="20"/>
              </w:rPr>
              <w:t>Delay/failure in policy/regulatory agenda advocated for by the Project.</w:t>
            </w:r>
          </w:p>
        </w:tc>
        <w:tc>
          <w:tcPr>
            <w:tcW w:w="4410" w:type="dxa"/>
            <w:tcBorders>
              <w:top w:val="single" w:sz="4" w:space="0" w:color="auto"/>
              <w:left w:val="single" w:sz="4" w:space="0" w:color="auto"/>
              <w:bottom w:val="single" w:sz="4" w:space="0" w:color="auto"/>
              <w:right w:val="single" w:sz="4" w:space="0" w:color="auto"/>
            </w:tcBorders>
            <w:shd w:val="clear" w:color="auto" w:fill="auto"/>
            <w:vAlign w:val="center"/>
          </w:tcPr>
          <w:p w14:paraId="5BB1D8AC" w14:textId="04196D3D" w:rsidR="000B5DA7" w:rsidRPr="00076A01" w:rsidRDefault="000B5DA7" w:rsidP="000B5DA7">
            <w:pPr>
              <w:pStyle w:val="ListParagraph"/>
              <w:numPr>
                <w:ilvl w:val="0"/>
                <w:numId w:val="5"/>
              </w:numPr>
              <w:spacing w:before="20" w:after="20"/>
              <w:rPr>
                <w:rFonts w:asciiTheme="minorHAnsi" w:hAnsiTheme="minorHAnsi" w:cstheme="minorHAnsi"/>
                <w:color w:val="000000" w:themeColor="text1"/>
                <w:sz w:val="20"/>
                <w:szCs w:val="20"/>
              </w:rPr>
            </w:pPr>
            <w:r w:rsidRPr="00076A01">
              <w:rPr>
                <w:rFonts w:asciiTheme="minorHAnsi" w:hAnsiTheme="minorHAnsi" w:cstheme="minorHAnsi"/>
                <w:color w:val="000000" w:themeColor="text1"/>
                <w:sz w:val="20"/>
                <w:szCs w:val="20"/>
              </w:rPr>
              <w:t>Prepare draft/model legislation to have on hand for opportune moments</w:t>
            </w:r>
            <w:r w:rsidR="00076A01">
              <w:rPr>
                <w:rFonts w:asciiTheme="minorHAnsi" w:hAnsiTheme="minorHAnsi" w:cstheme="minorHAnsi"/>
                <w:color w:val="000000" w:themeColor="text1"/>
                <w:sz w:val="20"/>
                <w:szCs w:val="20"/>
              </w:rPr>
              <w:t>.</w:t>
            </w:r>
          </w:p>
          <w:p w14:paraId="50D22F1A" w14:textId="6E3BB847" w:rsidR="000B5DA7" w:rsidRPr="00076A01" w:rsidRDefault="000B5DA7" w:rsidP="000B5DA7">
            <w:pPr>
              <w:pStyle w:val="ListParagraph"/>
              <w:numPr>
                <w:ilvl w:val="0"/>
                <w:numId w:val="5"/>
              </w:numPr>
              <w:spacing w:before="20" w:after="20"/>
              <w:rPr>
                <w:rFonts w:asciiTheme="minorHAnsi" w:hAnsiTheme="minorHAnsi" w:cstheme="minorHAnsi"/>
                <w:color w:val="000000" w:themeColor="text1"/>
                <w:sz w:val="20"/>
                <w:szCs w:val="20"/>
              </w:rPr>
            </w:pPr>
            <w:r w:rsidRPr="00076A01">
              <w:rPr>
                <w:rFonts w:asciiTheme="minorHAnsi" w:hAnsiTheme="minorHAnsi" w:cstheme="minorHAnsi"/>
                <w:color w:val="000000" w:themeColor="text1"/>
                <w:sz w:val="20"/>
                <w:szCs w:val="20"/>
              </w:rPr>
              <w:t>Disseminate broadly, through AMCs, media and key influencers</w:t>
            </w:r>
            <w:r w:rsidR="00076A01">
              <w:rPr>
                <w:rFonts w:asciiTheme="minorHAnsi" w:hAnsiTheme="minorHAnsi" w:cstheme="minorHAnsi"/>
                <w:color w:val="000000" w:themeColor="text1"/>
                <w:sz w:val="20"/>
                <w:szCs w:val="20"/>
              </w:rPr>
              <w:t>.</w:t>
            </w:r>
          </w:p>
        </w:tc>
      </w:tr>
      <w:tr w:rsidR="000B5DA7" w:rsidRPr="00076A01" w14:paraId="50696E7C" w14:textId="77777777" w:rsidTr="00076A01">
        <w:trPr>
          <w:trHeight w:val="2227"/>
          <w:jc w:val="center"/>
        </w:trPr>
        <w:tc>
          <w:tcPr>
            <w:tcW w:w="1350" w:type="dxa"/>
            <w:tcBorders>
              <w:top w:val="single" w:sz="4" w:space="0" w:color="auto"/>
              <w:left w:val="single" w:sz="4" w:space="0" w:color="auto"/>
              <w:bottom w:val="single" w:sz="4" w:space="0" w:color="auto"/>
              <w:right w:val="single" w:sz="4" w:space="0" w:color="auto"/>
            </w:tcBorders>
            <w:vAlign w:val="center"/>
          </w:tcPr>
          <w:p w14:paraId="1F49ABCE" w14:textId="77777777" w:rsidR="000B5DA7" w:rsidRPr="00076A01" w:rsidRDefault="000B5DA7" w:rsidP="000B5DA7">
            <w:pPr>
              <w:spacing w:before="20" w:after="20"/>
              <w:rPr>
                <w:rFonts w:asciiTheme="minorHAnsi" w:hAnsiTheme="minorHAnsi" w:cstheme="minorHAnsi"/>
                <w:b/>
                <w:color w:val="000000" w:themeColor="text1"/>
                <w:sz w:val="20"/>
                <w:szCs w:val="20"/>
              </w:rPr>
            </w:pPr>
            <w:r w:rsidRPr="00076A01">
              <w:rPr>
                <w:rFonts w:asciiTheme="minorHAnsi" w:hAnsiTheme="minorHAnsi" w:cstheme="minorHAnsi"/>
                <w:b/>
                <w:color w:val="000000" w:themeColor="text1"/>
                <w:sz w:val="20"/>
                <w:szCs w:val="20"/>
              </w:rPr>
              <w:t>2020 Local Elections</w:t>
            </w:r>
          </w:p>
        </w:tc>
        <w:tc>
          <w:tcPr>
            <w:tcW w:w="1440" w:type="dxa"/>
            <w:tcBorders>
              <w:top w:val="single" w:sz="4" w:space="0" w:color="auto"/>
              <w:left w:val="single" w:sz="4" w:space="0" w:color="auto"/>
              <w:bottom w:val="single" w:sz="4" w:space="0" w:color="auto"/>
              <w:right w:val="single" w:sz="4" w:space="0" w:color="auto"/>
            </w:tcBorders>
            <w:vAlign w:val="center"/>
          </w:tcPr>
          <w:p w14:paraId="405E665A" w14:textId="00AD2D4D" w:rsidR="000B5DA7" w:rsidRPr="00076A01" w:rsidRDefault="000B5DA7" w:rsidP="000B5DA7">
            <w:pPr>
              <w:spacing w:before="20" w:after="20"/>
              <w:jc w:val="center"/>
              <w:rPr>
                <w:rFonts w:asciiTheme="minorHAnsi" w:hAnsiTheme="minorHAnsi" w:cstheme="minorHAnsi"/>
                <w:b/>
                <w:bCs/>
                <w:color w:val="000000" w:themeColor="text1"/>
                <w:sz w:val="20"/>
                <w:szCs w:val="20"/>
              </w:rPr>
            </w:pPr>
            <w:r w:rsidRPr="00076A01">
              <w:rPr>
                <w:rFonts w:asciiTheme="minorHAnsi" w:hAnsiTheme="minorHAnsi" w:cstheme="minorHAnsi"/>
                <w:b/>
                <w:color w:val="000000" w:themeColor="text1"/>
                <w:sz w:val="20"/>
                <w:szCs w:val="20"/>
              </w:rPr>
              <w:t>Political</w:t>
            </w:r>
          </w:p>
        </w:tc>
        <w:tc>
          <w:tcPr>
            <w:tcW w:w="1260" w:type="dxa"/>
            <w:tcBorders>
              <w:top w:val="single" w:sz="4" w:space="0" w:color="auto"/>
              <w:left w:val="single" w:sz="4" w:space="0" w:color="auto"/>
              <w:bottom w:val="single" w:sz="4" w:space="0" w:color="auto"/>
              <w:right w:val="single" w:sz="4" w:space="0" w:color="auto"/>
            </w:tcBorders>
            <w:shd w:val="clear" w:color="auto" w:fill="F2F2F2"/>
            <w:vAlign w:val="center"/>
          </w:tcPr>
          <w:p w14:paraId="6850CADC" w14:textId="3A0080EA" w:rsidR="000B5DA7" w:rsidRPr="00076A01" w:rsidRDefault="000B5DA7" w:rsidP="000B5DA7">
            <w:pPr>
              <w:spacing w:before="20" w:after="20"/>
              <w:jc w:val="center"/>
              <w:rPr>
                <w:rFonts w:asciiTheme="minorHAnsi" w:hAnsiTheme="minorHAnsi" w:cstheme="minorHAnsi"/>
                <w:b/>
                <w:bCs/>
                <w:color w:val="000000" w:themeColor="text1"/>
                <w:sz w:val="20"/>
                <w:szCs w:val="20"/>
              </w:rPr>
            </w:pPr>
            <w:r w:rsidRPr="00076A01">
              <w:rPr>
                <w:rFonts w:asciiTheme="minorHAnsi" w:hAnsiTheme="minorHAnsi" w:cstheme="minorHAnsi"/>
                <w:b/>
                <w:bCs/>
                <w:color w:val="000000" w:themeColor="text1"/>
                <w:sz w:val="20"/>
                <w:szCs w:val="20"/>
              </w:rPr>
              <w:t>Low</w:t>
            </w:r>
          </w:p>
        </w:tc>
        <w:tc>
          <w:tcPr>
            <w:tcW w:w="1710" w:type="dxa"/>
            <w:tcBorders>
              <w:top w:val="single" w:sz="4" w:space="0" w:color="auto"/>
              <w:left w:val="single" w:sz="4" w:space="0" w:color="auto"/>
              <w:bottom w:val="single" w:sz="4" w:space="0" w:color="auto"/>
              <w:right w:val="single" w:sz="4" w:space="0" w:color="auto"/>
            </w:tcBorders>
            <w:vAlign w:val="center"/>
          </w:tcPr>
          <w:p w14:paraId="7E834FA1" w14:textId="6F45F17B" w:rsidR="000B5DA7" w:rsidRPr="00076A01" w:rsidRDefault="000B5DA7" w:rsidP="000B5DA7">
            <w:pPr>
              <w:spacing w:before="20" w:after="20"/>
              <w:rPr>
                <w:rFonts w:asciiTheme="minorHAnsi" w:hAnsiTheme="minorHAnsi" w:cstheme="minorHAnsi"/>
                <w:bCs/>
                <w:color w:val="000000" w:themeColor="text1"/>
                <w:sz w:val="20"/>
                <w:szCs w:val="20"/>
              </w:rPr>
            </w:pPr>
            <w:r w:rsidRPr="00076A01">
              <w:rPr>
                <w:rFonts w:asciiTheme="minorHAnsi" w:hAnsiTheme="minorHAnsi" w:cstheme="minorHAnsi"/>
                <w:bCs/>
                <w:color w:val="000000" w:themeColor="text1"/>
                <w:sz w:val="20"/>
                <w:szCs w:val="20"/>
              </w:rPr>
              <w:t>Delay in Project implementation and weakening of already established political buy-in and partnerships at the local level.</w:t>
            </w:r>
          </w:p>
        </w:tc>
        <w:tc>
          <w:tcPr>
            <w:tcW w:w="4410" w:type="dxa"/>
            <w:tcBorders>
              <w:top w:val="single" w:sz="4" w:space="0" w:color="auto"/>
              <w:left w:val="single" w:sz="4" w:space="0" w:color="auto"/>
              <w:bottom w:val="single" w:sz="4" w:space="0" w:color="auto"/>
              <w:right w:val="single" w:sz="4" w:space="0" w:color="auto"/>
            </w:tcBorders>
            <w:shd w:val="clear" w:color="auto" w:fill="auto"/>
            <w:vAlign w:val="center"/>
          </w:tcPr>
          <w:p w14:paraId="0E92E168" w14:textId="47B944DB" w:rsidR="000B5DA7" w:rsidRPr="00076A01" w:rsidRDefault="000B5DA7" w:rsidP="000B5DA7">
            <w:pPr>
              <w:pStyle w:val="ListParagraph"/>
              <w:numPr>
                <w:ilvl w:val="0"/>
                <w:numId w:val="6"/>
              </w:numPr>
              <w:spacing w:before="20" w:after="20"/>
              <w:rPr>
                <w:rFonts w:asciiTheme="minorHAnsi" w:hAnsiTheme="minorHAnsi" w:cstheme="minorHAnsi"/>
                <w:color w:val="000000" w:themeColor="text1"/>
                <w:sz w:val="20"/>
                <w:szCs w:val="20"/>
              </w:rPr>
            </w:pPr>
            <w:r w:rsidRPr="00076A01">
              <w:rPr>
                <w:rFonts w:asciiTheme="minorHAnsi" w:hAnsiTheme="minorHAnsi" w:cstheme="minorHAnsi"/>
                <w:color w:val="000000" w:themeColor="text1"/>
                <w:sz w:val="20"/>
                <w:szCs w:val="20"/>
              </w:rPr>
              <w:t>Encourage MZs to use their new capacities to engage citizens in LG elections</w:t>
            </w:r>
            <w:r w:rsidR="00076A01">
              <w:rPr>
                <w:rFonts w:asciiTheme="minorHAnsi" w:hAnsiTheme="minorHAnsi" w:cstheme="minorHAnsi"/>
                <w:color w:val="000000" w:themeColor="text1"/>
                <w:sz w:val="20"/>
                <w:szCs w:val="20"/>
              </w:rPr>
              <w:t>.</w:t>
            </w:r>
          </w:p>
          <w:p w14:paraId="33DE0775" w14:textId="29935EF3" w:rsidR="000B5DA7" w:rsidRPr="00076A01" w:rsidRDefault="000B5DA7" w:rsidP="000B5DA7">
            <w:pPr>
              <w:pStyle w:val="ListParagraph"/>
              <w:numPr>
                <w:ilvl w:val="0"/>
                <w:numId w:val="6"/>
              </w:numPr>
              <w:spacing w:before="20" w:after="20"/>
              <w:rPr>
                <w:rFonts w:asciiTheme="minorHAnsi" w:hAnsiTheme="minorHAnsi" w:cstheme="minorHAnsi"/>
                <w:color w:val="000000" w:themeColor="text1"/>
                <w:sz w:val="20"/>
                <w:szCs w:val="20"/>
              </w:rPr>
            </w:pPr>
            <w:r w:rsidRPr="00076A01">
              <w:rPr>
                <w:rFonts w:asciiTheme="minorHAnsi" w:hAnsiTheme="minorHAnsi" w:cstheme="minorHAnsi"/>
                <w:color w:val="000000" w:themeColor="text1"/>
                <w:sz w:val="20"/>
                <w:szCs w:val="20"/>
              </w:rPr>
              <w:t>Ensure continued transparent grants scheme to ensure MZ funds don’t facilitate patronage</w:t>
            </w:r>
            <w:r w:rsidR="00076A01">
              <w:rPr>
                <w:rFonts w:asciiTheme="minorHAnsi" w:hAnsiTheme="minorHAnsi" w:cstheme="minorHAnsi"/>
                <w:color w:val="000000" w:themeColor="text1"/>
                <w:sz w:val="20"/>
                <w:szCs w:val="20"/>
              </w:rPr>
              <w:t>.</w:t>
            </w:r>
          </w:p>
          <w:p w14:paraId="67D0E194" w14:textId="15AE5E81" w:rsidR="000B5DA7" w:rsidRPr="00076A01" w:rsidRDefault="000B5DA7" w:rsidP="000B5DA7">
            <w:pPr>
              <w:pStyle w:val="ListParagraph"/>
              <w:numPr>
                <w:ilvl w:val="0"/>
                <w:numId w:val="6"/>
              </w:numPr>
              <w:spacing w:before="20" w:after="20"/>
              <w:rPr>
                <w:rFonts w:asciiTheme="minorHAnsi" w:hAnsiTheme="minorHAnsi" w:cstheme="minorHAnsi"/>
                <w:color w:val="000000" w:themeColor="text1"/>
                <w:sz w:val="20"/>
                <w:szCs w:val="20"/>
              </w:rPr>
            </w:pPr>
            <w:r w:rsidRPr="00076A01">
              <w:rPr>
                <w:rFonts w:asciiTheme="minorHAnsi" w:hAnsiTheme="minorHAnsi" w:cstheme="minorHAnsi"/>
                <w:color w:val="000000" w:themeColor="text1"/>
                <w:sz w:val="20"/>
                <w:szCs w:val="20"/>
              </w:rPr>
              <w:t xml:space="preserve">Plan for outreach to incoming </w:t>
            </w:r>
            <w:r w:rsidR="00076A01">
              <w:rPr>
                <w:rFonts w:asciiTheme="minorHAnsi" w:hAnsiTheme="minorHAnsi" w:cstheme="minorHAnsi"/>
                <w:color w:val="000000" w:themeColor="text1"/>
                <w:sz w:val="20"/>
                <w:szCs w:val="20"/>
              </w:rPr>
              <w:t xml:space="preserve">local </w:t>
            </w:r>
            <w:r w:rsidRPr="00076A01">
              <w:rPr>
                <w:rFonts w:asciiTheme="minorHAnsi" w:hAnsiTheme="minorHAnsi" w:cstheme="minorHAnsi"/>
                <w:color w:val="000000" w:themeColor="text1"/>
                <w:sz w:val="20"/>
                <w:szCs w:val="20"/>
              </w:rPr>
              <w:t>officials following elections, particularly where there were changes</w:t>
            </w:r>
            <w:r w:rsidR="00076A01">
              <w:rPr>
                <w:rFonts w:asciiTheme="minorHAnsi" w:hAnsiTheme="minorHAnsi" w:cstheme="minorHAnsi"/>
                <w:color w:val="000000" w:themeColor="text1"/>
                <w:sz w:val="20"/>
                <w:szCs w:val="20"/>
              </w:rPr>
              <w:t>.</w:t>
            </w:r>
          </w:p>
          <w:p w14:paraId="536ACEF2" w14:textId="1FC89CFF" w:rsidR="000B5DA7" w:rsidRPr="00076A01" w:rsidRDefault="000B5DA7" w:rsidP="000B5DA7">
            <w:pPr>
              <w:pStyle w:val="ListParagraph"/>
              <w:numPr>
                <w:ilvl w:val="0"/>
                <w:numId w:val="6"/>
              </w:numPr>
              <w:spacing w:before="20" w:after="20"/>
              <w:rPr>
                <w:rFonts w:asciiTheme="minorHAnsi" w:hAnsiTheme="minorHAnsi" w:cstheme="minorHAnsi"/>
                <w:color w:val="000000" w:themeColor="text1"/>
                <w:sz w:val="20"/>
                <w:szCs w:val="20"/>
              </w:rPr>
            </w:pPr>
            <w:r w:rsidRPr="00076A01">
              <w:rPr>
                <w:rFonts w:asciiTheme="minorHAnsi" w:hAnsiTheme="minorHAnsi" w:cstheme="minorHAnsi"/>
                <w:color w:val="000000" w:themeColor="text1"/>
                <w:sz w:val="20"/>
                <w:szCs w:val="20"/>
              </w:rPr>
              <w:t>Plan to sign (or new) agreements to (re)commit to MZ project</w:t>
            </w:r>
            <w:r w:rsidR="00076A01">
              <w:rPr>
                <w:rFonts w:asciiTheme="minorHAnsi" w:hAnsiTheme="minorHAnsi" w:cstheme="minorHAnsi"/>
                <w:color w:val="000000" w:themeColor="text1"/>
                <w:sz w:val="20"/>
                <w:szCs w:val="20"/>
              </w:rPr>
              <w:t>.</w:t>
            </w:r>
          </w:p>
          <w:p w14:paraId="4391EE22" w14:textId="19C8CEFB" w:rsidR="000B5DA7" w:rsidRPr="00076A01" w:rsidRDefault="000B5DA7" w:rsidP="000B5DA7">
            <w:pPr>
              <w:pStyle w:val="ListParagraph"/>
              <w:numPr>
                <w:ilvl w:val="0"/>
                <w:numId w:val="6"/>
              </w:numPr>
              <w:spacing w:before="20" w:after="20"/>
              <w:rPr>
                <w:rFonts w:asciiTheme="minorHAnsi" w:hAnsiTheme="minorHAnsi" w:cstheme="minorHAnsi"/>
                <w:color w:val="000000" w:themeColor="text1"/>
                <w:sz w:val="20"/>
                <w:szCs w:val="20"/>
              </w:rPr>
            </w:pPr>
            <w:r w:rsidRPr="00076A01">
              <w:rPr>
                <w:rFonts w:asciiTheme="minorHAnsi" w:hAnsiTheme="minorHAnsi" w:cstheme="minorHAnsi"/>
                <w:color w:val="000000" w:themeColor="text1"/>
                <w:sz w:val="20"/>
                <w:szCs w:val="20"/>
              </w:rPr>
              <w:t>Timing of Project activities will be carefully planned so to avoid the misuse by political parties</w:t>
            </w:r>
            <w:r w:rsidR="00076A01">
              <w:rPr>
                <w:rFonts w:asciiTheme="minorHAnsi" w:hAnsiTheme="minorHAnsi" w:cstheme="minorHAnsi"/>
                <w:color w:val="000000" w:themeColor="text1"/>
                <w:sz w:val="20"/>
                <w:szCs w:val="20"/>
              </w:rPr>
              <w:t>.</w:t>
            </w:r>
          </w:p>
        </w:tc>
      </w:tr>
      <w:tr w:rsidR="000B5DA7" w:rsidRPr="00076A01" w14:paraId="1674E5A3" w14:textId="77777777" w:rsidTr="00076A01">
        <w:trPr>
          <w:trHeight w:val="1250"/>
          <w:jc w:val="center"/>
        </w:trPr>
        <w:tc>
          <w:tcPr>
            <w:tcW w:w="1350" w:type="dxa"/>
            <w:tcBorders>
              <w:top w:val="single" w:sz="4" w:space="0" w:color="auto"/>
              <w:left w:val="single" w:sz="4" w:space="0" w:color="auto"/>
              <w:bottom w:val="single" w:sz="4" w:space="0" w:color="auto"/>
              <w:right w:val="single" w:sz="4" w:space="0" w:color="auto"/>
            </w:tcBorders>
            <w:vAlign w:val="center"/>
          </w:tcPr>
          <w:p w14:paraId="77C0669B" w14:textId="77777777" w:rsidR="000B5DA7" w:rsidRPr="00076A01" w:rsidRDefault="000B5DA7" w:rsidP="000B5DA7">
            <w:pPr>
              <w:spacing w:before="20" w:after="20"/>
              <w:rPr>
                <w:rFonts w:asciiTheme="minorHAnsi" w:hAnsiTheme="minorHAnsi" w:cstheme="minorHAnsi"/>
                <w:b/>
                <w:color w:val="000000" w:themeColor="text1"/>
                <w:sz w:val="20"/>
                <w:szCs w:val="20"/>
              </w:rPr>
            </w:pPr>
            <w:r w:rsidRPr="00076A01">
              <w:rPr>
                <w:rFonts w:asciiTheme="minorHAnsi" w:hAnsiTheme="minorHAnsi" w:cstheme="minorHAnsi"/>
                <w:b/>
                <w:color w:val="000000" w:themeColor="text1"/>
                <w:sz w:val="20"/>
                <w:szCs w:val="20"/>
              </w:rPr>
              <w:t>Reluctance to behavioural change at the local level</w:t>
            </w:r>
          </w:p>
        </w:tc>
        <w:tc>
          <w:tcPr>
            <w:tcW w:w="1440" w:type="dxa"/>
            <w:tcBorders>
              <w:top w:val="single" w:sz="4" w:space="0" w:color="auto"/>
              <w:left w:val="single" w:sz="4" w:space="0" w:color="auto"/>
              <w:bottom w:val="single" w:sz="4" w:space="0" w:color="auto"/>
              <w:right w:val="single" w:sz="4" w:space="0" w:color="auto"/>
            </w:tcBorders>
            <w:vAlign w:val="center"/>
          </w:tcPr>
          <w:p w14:paraId="313ED4D0" w14:textId="00A5C1F8" w:rsidR="000B5DA7" w:rsidRPr="00076A01" w:rsidRDefault="000B5DA7" w:rsidP="000B5DA7">
            <w:pPr>
              <w:spacing w:before="20" w:after="20"/>
              <w:jc w:val="center"/>
              <w:rPr>
                <w:rFonts w:asciiTheme="minorHAnsi" w:hAnsiTheme="minorHAnsi" w:cstheme="minorHAnsi"/>
                <w:b/>
                <w:bCs/>
                <w:color w:val="000000" w:themeColor="text1"/>
                <w:sz w:val="20"/>
                <w:szCs w:val="20"/>
              </w:rPr>
            </w:pPr>
            <w:r w:rsidRPr="00076A01">
              <w:rPr>
                <w:rFonts w:asciiTheme="minorHAnsi" w:hAnsiTheme="minorHAnsi" w:cstheme="minorHAnsi"/>
                <w:b/>
                <w:color w:val="000000" w:themeColor="text1"/>
                <w:sz w:val="20"/>
                <w:szCs w:val="20"/>
              </w:rPr>
              <w:t>Social / Behavioural</w:t>
            </w:r>
            <w:r w:rsidR="003F76CB" w:rsidRPr="00076A01">
              <w:rPr>
                <w:rFonts w:asciiTheme="minorHAnsi" w:hAnsiTheme="minorHAnsi" w:cstheme="minorHAnsi"/>
                <w:b/>
                <w:color w:val="000000" w:themeColor="text1"/>
                <w:sz w:val="20"/>
                <w:szCs w:val="20"/>
              </w:rPr>
              <w:t xml:space="preserve"> / Organisational</w:t>
            </w:r>
          </w:p>
        </w:tc>
        <w:tc>
          <w:tcPr>
            <w:tcW w:w="1260" w:type="dxa"/>
            <w:tcBorders>
              <w:top w:val="single" w:sz="4" w:space="0" w:color="auto"/>
              <w:left w:val="single" w:sz="4" w:space="0" w:color="auto"/>
              <w:bottom w:val="single" w:sz="4" w:space="0" w:color="auto"/>
              <w:right w:val="single" w:sz="4" w:space="0" w:color="auto"/>
            </w:tcBorders>
            <w:shd w:val="clear" w:color="auto" w:fill="F2F2F2"/>
            <w:vAlign w:val="center"/>
          </w:tcPr>
          <w:p w14:paraId="2B2D472A" w14:textId="00896045" w:rsidR="000B5DA7" w:rsidRPr="00076A01" w:rsidRDefault="000B5DA7" w:rsidP="000B5DA7">
            <w:pPr>
              <w:spacing w:before="20" w:after="20"/>
              <w:jc w:val="center"/>
              <w:rPr>
                <w:rFonts w:asciiTheme="minorHAnsi" w:hAnsiTheme="minorHAnsi" w:cstheme="minorHAnsi"/>
                <w:b/>
                <w:bCs/>
                <w:color w:val="000000" w:themeColor="text1"/>
                <w:sz w:val="20"/>
                <w:szCs w:val="20"/>
              </w:rPr>
            </w:pPr>
            <w:r w:rsidRPr="00076A01">
              <w:rPr>
                <w:rFonts w:asciiTheme="minorHAnsi" w:hAnsiTheme="minorHAnsi" w:cstheme="minorHAnsi"/>
                <w:b/>
                <w:bCs/>
                <w:color w:val="000000" w:themeColor="text1"/>
                <w:sz w:val="20"/>
                <w:szCs w:val="20"/>
              </w:rPr>
              <w:t>Medium</w:t>
            </w:r>
          </w:p>
        </w:tc>
        <w:tc>
          <w:tcPr>
            <w:tcW w:w="1710" w:type="dxa"/>
            <w:tcBorders>
              <w:top w:val="single" w:sz="4" w:space="0" w:color="auto"/>
              <w:left w:val="single" w:sz="4" w:space="0" w:color="auto"/>
              <w:bottom w:val="single" w:sz="4" w:space="0" w:color="auto"/>
              <w:right w:val="single" w:sz="4" w:space="0" w:color="auto"/>
            </w:tcBorders>
            <w:vAlign w:val="center"/>
          </w:tcPr>
          <w:p w14:paraId="030FDDAB" w14:textId="70340B56" w:rsidR="000B5DA7" w:rsidRPr="00076A01" w:rsidRDefault="003F76CB" w:rsidP="003F76CB">
            <w:pPr>
              <w:spacing w:before="20" w:after="20"/>
              <w:rPr>
                <w:rFonts w:asciiTheme="minorHAnsi" w:hAnsiTheme="minorHAnsi" w:cstheme="minorHAnsi"/>
                <w:bCs/>
                <w:color w:val="000000" w:themeColor="text1"/>
                <w:sz w:val="20"/>
                <w:szCs w:val="20"/>
              </w:rPr>
            </w:pPr>
            <w:r w:rsidRPr="00076A01">
              <w:rPr>
                <w:rFonts w:asciiTheme="minorHAnsi" w:hAnsiTheme="minorHAnsi" w:cstheme="minorHAnsi"/>
                <w:bCs/>
                <w:color w:val="000000" w:themeColor="text1"/>
                <w:sz w:val="20"/>
                <w:szCs w:val="20"/>
              </w:rPr>
              <w:t xml:space="preserve">Failure to translate the MZ Vision into sustainable and transformative </w:t>
            </w:r>
            <w:r w:rsidRPr="00076A01">
              <w:rPr>
                <w:rFonts w:asciiTheme="minorHAnsi" w:hAnsiTheme="minorHAnsi" w:cstheme="minorHAnsi"/>
                <w:bCs/>
                <w:color w:val="000000" w:themeColor="text1"/>
                <w:sz w:val="20"/>
                <w:szCs w:val="20"/>
              </w:rPr>
              <w:lastRenderedPageBreak/>
              <w:t xml:space="preserve">real local-level models </w:t>
            </w:r>
          </w:p>
        </w:tc>
        <w:tc>
          <w:tcPr>
            <w:tcW w:w="4410" w:type="dxa"/>
            <w:tcBorders>
              <w:top w:val="single" w:sz="4" w:space="0" w:color="auto"/>
              <w:left w:val="single" w:sz="4" w:space="0" w:color="auto"/>
              <w:bottom w:val="single" w:sz="4" w:space="0" w:color="auto"/>
              <w:right w:val="single" w:sz="4" w:space="0" w:color="auto"/>
            </w:tcBorders>
            <w:shd w:val="clear" w:color="auto" w:fill="auto"/>
            <w:vAlign w:val="center"/>
          </w:tcPr>
          <w:p w14:paraId="3A9FEF07" w14:textId="095806FD" w:rsidR="003F76CB" w:rsidRPr="00076A01" w:rsidRDefault="000B5DA7" w:rsidP="000B5DA7">
            <w:pPr>
              <w:pStyle w:val="ListParagraph"/>
              <w:numPr>
                <w:ilvl w:val="0"/>
                <w:numId w:val="7"/>
              </w:numPr>
              <w:spacing w:before="20" w:after="20"/>
              <w:rPr>
                <w:rFonts w:asciiTheme="minorHAnsi" w:hAnsiTheme="minorHAnsi" w:cstheme="minorHAnsi"/>
                <w:color w:val="000000" w:themeColor="text1"/>
                <w:sz w:val="20"/>
                <w:szCs w:val="20"/>
              </w:rPr>
            </w:pPr>
            <w:r w:rsidRPr="00076A01">
              <w:rPr>
                <w:rFonts w:asciiTheme="minorHAnsi" w:hAnsiTheme="minorHAnsi" w:cstheme="minorHAnsi"/>
                <w:color w:val="000000" w:themeColor="text1"/>
                <w:sz w:val="20"/>
                <w:szCs w:val="20"/>
              </w:rPr>
              <w:lastRenderedPageBreak/>
              <w:t xml:space="preserve">Ensure </w:t>
            </w:r>
            <w:r w:rsidR="003F76CB" w:rsidRPr="00076A01">
              <w:rPr>
                <w:rFonts w:asciiTheme="minorHAnsi" w:hAnsiTheme="minorHAnsi" w:cstheme="minorHAnsi"/>
                <w:color w:val="000000" w:themeColor="text1"/>
                <w:sz w:val="20"/>
                <w:szCs w:val="20"/>
              </w:rPr>
              <w:t xml:space="preserve">trust building and open, transparent relations with citizens from the outset, as a pre-condition for their involvement and trust. </w:t>
            </w:r>
          </w:p>
          <w:p w14:paraId="12B7A092" w14:textId="187DDDEF" w:rsidR="000B5DA7" w:rsidRPr="00076A01" w:rsidRDefault="003F76CB" w:rsidP="000B5DA7">
            <w:pPr>
              <w:pStyle w:val="ListParagraph"/>
              <w:numPr>
                <w:ilvl w:val="0"/>
                <w:numId w:val="7"/>
              </w:numPr>
              <w:spacing w:before="20" w:after="20"/>
              <w:rPr>
                <w:rFonts w:asciiTheme="minorHAnsi" w:hAnsiTheme="minorHAnsi" w:cstheme="minorHAnsi"/>
                <w:color w:val="000000" w:themeColor="text1"/>
                <w:sz w:val="20"/>
                <w:szCs w:val="20"/>
              </w:rPr>
            </w:pPr>
            <w:r w:rsidRPr="00076A01">
              <w:rPr>
                <w:rFonts w:asciiTheme="minorHAnsi" w:hAnsiTheme="minorHAnsi" w:cstheme="minorHAnsi"/>
                <w:color w:val="000000" w:themeColor="text1"/>
                <w:sz w:val="20"/>
                <w:szCs w:val="20"/>
              </w:rPr>
              <w:lastRenderedPageBreak/>
              <w:t>C</w:t>
            </w:r>
            <w:r w:rsidR="000B5DA7" w:rsidRPr="00076A01">
              <w:rPr>
                <w:rFonts w:asciiTheme="minorHAnsi" w:hAnsiTheme="minorHAnsi" w:cstheme="minorHAnsi"/>
                <w:color w:val="000000" w:themeColor="text1"/>
                <w:sz w:val="20"/>
                <w:szCs w:val="20"/>
              </w:rPr>
              <w:t xml:space="preserve">ontinual, flexible and long-term sensitization and awareness raising </w:t>
            </w:r>
            <w:r w:rsidRPr="00076A01">
              <w:rPr>
                <w:rFonts w:asciiTheme="minorHAnsi" w:hAnsiTheme="minorHAnsi" w:cstheme="minorHAnsi"/>
                <w:color w:val="000000" w:themeColor="text1"/>
                <w:sz w:val="20"/>
                <w:szCs w:val="20"/>
              </w:rPr>
              <w:t>for communities and authorities</w:t>
            </w:r>
            <w:r w:rsidR="000B5DA7" w:rsidRPr="00076A01">
              <w:rPr>
                <w:rFonts w:asciiTheme="minorHAnsi" w:hAnsiTheme="minorHAnsi" w:cstheme="minorHAnsi"/>
                <w:color w:val="000000" w:themeColor="text1"/>
                <w:sz w:val="20"/>
                <w:szCs w:val="20"/>
              </w:rPr>
              <w:t>;</w:t>
            </w:r>
          </w:p>
          <w:p w14:paraId="2997C467" w14:textId="0CAAED6B" w:rsidR="000B5DA7" w:rsidRPr="00076A01" w:rsidRDefault="000B5DA7" w:rsidP="000B5DA7">
            <w:pPr>
              <w:pStyle w:val="ListParagraph"/>
              <w:numPr>
                <w:ilvl w:val="0"/>
                <w:numId w:val="7"/>
              </w:numPr>
              <w:spacing w:before="20" w:after="20"/>
              <w:rPr>
                <w:rFonts w:asciiTheme="minorHAnsi" w:hAnsiTheme="minorHAnsi" w:cstheme="minorHAnsi"/>
                <w:color w:val="000000" w:themeColor="text1"/>
                <w:sz w:val="20"/>
                <w:szCs w:val="20"/>
              </w:rPr>
            </w:pPr>
            <w:r w:rsidRPr="00076A01">
              <w:rPr>
                <w:rFonts w:asciiTheme="minorHAnsi" w:hAnsiTheme="minorHAnsi" w:cstheme="minorHAnsi"/>
                <w:color w:val="000000" w:themeColor="text1"/>
                <w:sz w:val="20"/>
                <w:szCs w:val="20"/>
              </w:rPr>
              <w:t xml:space="preserve">Ensure consistent coordination and communications between MZs and </w:t>
            </w:r>
            <w:r w:rsidR="003F76CB" w:rsidRPr="00076A01">
              <w:rPr>
                <w:rFonts w:asciiTheme="minorHAnsi" w:hAnsiTheme="minorHAnsi" w:cstheme="minorHAnsi"/>
                <w:color w:val="000000" w:themeColor="text1"/>
                <w:sz w:val="20"/>
                <w:szCs w:val="20"/>
              </w:rPr>
              <w:t>local governments</w:t>
            </w:r>
            <w:r w:rsidRPr="00076A01">
              <w:rPr>
                <w:rFonts w:asciiTheme="minorHAnsi" w:hAnsiTheme="minorHAnsi" w:cstheme="minorHAnsi"/>
                <w:color w:val="000000" w:themeColor="text1"/>
                <w:sz w:val="20"/>
                <w:szCs w:val="20"/>
              </w:rPr>
              <w:t xml:space="preserve"> to </w:t>
            </w:r>
            <w:r w:rsidR="003F76CB" w:rsidRPr="00076A01">
              <w:rPr>
                <w:rFonts w:asciiTheme="minorHAnsi" w:hAnsiTheme="minorHAnsi" w:cstheme="minorHAnsi"/>
                <w:color w:val="000000" w:themeColor="text1"/>
                <w:sz w:val="20"/>
                <w:szCs w:val="20"/>
              </w:rPr>
              <w:t>strengthen</w:t>
            </w:r>
            <w:r w:rsidRPr="00076A01">
              <w:rPr>
                <w:rFonts w:asciiTheme="minorHAnsi" w:hAnsiTheme="minorHAnsi" w:cstheme="minorHAnsi"/>
                <w:color w:val="000000" w:themeColor="text1"/>
                <w:sz w:val="20"/>
                <w:szCs w:val="20"/>
              </w:rPr>
              <w:t xml:space="preserve"> trust;</w:t>
            </w:r>
          </w:p>
          <w:p w14:paraId="3E567936" w14:textId="166B7B19" w:rsidR="000B5DA7" w:rsidRPr="00076A01" w:rsidRDefault="003F76CB" w:rsidP="000B5DA7">
            <w:pPr>
              <w:pStyle w:val="ListParagraph"/>
              <w:numPr>
                <w:ilvl w:val="0"/>
                <w:numId w:val="7"/>
              </w:numPr>
              <w:spacing w:before="20" w:after="20"/>
              <w:rPr>
                <w:rFonts w:asciiTheme="minorHAnsi" w:hAnsiTheme="minorHAnsi" w:cstheme="minorHAnsi"/>
                <w:color w:val="000000" w:themeColor="text1"/>
                <w:sz w:val="20"/>
                <w:szCs w:val="20"/>
              </w:rPr>
            </w:pPr>
            <w:r w:rsidRPr="00076A01">
              <w:rPr>
                <w:rFonts w:asciiTheme="minorHAnsi" w:hAnsiTheme="minorHAnsi" w:cstheme="minorHAnsi"/>
                <w:color w:val="000000" w:themeColor="text1"/>
                <w:sz w:val="20"/>
                <w:szCs w:val="20"/>
              </w:rPr>
              <w:t xml:space="preserve">Ensure transparent and </w:t>
            </w:r>
            <w:r w:rsidR="000B5DA7" w:rsidRPr="00076A01">
              <w:rPr>
                <w:rFonts w:asciiTheme="minorHAnsi" w:hAnsiTheme="minorHAnsi" w:cstheme="minorHAnsi"/>
                <w:color w:val="000000" w:themeColor="text1"/>
                <w:sz w:val="20"/>
                <w:szCs w:val="20"/>
              </w:rPr>
              <w:t>consensus-based decision-making</w:t>
            </w:r>
            <w:r w:rsidRPr="00076A01">
              <w:rPr>
                <w:rFonts w:asciiTheme="minorHAnsi" w:hAnsiTheme="minorHAnsi" w:cstheme="minorHAnsi"/>
                <w:color w:val="000000" w:themeColor="text1"/>
                <w:sz w:val="20"/>
                <w:szCs w:val="20"/>
              </w:rPr>
              <w:t xml:space="preserve"> in the Project implementation.</w:t>
            </w:r>
          </w:p>
        </w:tc>
      </w:tr>
      <w:tr w:rsidR="000B5DA7" w:rsidRPr="00076A01" w14:paraId="0278C1DA" w14:textId="77777777" w:rsidTr="00076A01">
        <w:trPr>
          <w:trHeight w:val="575"/>
          <w:jc w:val="center"/>
        </w:trPr>
        <w:tc>
          <w:tcPr>
            <w:tcW w:w="1350" w:type="dxa"/>
            <w:tcBorders>
              <w:top w:val="single" w:sz="4" w:space="0" w:color="auto"/>
              <w:left w:val="single" w:sz="4" w:space="0" w:color="auto"/>
              <w:bottom w:val="single" w:sz="4" w:space="0" w:color="auto"/>
              <w:right w:val="single" w:sz="4" w:space="0" w:color="auto"/>
            </w:tcBorders>
            <w:vAlign w:val="center"/>
          </w:tcPr>
          <w:p w14:paraId="1D9A499A" w14:textId="2D8C4362" w:rsidR="000B5DA7" w:rsidRPr="00076A01" w:rsidRDefault="000B5DA7" w:rsidP="000B5DA7">
            <w:pPr>
              <w:spacing w:before="20" w:after="20"/>
              <w:jc w:val="left"/>
              <w:rPr>
                <w:rFonts w:asciiTheme="minorHAnsi" w:hAnsiTheme="minorHAnsi" w:cstheme="minorHAnsi"/>
                <w:b/>
                <w:color w:val="000000" w:themeColor="text1"/>
                <w:sz w:val="20"/>
                <w:szCs w:val="20"/>
              </w:rPr>
            </w:pPr>
            <w:r w:rsidRPr="00076A01">
              <w:rPr>
                <w:rFonts w:asciiTheme="minorHAnsi" w:hAnsiTheme="minorHAnsi" w:cstheme="minorHAnsi"/>
                <w:b/>
                <w:color w:val="000000" w:themeColor="text1"/>
                <w:sz w:val="20"/>
                <w:szCs w:val="20"/>
              </w:rPr>
              <w:t>Challenges in performance of responsible partners</w:t>
            </w:r>
          </w:p>
        </w:tc>
        <w:tc>
          <w:tcPr>
            <w:tcW w:w="1440" w:type="dxa"/>
            <w:tcBorders>
              <w:top w:val="single" w:sz="4" w:space="0" w:color="auto"/>
              <w:left w:val="single" w:sz="4" w:space="0" w:color="auto"/>
              <w:bottom w:val="single" w:sz="4" w:space="0" w:color="auto"/>
              <w:right w:val="single" w:sz="4" w:space="0" w:color="auto"/>
            </w:tcBorders>
            <w:vAlign w:val="center"/>
          </w:tcPr>
          <w:p w14:paraId="3C546A38" w14:textId="399C106A" w:rsidR="000B5DA7" w:rsidRPr="00076A01" w:rsidRDefault="003F76CB" w:rsidP="000B5DA7">
            <w:pPr>
              <w:spacing w:before="20" w:after="20"/>
              <w:jc w:val="center"/>
              <w:rPr>
                <w:rFonts w:asciiTheme="minorHAnsi" w:hAnsiTheme="minorHAnsi" w:cstheme="minorHAnsi"/>
                <w:b/>
                <w:bCs/>
                <w:color w:val="000000" w:themeColor="text1"/>
                <w:sz w:val="20"/>
                <w:szCs w:val="20"/>
              </w:rPr>
            </w:pPr>
            <w:r w:rsidRPr="00076A01">
              <w:rPr>
                <w:rFonts w:asciiTheme="minorHAnsi" w:hAnsiTheme="minorHAnsi" w:cstheme="minorHAnsi"/>
                <w:b/>
                <w:color w:val="000000" w:themeColor="text1"/>
                <w:sz w:val="20"/>
                <w:szCs w:val="20"/>
              </w:rPr>
              <w:t>Strategic</w:t>
            </w:r>
          </w:p>
        </w:tc>
        <w:tc>
          <w:tcPr>
            <w:tcW w:w="1260" w:type="dxa"/>
            <w:tcBorders>
              <w:top w:val="single" w:sz="4" w:space="0" w:color="auto"/>
              <w:left w:val="single" w:sz="4" w:space="0" w:color="auto"/>
              <w:bottom w:val="single" w:sz="4" w:space="0" w:color="auto"/>
              <w:right w:val="single" w:sz="4" w:space="0" w:color="auto"/>
            </w:tcBorders>
            <w:shd w:val="clear" w:color="auto" w:fill="F2F2F2"/>
            <w:vAlign w:val="center"/>
          </w:tcPr>
          <w:p w14:paraId="430652F1" w14:textId="52770DAC" w:rsidR="000B5DA7" w:rsidRPr="00076A01" w:rsidRDefault="000B5DA7" w:rsidP="000B5DA7">
            <w:pPr>
              <w:spacing w:before="20" w:after="20"/>
              <w:jc w:val="center"/>
              <w:rPr>
                <w:rFonts w:asciiTheme="minorHAnsi" w:hAnsiTheme="minorHAnsi" w:cstheme="minorHAnsi"/>
                <w:b/>
                <w:bCs/>
                <w:color w:val="000000" w:themeColor="text1"/>
                <w:sz w:val="20"/>
                <w:szCs w:val="20"/>
              </w:rPr>
            </w:pPr>
            <w:r w:rsidRPr="00076A01">
              <w:rPr>
                <w:rFonts w:asciiTheme="minorHAnsi" w:hAnsiTheme="minorHAnsi" w:cstheme="minorHAnsi"/>
                <w:b/>
                <w:bCs/>
                <w:color w:val="000000" w:themeColor="text1"/>
                <w:sz w:val="20"/>
                <w:szCs w:val="20"/>
              </w:rPr>
              <w:t>Medium</w:t>
            </w:r>
          </w:p>
        </w:tc>
        <w:tc>
          <w:tcPr>
            <w:tcW w:w="1710" w:type="dxa"/>
            <w:tcBorders>
              <w:top w:val="single" w:sz="4" w:space="0" w:color="auto"/>
              <w:left w:val="single" w:sz="4" w:space="0" w:color="auto"/>
              <w:bottom w:val="single" w:sz="4" w:space="0" w:color="auto"/>
              <w:right w:val="single" w:sz="4" w:space="0" w:color="auto"/>
            </w:tcBorders>
            <w:vAlign w:val="center"/>
          </w:tcPr>
          <w:p w14:paraId="64A8B1A7" w14:textId="259D647E" w:rsidR="000B5DA7" w:rsidRPr="00076A01" w:rsidRDefault="003F76CB" w:rsidP="003F76CB">
            <w:pPr>
              <w:spacing w:before="20" w:after="20"/>
              <w:rPr>
                <w:rFonts w:asciiTheme="minorHAnsi" w:hAnsiTheme="minorHAnsi" w:cstheme="minorHAnsi"/>
                <w:bCs/>
                <w:color w:val="000000" w:themeColor="text1"/>
                <w:sz w:val="20"/>
                <w:szCs w:val="20"/>
              </w:rPr>
            </w:pPr>
            <w:r w:rsidRPr="00076A01">
              <w:rPr>
                <w:rFonts w:asciiTheme="minorHAnsi" w:hAnsiTheme="minorHAnsi" w:cstheme="minorHAnsi"/>
                <w:bCs/>
                <w:color w:val="000000" w:themeColor="text1"/>
                <w:sz w:val="20"/>
                <w:szCs w:val="20"/>
              </w:rPr>
              <w:t xml:space="preserve">Partnerships failing to deliver, which delays and undermines the Project implementation. </w:t>
            </w:r>
          </w:p>
        </w:tc>
        <w:tc>
          <w:tcPr>
            <w:tcW w:w="4410" w:type="dxa"/>
            <w:tcBorders>
              <w:top w:val="single" w:sz="4" w:space="0" w:color="auto"/>
              <w:left w:val="single" w:sz="4" w:space="0" w:color="auto"/>
              <w:bottom w:val="single" w:sz="4" w:space="0" w:color="auto"/>
              <w:right w:val="single" w:sz="4" w:space="0" w:color="auto"/>
            </w:tcBorders>
            <w:shd w:val="clear" w:color="auto" w:fill="auto"/>
            <w:vAlign w:val="center"/>
          </w:tcPr>
          <w:p w14:paraId="36B44629" w14:textId="2224EA00" w:rsidR="000B5DA7" w:rsidRPr="00076A01" w:rsidRDefault="000B5DA7" w:rsidP="000B5DA7">
            <w:pPr>
              <w:pStyle w:val="ListParagraph"/>
              <w:numPr>
                <w:ilvl w:val="0"/>
                <w:numId w:val="8"/>
              </w:numPr>
              <w:spacing w:before="20" w:after="20"/>
              <w:rPr>
                <w:rFonts w:asciiTheme="minorHAnsi" w:hAnsiTheme="minorHAnsi" w:cstheme="minorHAnsi"/>
                <w:color w:val="000000" w:themeColor="text1"/>
                <w:sz w:val="20"/>
                <w:szCs w:val="20"/>
              </w:rPr>
            </w:pPr>
            <w:r w:rsidRPr="00076A01">
              <w:rPr>
                <w:rFonts w:asciiTheme="minorHAnsi" w:hAnsiTheme="minorHAnsi" w:cstheme="minorHAnsi"/>
                <w:color w:val="000000" w:themeColor="text1"/>
                <w:sz w:val="20"/>
                <w:szCs w:val="20"/>
              </w:rPr>
              <w:t>Ensure clear project documentation outlining requirements and expectations</w:t>
            </w:r>
            <w:r w:rsidR="003F76CB" w:rsidRPr="00076A01">
              <w:rPr>
                <w:rFonts w:asciiTheme="minorHAnsi" w:hAnsiTheme="minorHAnsi" w:cstheme="minorHAnsi"/>
                <w:color w:val="000000" w:themeColor="text1"/>
                <w:sz w:val="20"/>
                <w:szCs w:val="20"/>
              </w:rPr>
              <w:t>.</w:t>
            </w:r>
          </w:p>
          <w:p w14:paraId="3CF45B5A" w14:textId="7EF9C20D" w:rsidR="000B5DA7" w:rsidRPr="00076A01" w:rsidRDefault="000B5DA7" w:rsidP="000B5DA7">
            <w:pPr>
              <w:pStyle w:val="ListParagraph"/>
              <w:numPr>
                <w:ilvl w:val="0"/>
                <w:numId w:val="8"/>
              </w:numPr>
              <w:spacing w:before="20" w:after="20"/>
              <w:rPr>
                <w:rFonts w:asciiTheme="minorHAnsi" w:hAnsiTheme="minorHAnsi" w:cstheme="minorHAnsi"/>
                <w:color w:val="000000" w:themeColor="text1"/>
                <w:sz w:val="20"/>
                <w:szCs w:val="20"/>
              </w:rPr>
            </w:pPr>
            <w:r w:rsidRPr="00076A01">
              <w:rPr>
                <w:rFonts w:asciiTheme="minorHAnsi" w:hAnsiTheme="minorHAnsi" w:cstheme="minorHAnsi"/>
                <w:color w:val="000000" w:themeColor="text1"/>
                <w:sz w:val="20"/>
                <w:szCs w:val="20"/>
              </w:rPr>
              <w:t>Ensure ongoing and regular communications and written status reports</w:t>
            </w:r>
            <w:r w:rsidR="00076A01">
              <w:rPr>
                <w:rFonts w:asciiTheme="minorHAnsi" w:hAnsiTheme="minorHAnsi" w:cstheme="minorHAnsi"/>
                <w:color w:val="000000" w:themeColor="text1"/>
                <w:sz w:val="20"/>
                <w:szCs w:val="20"/>
              </w:rPr>
              <w:t>.</w:t>
            </w:r>
          </w:p>
          <w:p w14:paraId="649AC595" w14:textId="7692D7CF" w:rsidR="000B5DA7" w:rsidRPr="00076A01" w:rsidRDefault="0038744E" w:rsidP="000B5DA7">
            <w:pPr>
              <w:pStyle w:val="ListParagraph"/>
              <w:numPr>
                <w:ilvl w:val="0"/>
                <w:numId w:val="8"/>
              </w:numPr>
              <w:spacing w:before="20" w:after="20"/>
              <w:rPr>
                <w:rFonts w:asciiTheme="minorHAnsi" w:hAnsiTheme="minorHAnsi" w:cstheme="minorHAnsi"/>
                <w:color w:val="000000" w:themeColor="text1"/>
                <w:sz w:val="20"/>
                <w:szCs w:val="20"/>
              </w:rPr>
            </w:pPr>
            <w:r w:rsidRPr="00076A01">
              <w:rPr>
                <w:rFonts w:asciiTheme="minorHAnsi" w:hAnsiTheme="minorHAnsi" w:cstheme="minorHAnsi"/>
                <w:color w:val="000000" w:themeColor="text1"/>
                <w:sz w:val="20"/>
                <w:szCs w:val="20"/>
              </w:rPr>
              <w:t>I</w:t>
            </w:r>
            <w:r w:rsidR="000B5DA7" w:rsidRPr="00076A01">
              <w:rPr>
                <w:rFonts w:asciiTheme="minorHAnsi" w:hAnsiTheme="minorHAnsi" w:cstheme="minorHAnsi"/>
                <w:color w:val="000000" w:themeColor="text1"/>
                <w:sz w:val="20"/>
                <w:szCs w:val="20"/>
              </w:rPr>
              <w:t>ntegrate</w:t>
            </w:r>
            <w:r w:rsidRPr="00076A01">
              <w:rPr>
                <w:rFonts w:asciiTheme="minorHAnsi" w:hAnsiTheme="minorHAnsi" w:cstheme="minorHAnsi"/>
                <w:color w:val="000000" w:themeColor="text1"/>
                <w:sz w:val="20"/>
                <w:szCs w:val="20"/>
              </w:rPr>
              <w:t xml:space="preserve"> </w:t>
            </w:r>
            <w:r w:rsidR="000B5DA7" w:rsidRPr="00076A01">
              <w:rPr>
                <w:rFonts w:asciiTheme="minorHAnsi" w:hAnsiTheme="minorHAnsi" w:cstheme="minorHAnsi"/>
                <w:color w:val="000000" w:themeColor="text1"/>
                <w:sz w:val="20"/>
                <w:szCs w:val="20"/>
              </w:rPr>
              <w:t xml:space="preserve">partners </w:t>
            </w:r>
            <w:r w:rsidRPr="00076A01">
              <w:rPr>
                <w:rFonts w:asciiTheme="minorHAnsi" w:hAnsiTheme="minorHAnsi" w:cstheme="minorHAnsi"/>
                <w:color w:val="000000" w:themeColor="text1"/>
                <w:sz w:val="20"/>
                <w:szCs w:val="20"/>
              </w:rPr>
              <w:t>in</w:t>
            </w:r>
            <w:r w:rsidR="000B5DA7" w:rsidRPr="00076A01">
              <w:rPr>
                <w:rFonts w:asciiTheme="minorHAnsi" w:hAnsiTheme="minorHAnsi" w:cstheme="minorHAnsi"/>
                <w:color w:val="000000" w:themeColor="text1"/>
                <w:sz w:val="20"/>
                <w:szCs w:val="20"/>
              </w:rPr>
              <w:t xml:space="preserve"> an Advisory Board</w:t>
            </w:r>
            <w:r w:rsidRPr="00076A01">
              <w:rPr>
                <w:rFonts w:asciiTheme="minorHAnsi" w:hAnsiTheme="minorHAnsi" w:cstheme="minorHAnsi"/>
                <w:color w:val="000000" w:themeColor="text1"/>
                <w:sz w:val="20"/>
                <w:szCs w:val="20"/>
              </w:rPr>
              <w:t>, thus enable the</w:t>
            </w:r>
            <w:r w:rsidR="00C82ED1" w:rsidRPr="00076A01">
              <w:rPr>
                <w:rFonts w:asciiTheme="minorHAnsi" w:hAnsiTheme="minorHAnsi" w:cstheme="minorHAnsi"/>
                <w:color w:val="000000" w:themeColor="text1"/>
                <w:sz w:val="20"/>
                <w:szCs w:val="20"/>
              </w:rPr>
              <w:t>ir</w:t>
            </w:r>
            <w:r w:rsidRPr="00076A01">
              <w:rPr>
                <w:rFonts w:asciiTheme="minorHAnsi" w:hAnsiTheme="minorHAnsi" w:cstheme="minorHAnsi"/>
                <w:color w:val="000000" w:themeColor="text1"/>
                <w:sz w:val="20"/>
                <w:szCs w:val="20"/>
              </w:rPr>
              <w:t xml:space="preserve"> engage</w:t>
            </w:r>
            <w:r w:rsidR="00C82ED1" w:rsidRPr="00076A01">
              <w:rPr>
                <w:rFonts w:asciiTheme="minorHAnsi" w:hAnsiTheme="minorHAnsi" w:cstheme="minorHAnsi"/>
                <w:color w:val="000000" w:themeColor="text1"/>
                <w:sz w:val="20"/>
                <w:szCs w:val="20"/>
              </w:rPr>
              <w:t>ment</w:t>
            </w:r>
            <w:r w:rsidRPr="00076A01">
              <w:rPr>
                <w:rFonts w:asciiTheme="minorHAnsi" w:hAnsiTheme="minorHAnsi" w:cstheme="minorHAnsi"/>
                <w:color w:val="000000" w:themeColor="text1"/>
                <w:sz w:val="20"/>
                <w:szCs w:val="20"/>
              </w:rPr>
              <w:t xml:space="preserve"> in the broader Project progress and discussions and strengthen their</w:t>
            </w:r>
            <w:r w:rsidR="000B5DA7" w:rsidRPr="00076A01">
              <w:rPr>
                <w:rFonts w:asciiTheme="minorHAnsi" w:hAnsiTheme="minorHAnsi" w:cstheme="minorHAnsi"/>
                <w:color w:val="000000" w:themeColor="text1"/>
                <w:sz w:val="20"/>
                <w:szCs w:val="20"/>
              </w:rPr>
              <w:t xml:space="preserve"> ownership</w:t>
            </w:r>
            <w:r w:rsidR="003F76CB" w:rsidRPr="00076A01">
              <w:rPr>
                <w:rFonts w:asciiTheme="minorHAnsi" w:hAnsiTheme="minorHAnsi" w:cstheme="minorHAnsi"/>
                <w:color w:val="000000" w:themeColor="text1"/>
                <w:sz w:val="20"/>
                <w:szCs w:val="20"/>
              </w:rPr>
              <w:t>.</w:t>
            </w:r>
          </w:p>
          <w:p w14:paraId="056157FA" w14:textId="704E0299" w:rsidR="003F76CB" w:rsidRPr="00076A01" w:rsidRDefault="003F76CB" w:rsidP="000B5DA7">
            <w:pPr>
              <w:pStyle w:val="ListParagraph"/>
              <w:numPr>
                <w:ilvl w:val="0"/>
                <w:numId w:val="8"/>
              </w:numPr>
              <w:spacing w:before="20" w:after="20"/>
              <w:rPr>
                <w:rFonts w:asciiTheme="minorHAnsi" w:hAnsiTheme="minorHAnsi" w:cstheme="minorHAnsi"/>
                <w:color w:val="000000" w:themeColor="text1"/>
                <w:sz w:val="20"/>
                <w:szCs w:val="20"/>
              </w:rPr>
            </w:pPr>
            <w:r w:rsidRPr="00076A01">
              <w:rPr>
                <w:rFonts w:asciiTheme="minorHAnsi" w:hAnsiTheme="minorHAnsi" w:cstheme="minorHAnsi"/>
                <w:color w:val="000000" w:themeColor="text1"/>
                <w:sz w:val="20"/>
                <w:szCs w:val="20"/>
              </w:rPr>
              <w:t>Consider reputational damage risk management.</w:t>
            </w:r>
          </w:p>
        </w:tc>
      </w:tr>
      <w:tr w:rsidR="000B5DA7" w:rsidRPr="00076A01" w14:paraId="16021D28" w14:textId="77777777" w:rsidTr="00076A01">
        <w:trPr>
          <w:trHeight w:val="575"/>
          <w:jc w:val="center"/>
        </w:trPr>
        <w:tc>
          <w:tcPr>
            <w:tcW w:w="1350" w:type="dxa"/>
            <w:tcBorders>
              <w:top w:val="single" w:sz="4" w:space="0" w:color="auto"/>
              <w:left w:val="single" w:sz="4" w:space="0" w:color="auto"/>
              <w:bottom w:val="single" w:sz="4" w:space="0" w:color="auto"/>
              <w:right w:val="single" w:sz="4" w:space="0" w:color="auto"/>
            </w:tcBorders>
            <w:vAlign w:val="center"/>
          </w:tcPr>
          <w:p w14:paraId="1ACEE468" w14:textId="77777777" w:rsidR="000B5DA7" w:rsidRPr="00076A01" w:rsidRDefault="000B5DA7" w:rsidP="000B5DA7">
            <w:pPr>
              <w:spacing w:before="20" w:after="20"/>
              <w:rPr>
                <w:rFonts w:asciiTheme="minorHAnsi" w:hAnsiTheme="minorHAnsi" w:cstheme="minorHAnsi"/>
                <w:b/>
                <w:color w:val="000000" w:themeColor="text1"/>
                <w:sz w:val="20"/>
                <w:szCs w:val="20"/>
              </w:rPr>
            </w:pPr>
            <w:r w:rsidRPr="00076A01">
              <w:rPr>
                <w:rFonts w:asciiTheme="minorHAnsi" w:hAnsiTheme="minorHAnsi" w:cstheme="minorHAnsi"/>
                <w:b/>
                <w:color w:val="000000" w:themeColor="text1"/>
                <w:sz w:val="20"/>
                <w:szCs w:val="20"/>
              </w:rPr>
              <w:t>USD exchange rate fluctuation</w:t>
            </w:r>
          </w:p>
        </w:tc>
        <w:tc>
          <w:tcPr>
            <w:tcW w:w="1440" w:type="dxa"/>
            <w:tcBorders>
              <w:top w:val="single" w:sz="4" w:space="0" w:color="auto"/>
              <w:left w:val="single" w:sz="4" w:space="0" w:color="auto"/>
              <w:bottom w:val="single" w:sz="4" w:space="0" w:color="auto"/>
              <w:right w:val="single" w:sz="4" w:space="0" w:color="auto"/>
            </w:tcBorders>
            <w:vAlign w:val="center"/>
          </w:tcPr>
          <w:p w14:paraId="05557E46" w14:textId="633F4B50" w:rsidR="000B5DA7" w:rsidRPr="00076A01" w:rsidRDefault="000B5DA7" w:rsidP="000B5DA7">
            <w:pPr>
              <w:spacing w:before="20" w:after="20"/>
              <w:jc w:val="center"/>
              <w:rPr>
                <w:rFonts w:asciiTheme="minorHAnsi" w:hAnsiTheme="minorHAnsi" w:cstheme="minorHAnsi"/>
                <w:b/>
                <w:bCs/>
                <w:color w:val="000000" w:themeColor="text1"/>
                <w:sz w:val="20"/>
                <w:szCs w:val="20"/>
              </w:rPr>
            </w:pPr>
            <w:r w:rsidRPr="00076A01">
              <w:rPr>
                <w:rFonts w:asciiTheme="minorHAnsi" w:hAnsiTheme="minorHAnsi" w:cstheme="minorHAnsi"/>
                <w:b/>
                <w:color w:val="000000" w:themeColor="text1"/>
                <w:sz w:val="20"/>
                <w:szCs w:val="20"/>
              </w:rPr>
              <w:t>Financial</w:t>
            </w:r>
          </w:p>
        </w:tc>
        <w:tc>
          <w:tcPr>
            <w:tcW w:w="1260" w:type="dxa"/>
            <w:tcBorders>
              <w:top w:val="single" w:sz="4" w:space="0" w:color="auto"/>
              <w:left w:val="single" w:sz="4" w:space="0" w:color="auto"/>
              <w:bottom w:val="single" w:sz="4" w:space="0" w:color="auto"/>
              <w:right w:val="single" w:sz="4" w:space="0" w:color="auto"/>
            </w:tcBorders>
            <w:shd w:val="clear" w:color="auto" w:fill="F2F2F2"/>
            <w:vAlign w:val="center"/>
          </w:tcPr>
          <w:p w14:paraId="0E1D34A3" w14:textId="1FD3C685" w:rsidR="000B5DA7" w:rsidRPr="00076A01" w:rsidRDefault="004B597F" w:rsidP="000B5DA7">
            <w:pPr>
              <w:spacing w:before="20" w:after="20"/>
              <w:jc w:val="center"/>
              <w:rPr>
                <w:rFonts w:asciiTheme="minorHAnsi" w:hAnsiTheme="minorHAnsi" w:cstheme="minorHAnsi"/>
                <w:b/>
                <w:bCs/>
                <w:color w:val="000000" w:themeColor="text1"/>
                <w:sz w:val="20"/>
                <w:szCs w:val="20"/>
              </w:rPr>
            </w:pPr>
            <w:r w:rsidRPr="00076A01">
              <w:rPr>
                <w:rFonts w:asciiTheme="minorHAnsi" w:hAnsiTheme="minorHAnsi" w:cstheme="minorHAnsi"/>
                <w:b/>
                <w:bCs/>
                <w:color w:val="000000" w:themeColor="text1"/>
                <w:sz w:val="20"/>
                <w:szCs w:val="20"/>
              </w:rPr>
              <w:t>Low</w:t>
            </w:r>
          </w:p>
        </w:tc>
        <w:tc>
          <w:tcPr>
            <w:tcW w:w="1710" w:type="dxa"/>
            <w:tcBorders>
              <w:top w:val="single" w:sz="4" w:space="0" w:color="auto"/>
              <w:left w:val="single" w:sz="4" w:space="0" w:color="auto"/>
              <w:bottom w:val="single" w:sz="4" w:space="0" w:color="auto"/>
              <w:right w:val="single" w:sz="4" w:space="0" w:color="auto"/>
            </w:tcBorders>
            <w:vAlign w:val="center"/>
          </w:tcPr>
          <w:p w14:paraId="1179164D" w14:textId="75F0B193" w:rsidR="000B5DA7" w:rsidRPr="00076A01" w:rsidRDefault="004B597F" w:rsidP="004B597F">
            <w:pPr>
              <w:spacing w:before="20" w:after="20"/>
              <w:rPr>
                <w:rFonts w:asciiTheme="minorHAnsi" w:hAnsiTheme="minorHAnsi" w:cstheme="minorHAnsi"/>
                <w:bCs/>
                <w:color w:val="000000" w:themeColor="text1"/>
                <w:sz w:val="20"/>
                <w:szCs w:val="20"/>
              </w:rPr>
            </w:pPr>
            <w:r w:rsidRPr="00076A01">
              <w:rPr>
                <w:rFonts w:asciiTheme="minorHAnsi" w:hAnsiTheme="minorHAnsi" w:cstheme="minorHAnsi"/>
                <w:bCs/>
                <w:color w:val="000000" w:themeColor="text1"/>
                <w:sz w:val="20"/>
                <w:szCs w:val="20"/>
              </w:rPr>
              <w:t>Loss of value of earmarked financial resources.</w:t>
            </w:r>
          </w:p>
        </w:tc>
        <w:tc>
          <w:tcPr>
            <w:tcW w:w="4410" w:type="dxa"/>
            <w:tcBorders>
              <w:top w:val="single" w:sz="4" w:space="0" w:color="auto"/>
              <w:left w:val="single" w:sz="4" w:space="0" w:color="auto"/>
              <w:bottom w:val="single" w:sz="4" w:space="0" w:color="auto"/>
              <w:right w:val="single" w:sz="4" w:space="0" w:color="auto"/>
            </w:tcBorders>
            <w:shd w:val="clear" w:color="auto" w:fill="auto"/>
            <w:vAlign w:val="center"/>
          </w:tcPr>
          <w:p w14:paraId="6D594D94" w14:textId="2DD93E6D" w:rsidR="000B5DA7" w:rsidRPr="00076A01" w:rsidRDefault="000B5DA7" w:rsidP="000B5DA7">
            <w:pPr>
              <w:pStyle w:val="ListParagraph"/>
              <w:numPr>
                <w:ilvl w:val="0"/>
                <w:numId w:val="9"/>
              </w:numPr>
              <w:spacing w:before="20" w:after="20"/>
              <w:rPr>
                <w:rFonts w:asciiTheme="minorHAnsi" w:hAnsiTheme="minorHAnsi" w:cstheme="minorHAnsi"/>
                <w:color w:val="000000" w:themeColor="text1"/>
                <w:sz w:val="20"/>
                <w:szCs w:val="20"/>
              </w:rPr>
            </w:pPr>
            <w:r w:rsidRPr="00076A01">
              <w:rPr>
                <w:rFonts w:asciiTheme="minorHAnsi" w:hAnsiTheme="minorHAnsi" w:cstheme="minorHAnsi"/>
                <w:color w:val="000000" w:themeColor="text1"/>
                <w:sz w:val="20"/>
                <w:szCs w:val="20"/>
              </w:rPr>
              <w:t>Monitor trends in USD exchange rate to ensure adequate financial planning</w:t>
            </w:r>
            <w:r w:rsidR="004B597F" w:rsidRPr="00076A01">
              <w:rPr>
                <w:rFonts w:asciiTheme="minorHAnsi" w:hAnsiTheme="minorHAnsi" w:cstheme="minorHAnsi"/>
                <w:color w:val="000000" w:themeColor="text1"/>
                <w:sz w:val="20"/>
                <w:szCs w:val="20"/>
              </w:rPr>
              <w:t>.</w:t>
            </w:r>
          </w:p>
        </w:tc>
      </w:tr>
      <w:tr w:rsidR="000B5DA7" w:rsidRPr="00076A01" w14:paraId="3A33EBDB" w14:textId="77777777" w:rsidTr="00076A01">
        <w:trPr>
          <w:trHeight w:val="575"/>
          <w:jc w:val="center"/>
        </w:trPr>
        <w:tc>
          <w:tcPr>
            <w:tcW w:w="1350" w:type="dxa"/>
            <w:tcBorders>
              <w:top w:val="single" w:sz="4" w:space="0" w:color="auto"/>
              <w:left w:val="single" w:sz="4" w:space="0" w:color="auto"/>
              <w:bottom w:val="single" w:sz="4" w:space="0" w:color="auto"/>
              <w:right w:val="single" w:sz="4" w:space="0" w:color="auto"/>
            </w:tcBorders>
            <w:vAlign w:val="center"/>
          </w:tcPr>
          <w:p w14:paraId="6A253AB4" w14:textId="77777777" w:rsidR="000B5DA7" w:rsidRPr="00076A01" w:rsidRDefault="000B5DA7" w:rsidP="000B5DA7">
            <w:pPr>
              <w:spacing w:before="20" w:after="20"/>
              <w:rPr>
                <w:rFonts w:asciiTheme="minorHAnsi" w:hAnsiTheme="minorHAnsi" w:cstheme="minorHAnsi"/>
                <w:b/>
                <w:color w:val="000000" w:themeColor="text1"/>
                <w:sz w:val="20"/>
                <w:szCs w:val="20"/>
              </w:rPr>
            </w:pPr>
            <w:r w:rsidRPr="00076A01">
              <w:rPr>
                <w:rFonts w:asciiTheme="minorHAnsi" w:hAnsiTheme="minorHAnsi" w:cstheme="minorHAnsi"/>
                <w:b/>
                <w:color w:val="000000" w:themeColor="text1"/>
                <w:sz w:val="20"/>
                <w:szCs w:val="20"/>
              </w:rPr>
              <w:t>Depopulation/migration of the population</w:t>
            </w:r>
          </w:p>
        </w:tc>
        <w:tc>
          <w:tcPr>
            <w:tcW w:w="1440" w:type="dxa"/>
            <w:tcBorders>
              <w:top w:val="single" w:sz="4" w:space="0" w:color="auto"/>
              <w:left w:val="single" w:sz="4" w:space="0" w:color="auto"/>
              <w:bottom w:val="single" w:sz="4" w:space="0" w:color="auto"/>
              <w:right w:val="single" w:sz="4" w:space="0" w:color="auto"/>
            </w:tcBorders>
            <w:vAlign w:val="center"/>
          </w:tcPr>
          <w:p w14:paraId="33BC95A3" w14:textId="3A4D336F" w:rsidR="000B5DA7" w:rsidRPr="00076A01" w:rsidRDefault="000B5DA7" w:rsidP="000B5DA7">
            <w:pPr>
              <w:spacing w:before="20" w:after="20"/>
              <w:jc w:val="center"/>
              <w:rPr>
                <w:rFonts w:asciiTheme="minorHAnsi" w:hAnsiTheme="minorHAnsi" w:cstheme="minorHAnsi"/>
                <w:b/>
                <w:bCs/>
                <w:color w:val="000000" w:themeColor="text1"/>
                <w:sz w:val="20"/>
                <w:szCs w:val="20"/>
              </w:rPr>
            </w:pPr>
            <w:r w:rsidRPr="00076A01">
              <w:rPr>
                <w:rFonts w:asciiTheme="minorHAnsi" w:hAnsiTheme="minorHAnsi" w:cstheme="minorHAnsi"/>
                <w:b/>
                <w:color w:val="000000" w:themeColor="text1"/>
                <w:sz w:val="20"/>
                <w:szCs w:val="20"/>
              </w:rPr>
              <w:t>Human</w:t>
            </w:r>
            <w:r w:rsidR="002A1056" w:rsidRPr="00076A01">
              <w:rPr>
                <w:rFonts w:asciiTheme="minorHAnsi" w:hAnsiTheme="minorHAnsi" w:cstheme="minorHAnsi"/>
                <w:b/>
                <w:color w:val="000000" w:themeColor="text1"/>
                <w:sz w:val="20"/>
                <w:szCs w:val="20"/>
              </w:rPr>
              <w:t xml:space="preserve"> </w:t>
            </w:r>
            <w:r w:rsidRPr="00076A01">
              <w:rPr>
                <w:rFonts w:asciiTheme="minorHAnsi" w:hAnsiTheme="minorHAnsi" w:cstheme="minorHAnsi"/>
                <w:b/>
                <w:color w:val="000000" w:themeColor="text1"/>
                <w:sz w:val="20"/>
                <w:szCs w:val="20"/>
              </w:rPr>
              <w:t>/</w:t>
            </w:r>
            <w:r w:rsidR="002A1056" w:rsidRPr="00076A01">
              <w:rPr>
                <w:rFonts w:asciiTheme="minorHAnsi" w:hAnsiTheme="minorHAnsi" w:cstheme="minorHAnsi"/>
                <w:b/>
                <w:color w:val="000000" w:themeColor="text1"/>
                <w:sz w:val="20"/>
                <w:szCs w:val="20"/>
              </w:rPr>
              <w:t xml:space="preserve"> </w:t>
            </w:r>
            <w:r w:rsidRPr="00076A01">
              <w:rPr>
                <w:rFonts w:asciiTheme="minorHAnsi" w:hAnsiTheme="minorHAnsi" w:cstheme="minorHAnsi"/>
                <w:b/>
                <w:color w:val="000000" w:themeColor="text1"/>
                <w:sz w:val="20"/>
                <w:szCs w:val="20"/>
              </w:rPr>
              <w:t>societal</w:t>
            </w:r>
          </w:p>
        </w:tc>
        <w:tc>
          <w:tcPr>
            <w:tcW w:w="1260" w:type="dxa"/>
            <w:tcBorders>
              <w:top w:val="single" w:sz="4" w:space="0" w:color="auto"/>
              <w:left w:val="single" w:sz="4" w:space="0" w:color="auto"/>
              <w:bottom w:val="single" w:sz="4" w:space="0" w:color="auto"/>
              <w:right w:val="single" w:sz="4" w:space="0" w:color="auto"/>
            </w:tcBorders>
            <w:shd w:val="clear" w:color="auto" w:fill="F2F2F2"/>
            <w:vAlign w:val="center"/>
          </w:tcPr>
          <w:p w14:paraId="314A0DEB" w14:textId="3BD9F5EF" w:rsidR="000B5DA7" w:rsidRPr="00076A01" w:rsidRDefault="000B5DA7" w:rsidP="000B5DA7">
            <w:pPr>
              <w:spacing w:before="20" w:after="20"/>
              <w:jc w:val="center"/>
              <w:rPr>
                <w:rFonts w:asciiTheme="minorHAnsi" w:hAnsiTheme="minorHAnsi" w:cstheme="minorHAnsi"/>
                <w:b/>
                <w:bCs/>
                <w:color w:val="000000" w:themeColor="text1"/>
                <w:sz w:val="20"/>
                <w:szCs w:val="20"/>
              </w:rPr>
            </w:pPr>
            <w:r w:rsidRPr="00076A01">
              <w:rPr>
                <w:rFonts w:asciiTheme="minorHAnsi" w:hAnsiTheme="minorHAnsi" w:cstheme="minorHAnsi"/>
                <w:b/>
                <w:bCs/>
                <w:color w:val="000000" w:themeColor="text1"/>
                <w:sz w:val="20"/>
                <w:szCs w:val="20"/>
              </w:rPr>
              <w:t>High</w:t>
            </w:r>
          </w:p>
        </w:tc>
        <w:tc>
          <w:tcPr>
            <w:tcW w:w="1710" w:type="dxa"/>
            <w:tcBorders>
              <w:top w:val="single" w:sz="4" w:space="0" w:color="auto"/>
              <w:left w:val="single" w:sz="4" w:space="0" w:color="auto"/>
              <w:bottom w:val="single" w:sz="4" w:space="0" w:color="auto"/>
              <w:right w:val="single" w:sz="4" w:space="0" w:color="auto"/>
            </w:tcBorders>
            <w:vAlign w:val="center"/>
          </w:tcPr>
          <w:p w14:paraId="0104B3E3" w14:textId="6A107337" w:rsidR="000B5DA7" w:rsidRPr="00076A01" w:rsidRDefault="004B597F" w:rsidP="004B597F">
            <w:pPr>
              <w:spacing w:before="20" w:after="20"/>
              <w:rPr>
                <w:rFonts w:asciiTheme="minorHAnsi" w:hAnsiTheme="minorHAnsi" w:cstheme="minorHAnsi"/>
                <w:bCs/>
                <w:color w:val="000000" w:themeColor="text1"/>
                <w:sz w:val="20"/>
                <w:szCs w:val="20"/>
              </w:rPr>
            </w:pPr>
            <w:r w:rsidRPr="00076A01">
              <w:rPr>
                <w:rFonts w:asciiTheme="minorHAnsi" w:hAnsiTheme="minorHAnsi" w:cstheme="minorHAnsi"/>
                <w:bCs/>
                <w:color w:val="000000" w:themeColor="text1"/>
                <w:sz w:val="20"/>
                <w:szCs w:val="20"/>
              </w:rPr>
              <w:t>Loss of human capital at the community level, negative attitudes among citizens, who then are not interested to engage in positive changes.</w:t>
            </w:r>
          </w:p>
        </w:tc>
        <w:tc>
          <w:tcPr>
            <w:tcW w:w="4410" w:type="dxa"/>
            <w:tcBorders>
              <w:top w:val="single" w:sz="4" w:space="0" w:color="auto"/>
              <w:left w:val="single" w:sz="4" w:space="0" w:color="auto"/>
              <w:bottom w:val="single" w:sz="4" w:space="0" w:color="auto"/>
              <w:right w:val="single" w:sz="4" w:space="0" w:color="auto"/>
            </w:tcBorders>
            <w:shd w:val="clear" w:color="auto" w:fill="auto"/>
            <w:vAlign w:val="center"/>
          </w:tcPr>
          <w:p w14:paraId="19B0F121" w14:textId="77777777" w:rsidR="000B5DA7" w:rsidRPr="00076A01" w:rsidRDefault="000B5DA7" w:rsidP="000B5DA7">
            <w:pPr>
              <w:pStyle w:val="ListParagraph"/>
              <w:numPr>
                <w:ilvl w:val="0"/>
                <w:numId w:val="8"/>
              </w:numPr>
              <w:spacing w:before="20" w:after="20"/>
              <w:rPr>
                <w:rFonts w:asciiTheme="minorHAnsi" w:hAnsiTheme="minorHAnsi" w:cstheme="minorHAnsi"/>
                <w:color w:val="000000" w:themeColor="text1"/>
                <w:sz w:val="20"/>
                <w:szCs w:val="20"/>
              </w:rPr>
            </w:pPr>
            <w:r w:rsidRPr="00076A01">
              <w:rPr>
                <w:rFonts w:asciiTheme="minorHAnsi" w:hAnsiTheme="minorHAnsi" w:cstheme="minorHAnsi"/>
                <w:color w:val="000000" w:themeColor="text1"/>
                <w:sz w:val="20"/>
                <w:szCs w:val="20"/>
              </w:rPr>
              <w:t>To mitigate the risk, the Project focuses its efforts on creating opportunities in the target localities – from better quality of life, to improved services, learning opportunities, economic and political empowerment, etc.</w:t>
            </w:r>
          </w:p>
          <w:p w14:paraId="2C75B1D4" w14:textId="44BC70C8" w:rsidR="004B597F" w:rsidRPr="00076A01" w:rsidRDefault="004B597F" w:rsidP="000B5DA7">
            <w:pPr>
              <w:pStyle w:val="ListParagraph"/>
              <w:numPr>
                <w:ilvl w:val="0"/>
                <w:numId w:val="8"/>
              </w:numPr>
              <w:spacing w:before="20" w:after="20"/>
              <w:rPr>
                <w:rFonts w:asciiTheme="minorHAnsi" w:hAnsiTheme="minorHAnsi" w:cstheme="minorHAnsi"/>
                <w:color w:val="000000" w:themeColor="text1"/>
                <w:sz w:val="20"/>
                <w:szCs w:val="20"/>
              </w:rPr>
            </w:pPr>
            <w:r w:rsidRPr="00076A01">
              <w:rPr>
                <w:rFonts w:asciiTheme="minorHAnsi" w:hAnsiTheme="minorHAnsi" w:cstheme="minorHAnsi"/>
                <w:color w:val="000000" w:themeColor="text1"/>
                <w:sz w:val="20"/>
                <w:szCs w:val="20"/>
              </w:rPr>
              <w:t>Share good news, focus on success, build hope.</w:t>
            </w:r>
          </w:p>
        </w:tc>
      </w:tr>
      <w:tr w:rsidR="000B5DA7" w:rsidRPr="00076A01" w14:paraId="53578CEF" w14:textId="77777777" w:rsidTr="00076A01">
        <w:trPr>
          <w:trHeight w:val="575"/>
          <w:jc w:val="center"/>
        </w:trPr>
        <w:tc>
          <w:tcPr>
            <w:tcW w:w="1350" w:type="dxa"/>
            <w:tcBorders>
              <w:top w:val="single" w:sz="4" w:space="0" w:color="auto"/>
              <w:left w:val="single" w:sz="4" w:space="0" w:color="auto"/>
              <w:bottom w:val="single" w:sz="4" w:space="0" w:color="auto"/>
              <w:right w:val="single" w:sz="4" w:space="0" w:color="auto"/>
            </w:tcBorders>
            <w:vAlign w:val="center"/>
          </w:tcPr>
          <w:p w14:paraId="3E2336F6" w14:textId="7933C678" w:rsidR="000B5DA7" w:rsidRPr="00076A01" w:rsidRDefault="000B5DA7" w:rsidP="000B5DA7">
            <w:pPr>
              <w:spacing w:before="20" w:after="20"/>
              <w:rPr>
                <w:rFonts w:asciiTheme="minorHAnsi" w:hAnsiTheme="minorHAnsi" w:cstheme="minorHAnsi"/>
                <w:b/>
                <w:color w:val="000000" w:themeColor="text1"/>
                <w:sz w:val="20"/>
                <w:szCs w:val="20"/>
              </w:rPr>
            </w:pPr>
            <w:r w:rsidRPr="00076A01">
              <w:rPr>
                <w:rFonts w:asciiTheme="minorHAnsi" w:hAnsiTheme="minorHAnsi" w:cstheme="minorHAnsi"/>
                <w:b/>
                <w:color w:val="000000" w:themeColor="text1"/>
                <w:sz w:val="20"/>
                <w:szCs w:val="20"/>
              </w:rPr>
              <w:t>Insufficient trust between citizens and their local government</w:t>
            </w:r>
          </w:p>
        </w:tc>
        <w:tc>
          <w:tcPr>
            <w:tcW w:w="1440" w:type="dxa"/>
            <w:tcBorders>
              <w:top w:val="single" w:sz="4" w:space="0" w:color="auto"/>
              <w:left w:val="single" w:sz="4" w:space="0" w:color="auto"/>
              <w:bottom w:val="single" w:sz="4" w:space="0" w:color="auto"/>
              <w:right w:val="single" w:sz="4" w:space="0" w:color="auto"/>
            </w:tcBorders>
            <w:vAlign w:val="center"/>
          </w:tcPr>
          <w:p w14:paraId="00AC3B80" w14:textId="3E18CACA" w:rsidR="000B5DA7" w:rsidRPr="00076A01" w:rsidRDefault="000B5DA7" w:rsidP="000B5DA7">
            <w:pPr>
              <w:spacing w:before="20" w:after="20"/>
              <w:jc w:val="center"/>
              <w:rPr>
                <w:rFonts w:asciiTheme="minorHAnsi" w:hAnsiTheme="minorHAnsi" w:cstheme="minorHAnsi"/>
                <w:b/>
                <w:bCs/>
                <w:color w:val="000000" w:themeColor="text1"/>
                <w:sz w:val="20"/>
                <w:szCs w:val="20"/>
              </w:rPr>
            </w:pPr>
            <w:r w:rsidRPr="00076A01">
              <w:rPr>
                <w:rFonts w:asciiTheme="minorHAnsi" w:hAnsiTheme="minorHAnsi" w:cstheme="minorHAnsi"/>
                <w:b/>
                <w:color w:val="000000" w:themeColor="text1"/>
                <w:sz w:val="20"/>
                <w:szCs w:val="20"/>
              </w:rPr>
              <w:t>Political</w:t>
            </w:r>
            <w:r w:rsidR="00750042" w:rsidRPr="00076A01">
              <w:rPr>
                <w:rFonts w:asciiTheme="minorHAnsi" w:hAnsiTheme="minorHAnsi" w:cstheme="minorHAnsi"/>
                <w:b/>
                <w:color w:val="000000" w:themeColor="text1"/>
                <w:sz w:val="20"/>
                <w:szCs w:val="20"/>
              </w:rPr>
              <w:t xml:space="preserve"> </w:t>
            </w:r>
          </w:p>
        </w:tc>
        <w:tc>
          <w:tcPr>
            <w:tcW w:w="1260" w:type="dxa"/>
            <w:tcBorders>
              <w:top w:val="single" w:sz="4" w:space="0" w:color="auto"/>
              <w:left w:val="single" w:sz="4" w:space="0" w:color="auto"/>
              <w:bottom w:val="single" w:sz="4" w:space="0" w:color="auto"/>
              <w:right w:val="single" w:sz="4" w:space="0" w:color="auto"/>
            </w:tcBorders>
            <w:shd w:val="clear" w:color="auto" w:fill="F2F2F2"/>
            <w:vAlign w:val="center"/>
          </w:tcPr>
          <w:p w14:paraId="680060BE" w14:textId="64C55073" w:rsidR="000B5DA7" w:rsidRPr="00076A01" w:rsidRDefault="000B5DA7" w:rsidP="000B5DA7">
            <w:pPr>
              <w:spacing w:before="20" w:after="20"/>
              <w:jc w:val="center"/>
              <w:rPr>
                <w:rFonts w:asciiTheme="minorHAnsi" w:hAnsiTheme="minorHAnsi" w:cstheme="minorHAnsi"/>
                <w:b/>
                <w:bCs/>
                <w:color w:val="000000" w:themeColor="text1"/>
                <w:sz w:val="20"/>
                <w:szCs w:val="20"/>
              </w:rPr>
            </w:pPr>
            <w:r w:rsidRPr="00076A01">
              <w:rPr>
                <w:rFonts w:asciiTheme="minorHAnsi" w:hAnsiTheme="minorHAnsi" w:cstheme="minorHAnsi"/>
                <w:b/>
                <w:bCs/>
                <w:color w:val="000000" w:themeColor="text1"/>
                <w:sz w:val="20"/>
                <w:szCs w:val="20"/>
              </w:rPr>
              <w:t>High</w:t>
            </w:r>
          </w:p>
        </w:tc>
        <w:tc>
          <w:tcPr>
            <w:tcW w:w="1710" w:type="dxa"/>
            <w:tcBorders>
              <w:top w:val="single" w:sz="4" w:space="0" w:color="auto"/>
              <w:left w:val="single" w:sz="4" w:space="0" w:color="auto"/>
              <w:bottom w:val="single" w:sz="4" w:space="0" w:color="auto"/>
              <w:right w:val="single" w:sz="4" w:space="0" w:color="auto"/>
            </w:tcBorders>
            <w:vAlign w:val="center"/>
          </w:tcPr>
          <w:p w14:paraId="718C5002" w14:textId="548C09E1" w:rsidR="000B5DA7" w:rsidRPr="00076A01" w:rsidRDefault="00750042" w:rsidP="00750042">
            <w:pPr>
              <w:spacing w:before="20" w:after="20"/>
              <w:rPr>
                <w:rFonts w:asciiTheme="minorHAnsi" w:hAnsiTheme="minorHAnsi" w:cstheme="minorHAnsi"/>
                <w:bCs/>
                <w:color w:val="000000" w:themeColor="text1"/>
                <w:sz w:val="20"/>
                <w:szCs w:val="20"/>
              </w:rPr>
            </w:pPr>
            <w:r w:rsidRPr="00076A01">
              <w:rPr>
                <w:rFonts w:asciiTheme="minorHAnsi" w:hAnsiTheme="minorHAnsi" w:cstheme="minorHAnsi"/>
                <w:bCs/>
                <w:color w:val="000000" w:themeColor="text1"/>
                <w:sz w:val="20"/>
                <w:szCs w:val="20"/>
              </w:rPr>
              <w:t>Social contract failure, which delays and leads to failure in citizen participation and community empowerment efforts.</w:t>
            </w:r>
          </w:p>
        </w:tc>
        <w:tc>
          <w:tcPr>
            <w:tcW w:w="4410" w:type="dxa"/>
            <w:tcBorders>
              <w:top w:val="single" w:sz="4" w:space="0" w:color="auto"/>
              <w:left w:val="single" w:sz="4" w:space="0" w:color="auto"/>
              <w:bottom w:val="single" w:sz="4" w:space="0" w:color="auto"/>
              <w:right w:val="single" w:sz="4" w:space="0" w:color="auto"/>
            </w:tcBorders>
            <w:shd w:val="clear" w:color="auto" w:fill="auto"/>
            <w:vAlign w:val="center"/>
          </w:tcPr>
          <w:p w14:paraId="2EE647A7" w14:textId="041D12B5" w:rsidR="000B5DA7" w:rsidRPr="00076A01" w:rsidRDefault="000B5DA7" w:rsidP="000B5DA7">
            <w:pPr>
              <w:pStyle w:val="ListParagraph"/>
              <w:numPr>
                <w:ilvl w:val="0"/>
                <w:numId w:val="8"/>
              </w:numPr>
              <w:spacing w:before="20" w:after="20"/>
              <w:rPr>
                <w:rFonts w:asciiTheme="minorHAnsi" w:hAnsiTheme="minorHAnsi" w:cstheme="minorHAnsi"/>
                <w:color w:val="000000" w:themeColor="text1"/>
                <w:sz w:val="20"/>
                <w:szCs w:val="20"/>
              </w:rPr>
            </w:pPr>
            <w:r w:rsidRPr="00076A01">
              <w:rPr>
                <w:rFonts w:asciiTheme="minorHAnsi" w:hAnsiTheme="minorHAnsi" w:cstheme="minorHAnsi"/>
                <w:color w:val="000000" w:themeColor="text1"/>
                <w:sz w:val="20"/>
                <w:szCs w:val="20"/>
              </w:rPr>
              <w:t>Ensure transparent, inclusive and result-oriented priority setting at the MZ level, which then is considered by the local government in an open and fair dialogue. Further improve operational procedures and capacities for annual planning at the community level and a systemic linkage with municipal plans and budget.</w:t>
            </w:r>
          </w:p>
        </w:tc>
      </w:tr>
      <w:tr w:rsidR="000B5DA7" w:rsidRPr="00076A01" w14:paraId="2EFDA90D" w14:textId="77777777" w:rsidTr="00076A01">
        <w:trPr>
          <w:trHeight w:val="575"/>
          <w:jc w:val="center"/>
        </w:trPr>
        <w:tc>
          <w:tcPr>
            <w:tcW w:w="1350" w:type="dxa"/>
            <w:tcBorders>
              <w:top w:val="single" w:sz="4" w:space="0" w:color="auto"/>
              <w:left w:val="single" w:sz="4" w:space="0" w:color="auto"/>
              <w:bottom w:val="single" w:sz="4" w:space="0" w:color="auto"/>
              <w:right w:val="single" w:sz="4" w:space="0" w:color="auto"/>
            </w:tcBorders>
            <w:vAlign w:val="center"/>
          </w:tcPr>
          <w:p w14:paraId="48EA4DCF" w14:textId="72908987" w:rsidR="000B5DA7" w:rsidRPr="00076A01" w:rsidRDefault="000B5DA7" w:rsidP="000B5DA7">
            <w:pPr>
              <w:spacing w:before="20" w:after="20"/>
              <w:rPr>
                <w:rFonts w:asciiTheme="minorHAnsi" w:hAnsiTheme="minorHAnsi" w:cstheme="minorHAnsi"/>
                <w:b/>
                <w:color w:val="000000" w:themeColor="text1"/>
                <w:sz w:val="20"/>
                <w:szCs w:val="20"/>
              </w:rPr>
            </w:pPr>
            <w:r w:rsidRPr="00076A01">
              <w:rPr>
                <w:rFonts w:asciiTheme="minorHAnsi" w:hAnsiTheme="minorHAnsi" w:cstheme="minorHAnsi"/>
                <w:b/>
                <w:color w:val="000000" w:themeColor="text1"/>
                <w:sz w:val="20"/>
                <w:szCs w:val="20"/>
              </w:rPr>
              <w:t>Insufficient capacity among domestic partners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3F68400" w14:textId="11C4145B" w:rsidR="000B5DA7" w:rsidRPr="00076A01" w:rsidRDefault="00361DD5" w:rsidP="000B5DA7">
            <w:pPr>
              <w:spacing w:before="20" w:after="20"/>
              <w:jc w:val="center"/>
              <w:rPr>
                <w:rFonts w:asciiTheme="minorHAnsi" w:hAnsiTheme="minorHAnsi" w:cstheme="minorHAnsi"/>
                <w:b/>
                <w:color w:val="000000" w:themeColor="text1"/>
                <w:sz w:val="20"/>
                <w:szCs w:val="20"/>
              </w:rPr>
            </w:pPr>
            <w:r w:rsidRPr="00076A01">
              <w:rPr>
                <w:rFonts w:asciiTheme="minorHAnsi" w:hAnsiTheme="minorHAnsi" w:cstheme="minorHAnsi"/>
                <w:b/>
                <w:color w:val="000000" w:themeColor="text1"/>
                <w:sz w:val="20"/>
                <w:szCs w:val="20"/>
              </w:rPr>
              <w:t>Organisational</w:t>
            </w:r>
          </w:p>
        </w:tc>
        <w:tc>
          <w:tcPr>
            <w:tcW w:w="1260" w:type="dxa"/>
            <w:tcBorders>
              <w:top w:val="single" w:sz="4" w:space="0" w:color="auto"/>
              <w:left w:val="single" w:sz="4" w:space="0" w:color="auto"/>
              <w:bottom w:val="single" w:sz="4" w:space="0" w:color="auto"/>
              <w:right w:val="single" w:sz="4" w:space="0" w:color="auto"/>
            </w:tcBorders>
            <w:shd w:val="clear" w:color="auto" w:fill="F2F2F2"/>
            <w:vAlign w:val="center"/>
          </w:tcPr>
          <w:p w14:paraId="5FB7D411" w14:textId="76DD05F4" w:rsidR="000B5DA7" w:rsidRPr="00076A01" w:rsidRDefault="00361DD5" w:rsidP="000B5DA7">
            <w:pPr>
              <w:spacing w:before="20" w:after="20"/>
              <w:jc w:val="center"/>
              <w:rPr>
                <w:rFonts w:asciiTheme="minorHAnsi" w:hAnsiTheme="minorHAnsi" w:cstheme="minorHAnsi"/>
                <w:b/>
                <w:bCs/>
                <w:color w:val="000000" w:themeColor="text1"/>
                <w:sz w:val="20"/>
                <w:szCs w:val="20"/>
              </w:rPr>
            </w:pPr>
            <w:r w:rsidRPr="00076A01">
              <w:rPr>
                <w:rFonts w:asciiTheme="minorHAnsi" w:hAnsiTheme="minorHAnsi" w:cstheme="minorHAnsi"/>
                <w:b/>
                <w:bCs/>
                <w:color w:val="000000" w:themeColor="text1"/>
                <w:sz w:val="20"/>
                <w:szCs w:val="20"/>
              </w:rPr>
              <w:t>High</w:t>
            </w:r>
          </w:p>
        </w:tc>
        <w:tc>
          <w:tcPr>
            <w:tcW w:w="1710" w:type="dxa"/>
            <w:tcBorders>
              <w:top w:val="single" w:sz="4" w:space="0" w:color="auto"/>
              <w:left w:val="single" w:sz="4" w:space="0" w:color="auto"/>
              <w:bottom w:val="single" w:sz="4" w:space="0" w:color="auto"/>
              <w:right w:val="single" w:sz="4" w:space="0" w:color="auto"/>
            </w:tcBorders>
            <w:vAlign w:val="center"/>
          </w:tcPr>
          <w:p w14:paraId="2A4F7029" w14:textId="750F620E" w:rsidR="000B5DA7" w:rsidRPr="00076A01" w:rsidRDefault="00361DD5" w:rsidP="00361DD5">
            <w:pPr>
              <w:spacing w:before="20" w:after="20"/>
              <w:rPr>
                <w:rFonts w:asciiTheme="minorHAnsi" w:hAnsiTheme="minorHAnsi" w:cstheme="minorHAnsi"/>
                <w:bCs/>
                <w:color w:val="000000" w:themeColor="text1"/>
                <w:sz w:val="20"/>
                <w:szCs w:val="20"/>
              </w:rPr>
            </w:pPr>
            <w:r w:rsidRPr="00076A01">
              <w:rPr>
                <w:rFonts w:asciiTheme="minorHAnsi" w:hAnsiTheme="minorHAnsi" w:cstheme="minorHAnsi"/>
                <w:bCs/>
                <w:color w:val="000000" w:themeColor="text1"/>
                <w:sz w:val="20"/>
                <w:szCs w:val="20"/>
              </w:rPr>
              <w:t>Project delay and underperformance of certain components.</w:t>
            </w:r>
          </w:p>
        </w:tc>
        <w:tc>
          <w:tcPr>
            <w:tcW w:w="4410" w:type="dxa"/>
            <w:tcBorders>
              <w:top w:val="single" w:sz="4" w:space="0" w:color="auto"/>
              <w:left w:val="single" w:sz="4" w:space="0" w:color="auto"/>
              <w:bottom w:val="single" w:sz="4" w:space="0" w:color="auto"/>
              <w:right w:val="single" w:sz="4" w:space="0" w:color="auto"/>
            </w:tcBorders>
            <w:shd w:val="clear" w:color="auto" w:fill="auto"/>
            <w:vAlign w:val="center"/>
          </w:tcPr>
          <w:p w14:paraId="2186FE3C" w14:textId="77777777" w:rsidR="000B5DA7" w:rsidRPr="00076A01" w:rsidRDefault="00361DD5" w:rsidP="000B5DA7">
            <w:pPr>
              <w:pStyle w:val="ListParagraph"/>
              <w:numPr>
                <w:ilvl w:val="0"/>
                <w:numId w:val="8"/>
              </w:numPr>
              <w:spacing w:before="20" w:after="20"/>
              <w:rPr>
                <w:rFonts w:asciiTheme="minorHAnsi" w:hAnsiTheme="minorHAnsi" w:cstheme="minorHAnsi"/>
                <w:color w:val="000000" w:themeColor="text1"/>
                <w:sz w:val="20"/>
                <w:szCs w:val="20"/>
              </w:rPr>
            </w:pPr>
            <w:r w:rsidRPr="00076A01">
              <w:rPr>
                <w:rFonts w:asciiTheme="minorHAnsi" w:hAnsiTheme="minorHAnsi" w:cstheme="minorHAnsi"/>
                <w:color w:val="000000" w:themeColor="text1"/>
                <w:sz w:val="20"/>
                <w:szCs w:val="20"/>
              </w:rPr>
              <w:t>Strong due diligence in assigning partners’ roles in the Project implementation.</w:t>
            </w:r>
          </w:p>
          <w:p w14:paraId="448EA285" w14:textId="4AD16869" w:rsidR="00FB0B32" w:rsidRPr="00076A01" w:rsidRDefault="00361DD5" w:rsidP="009B2335">
            <w:pPr>
              <w:pStyle w:val="ListParagraph"/>
              <w:numPr>
                <w:ilvl w:val="0"/>
                <w:numId w:val="8"/>
              </w:numPr>
              <w:spacing w:before="20" w:after="20"/>
              <w:rPr>
                <w:rFonts w:asciiTheme="minorHAnsi" w:hAnsiTheme="minorHAnsi" w:cstheme="minorHAnsi"/>
                <w:color w:val="000000" w:themeColor="text1"/>
                <w:sz w:val="20"/>
                <w:szCs w:val="20"/>
              </w:rPr>
            </w:pPr>
            <w:r w:rsidRPr="00076A01">
              <w:rPr>
                <w:rFonts w:asciiTheme="minorHAnsi" w:hAnsiTheme="minorHAnsi" w:cstheme="minorHAnsi"/>
                <w:color w:val="000000" w:themeColor="text1"/>
                <w:sz w:val="20"/>
                <w:szCs w:val="20"/>
              </w:rPr>
              <w:t>Design and offer demand-driven capacity development</w:t>
            </w:r>
            <w:r w:rsidR="002A1056" w:rsidRPr="00076A01">
              <w:rPr>
                <w:rFonts w:asciiTheme="minorHAnsi" w:hAnsiTheme="minorHAnsi" w:cstheme="minorHAnsi"/>
                <w:color w:val="000000" w:themeColor="text1"/>
                <w:sz w:val="20"/>
                <w:szCs w:val="20"/>
              </w:rPr>
              <w:t>, mentoring</w:t>
            </w:r>
            <w:r w:rsidRPr="00076A01">
              <w:rPr>
                <w:rFonts w:asciiTheme="minorHAnsi" w:hAnsiTheme="minorHAnsi" w:cstheme="minorHAnsi"/>
                <w:color w:val="000000" w:themeColor="text1"/>
                <w:sz w:val="20"/>
                <w:szCs w:val="20"/>
              </w:rPr>
              <w:t xml:space="preserve"> of partners based on identified organisational/financial/institutional weaknesses.</w:t>
            </w:r>
          </w:p>
        </w:tc>
      </w:tr>
    </w:tbl>
    <w:p w14:paraId="74EC0DBB" w14:textId="77777777" w:rsidR="00A93EDF" w:rsidRPr="0070290A" w:rsidRDefault="00A93EDF" w:rsidP="00A93EDF">
      <w:pPr>
        <w:spacing w:before="20" w:after="20"/>
        <w:rPr>
          <w:rFonts w:asciiTheme="minorHAnsi" w:hAnsiTheme="minorHAnsi" w:cstheme="minorHAnsi"/>
          <w:sz w:val="20"/>
          <w:szCs w:val="20"/>
        </w:rPr>
      </w:pPr>
    </w:p>
    <w:p w14:paraId="4E7831BE" w14:textId="28CB24CB" w:rsidR="00A93EDF" w:rsidRPr="00D70487" w:rsidRDefault="008F7F2E" w:rsidP="00B5755C">
      <w:pPr>
        <w:pStyle w:val="Heading2"/>
        <w:rPr>
          <w:rFonts w:asciiTheme="minorHAnsi" w:hAnsiTheme="minorHAnsi" w:cstheme="minorHAnsi"/>
          <w:b w:val="0"/>
          <w:bCs w:val="0"/>
          <w:i/>
          <w:iCs/>
        </w:rPr>
      </w:pPr>
      <w:r w:rsidRPr="0070290A">
        <w:rPr>
          <w:rFonts w:asciiTheme="minorHAnsi" w:hAnsiTheme="minorHAnsi" w:cstheme="minorHAnsi"/>
          <w:sz w:val="20"/>
          <w:szCs w:val="20"/>
        </w:rPr>
        <w:br w:type="page"/>
      </w:r>
      <w:bookmarkStart w:id="59" w:name="_Toc33613762"/>
      <w:r w:rsidR="00A93EDF" w:rsidRPr="00954807">
        <w:rPr>
          <w:rFonts w:asciiTheme="minorHAnsi" w:hAnsiTheme="minorHAnsi" w:cstheme="minorHAnsi"/>
          <w:i/>
          <w:iCs/>
        </w:rPr>
        <w:lastRenderedPageBreak/>
        <w:t>Annex V</w:t>
      </w:r>
      <w:r w:rsidR="006E0740" w:rsidRPr="00954807">
        <w:rPr>
          <w:rFonts w:asciiTheme="minorHAnsi" w:hAnsiTheme="minorHAnsi" w:cstheme="minorHAnsi"/>
          <w:i/>
          <w:iCs/>
        </w:rPr>
        <w:t xml:space="preserve">: </w:t>
      </w:r>
      <w:r w:rsidR="00A93EDF" w:rsidRPr="00954807">
        <w:rPr>
          <w:rFonts w:asciiTheme="minorHAnsi" w:hAnsiTheme="minorHAnsi" w:cstheme="minorHAnsi"/>
          <w:i/>
          <w:iCs/>
        </w:rPr>
        <w:t>Project budget</w:t>
      </w:r>
      <w:r w:rsidR="00534E6A" w:rsidRPr="00954807">
        <w:rPr>
          <w:rFonts w:asciiTheme="minorHAnsi" w:hAnsiTheme="minorHAnsi" w:cstheme="minorHAnsi"/>
          <w:i/>
          <w:iCs/>
        </w:rPr>
        <w:t xml:space="preserve"> – attached as </w:t>
      </w:r>
      <w:r w:rsidR="005B3AC2" w:rsidRPr="00954807">
        <w:rPr>
          <w:rFonts w:asciiTheme="minorHAnsi" w:hAnsiTheme="minorHAnsi" w:cstheme="minorHAnsi"/>
          <w:i/>
          <w:iCs/>
        </w:rPr>
        <w:t xml:space="preserve">a </w:t>
      </w:r>
      <w:r w:rsidR="00534E6A" w:rsidRPr="00954807">
        <w:rPr>
          <w:rFonts w:asciiTheme="minorHAnsi" w:hAnsiTheme="minorHAnsi" w:cstheme="minorHAnsi"/>
          <w:i/>
          <w:iCs/>
        </w:rPr>
        <w:t>separate document</w:t>
      </w:r>
      <w:r w:rsidR="005B3AC2" w:rsidRPr="00954807">
        <w:rPr>
          <w:rFonts w:asciiTheme="minorHAnsi" w:hAnsiTheme="minorHAnsi" w:cstheme="minorHAnsi"/>
          <w:i/>
          <w:iCs/>
        </w:rPr>
        <w:t xml:space="preserve"> in Excel</w:t>
      </w:r>
      <w:bookmarkEnd w:id="59"/>
    </w:p>
    <w:p w14:paraId="3492DA14" w14:textId="6BFE8C96" w:rsidR="0096313B" w:rsidRPr="0070290A" w:rsidRDefault="0096313B" w:rsidP="0096313B"/>
    <w:p w14:paraId="1F644401" w14:textId="63D7076E" w:rsidR="0096313B" w:rsidRPr="0070290A" w:rsidRDefault="0096313B" w:rsidP="0096313B"/>
    <w:p w14:paraId="4B44F58E" w14:textId="2F8D2653" w:rsidR="0096313B" w:rsidRPr="0070290A" w:rsidRDefault="0096313B" w:rsidP="0096313B"/>
    <w:p w14:paraId="5503FA8B" w14:textId="14AF8FC6" w:rsidR="0096313B" w:rsidRPr="0070290A" w:rsidRDefault="0096313B" w:rsidP="0096313B"/>
    <w:p w14:paraId="2E2B5A46" w14:textId="503303E0" w:rsidR="0096313B" w:rsidRPr="0070290A" w:rsidRDefault="0096313B" w:rsidP="0096313B"/>
    <w:p w14:paraId="4113989A" w14:textId="3E5E6A3F" w:rsidR="0096313B" w:rsidRPr="0070290A" w:rsidRDefault="0096313B">
      <w:pPr>
        <w:spacing w:after="160" w:line="259" w:lineRule="auto"/>
        <w:jc w:val="left"/>
      </w:pPr>
      <w:r w:rsidRPr="0070290A">
        <w:br w:type="page"/>
      </w:r>
    </w:p>
    <w:p w14:paraId="46DB0F08" w14:textId="5C7C3761" w:rsidR="00295A9A" w:rsidRPr="00954807" w:rsidRDefault="0096313B" w:rsidP="00B5755C">
      <w:pPr>
        <w:pStyle w:val="Heading2"/>
        <w:rPr>
          <w:rFonts w:asciiTheme="minorHAnsi" w:hAnsiTheme="minorHAnsi" w:cstheme="minorHAnsi"/>
          <w:i/>
          <w:iCs/>
        </w:rPr>
      </w:pPr>
      <w:bookmarkStart w:id="60" w:name="_Toc33613763"/>
      <w:r w:rsidRPr="00954807">
        <w:rPr>
          <w:rFonts w:asciiTheme="minorHAnsi" w:hAnsiTheme="minorHAnsi" w:cstheme="minorHAnsi"/>
          <w:i/>
          <w:iCs/>
        </w:rPr>
        <w:lastRenderedPageBreak/>
        <w:t>Annex V</w:t>
      </w:r>
      <w:r w:rsidR="00EA76D1" w:rsidRPr="00954807">
        <w:rPr>
          <w:rFonts w:asciiTheme="minorHAnsi" w:hAnsiTheme="minorHAnsi" w:cstheme="minorHAnsi"/>
          <w:i/>
          <w:iCs/>
        </w:rPr>
        <w:t>I</w:t>
      </w:r>
      <w:r w:rsidR="006E0740" w:rsidRPr="00954807">
        <w:rPr>
          <w:rFonts w:asciiTheme="minorHAnsi" w:hAnsiTheme="minorHAnsi" w:cstheme="minorHAnsi"/>
          <w:i/>
          <w:iCs/>
        </w:rPr>
        <w:t xml:space="preserve">: </w:t>
      </w:r>
      <w:r w:rsidR="00295A9A" w:rsidRPr="00954807">
        <w:rPr>
          <w:rFonts w:asciiTheme="minorHAnsi" w:hAnsiTheme="minorHAnsi" w:cstheme="minorHAnsi"/>
          <w:i/>
          <w:iCs/>
        </w:rPr>
        <w:t>The role of the “</w:t>
      </w:r>
      <w:r w:rsidR="00EA76D1" w:rsidRPr="00954807">
        <w:rPr>
          <w:rFonts w:asciiTheme="minorHAnsi" w:hAnsiTheme="minorHAnsi" w:cstheme="minorHAnsi"/>
          <w:i/>
          <w:iCs/>
        </w:rPr>
        <w:t>S</w:t>
      </w:r>
      <w:r w:rsidR="00295A9A" w:rsidRPr="00954807">
        <w:rPr>
          <w:rFonts w:asciiTheme="minorHAnsi" w:hAnsiTheme="minorHAnsi" w:cstheme="minorHAnsi"/>
          <w:i/>
          <w:iCs/>
        </w:rPr>
        <w:t>trengthening the role of local communities in Bosnia and Herzegovina” project (phase ii) vis-à-vis the overall capacity development and outsourcing approach</w:t>
      </w:r>
      <w:bookmarkEnd w:id="60"/>
    </w:p>
    <w:p w14:paraId="5CDC8B5C" w14:textId="77777777" w:rsidR="00295A9A" w:rsidRPr="0070290A" w:rsidRDefault="00295A9A" w:rsidP="00295A9A">
      <w:pPr>
        <w:spacing w:before="120" w:after="120"/>
        <w:rPr>
          <w:rFonts w:asciiTheme="minorHAnsi" w:hAnsiTheme="minorHAnsi" w:cstheme="minorHAnsi"/>
          <w:b/>
          <w:szCs w:val="22"/>
        </w:rPr>
      </w:pPr>
    </w:p>
    <w:p w14:paraId="13DB2004" w14:textId="77777777" w:rsidR="00295A9A" w:rsidRPr="0070290A" w:rsidRDefault="00295A9A" w:rsidP="00295A9A">
      <w:pPr>
        <w:spacing w:before="120" w:after="120"/>
        <w:rPr>
          <w:rFonts w:asciiTheme="minorHAnsi" w:hAnsiTheme="minorHAnsi" w:cstheme="minorHAnsi"/>
          <w:b/>
          <w:szCs w:val="22"/>
          <w:u w:val="single"/>
        </w:rPr>
      </w:pPr>
      <w:r w:rsidRPr="0070290A">
        <w:rPr>
          <w:rFonts w:asciiTheme="minorHAnsi" w:hAnsiTheme="minorHAnsi" w:cstheme="minorHAnsi"/>
          <w:b/>
          <w:szCs w:val="22"/>
          <w:u w:val="single"/>
        </w:rPr>
        <w:t>General points</w:t>
      </w:r>
    </w:p>
    <w:p w14:paraId="5867F9E4" w14:textId="77777777" w:rsidR="00295A9A" w:rsidRPr="0070290A" w:rsidRDefault="00295A9A" w:rsidP="00295A9A">
      <w:pPr>
        <w:spacing w:before="120" w:after="120"/>
        <w:rPr>
          <w:rFonts w:asciiTheme="minorHAnsi" w:hAnsiTheme="minorHAnsi" w:cstheme="minorHAnsi"/>
          <w:bCs/>
          <w:szCs w:val="22"/>
        </w:rPr>
      </w:pPr>
      <w:r w:rsidRPr="0070290A">
        <w:rPr>
          <w:rFonts w:asciiTheme="minorHAnsi" w:hAnsiTheme="minorHAnsi" w:cstheme="minorHAnsi"/>
          <w:b/>
          <w:i/>
          <w:iCs/>
          <w:szCs w:val="22"/>
        </w:rPr>
        <w:t>Project:</w:t>
      </w:r>
      <w:r w:rsidRPr="0070290A">
        <w:rPr>
          <w:rFonts w:asciiTheme="minorHAnsi" w:hAnsiTheme="minorHAnsi" w:cstheme="minorHAnsi"/>
          <w:b/>
          <w:szCs w:val="22"/>
        </w:rPr>
        <w:t xml:space="preserve"> </w:t>
      </w:r>
      <w:r w:rsidRPr="0070290A">
        <w:rPr>
          <w:rFonts w:asciiTheme="minorHAnsi" w:hAnsiTheme="minorHAnsi" w:cstheme="minorHAnsi"/>
          <w:bCs/>
          <w:szCs w:val="22"/>
        </w:rPr>
        <w:t xml:space="preserve">a development intervention jointly agreed by the Government of Switzerland, the Government of Sweden and UNDP, and consulted with relevant authorities and socio-economic stakeholders. </w:t>
      </w:r>
    </w:p>
    <w:p w14:paraId="27EA81C3" w14:textId="2F1DBA70" w:rsidR="00295A9A" w:rsidRPr="0070290A" w:rsidRDefault="00295A9A" w:rsidP="00295A9A">
      <w:pPr>
        <w:spacing w:before="120" w:after="120"/>
        <w:rPr>
          <w:rFonts w:asciiTheme="minorHAnsi" w:hAnsiTheme="minorHAnsi" w:cstheme="minorHAnsi"/>
          <w:bCs/>
          <w:szCs w:val="22"/>
        </w:rPr>
      </w:pPr>
      <w:r w:rsidRPr="0070290A">
        <w:rPr>
          <w:rFonts w:asciiTheme="minorHAnsi" w:hAnsiTheme="minorHAnsi" w:cstheme="minorHAnsi"/>
          <w:b/>
          <w:i/>
          <w:iCs/>
          <w:szCs w:val="22"/>
        </w:rPr>
        <w:t>Implementation modality</w:t>
      </w:r>
      <w:r w:rsidRPr="0070290A">
        <w:rPr>
          <w:rFonts w:asciiTheme="minorHAnsi" w:hAnsiTheme="minorHAnsi" w:cstheme="minorHAnsi"/>
          <w:bCs/>
          <w:szCs w:val="22"/>
        </w:rPr>
        <w:t>: Direct implementation by UNDP; the project document foresees that UNDP in its capacity as implementing partner may engage responsible parties</w:t>
      </w:r>
      <w:r w:rsidR="00C34C40" w:rsidRPr="0070290A">
        <w:rPr>
          <w:rFonts w:asciiTheme="minorHAnsi" w:hAnsiTheme="minorHAnsi" w:cstheme="minorHAnsi"/>
          <w:bCs/>
          <w:szCs w:val="22"/>
        </w:rPr>
        <w:t>/service providers, on a competitive basis,</w:t>
      </w:r>
      <w:r w:rsidRPr="0070290A">
        <w:rPr>
          <w:rFonts w:asciiTheme="minorHAnsi" w:hAnsiTheme="minorHAnsi" w:cstheme="minorHAnsi"/>
          <w:bCs/>
          <w:szCs w:val="22"/>
        </w:rPr>
        <w:t xml:space="preserve"> for provision of goods and/or services to the Project, </w:t>
      </w:r>
      <w:r w:rsidR="00272AB3" w:rsidRPr="0070290A">
        <w:rPr>
          <w:rFonts w:asciiTheme="minorHAnsi" w:hAnsiTheme="minorHAnsi" w:cstheme="minorHAnsi"/>
          <w:bCs/>
          <w:szCs w:val="22"/>
        </w:rPr>
        <w:t xml:space="preserve">to </w:t>
      </w:r>
      <w:r w:rsidRPr="0070290A">
        <w:rPr>
          <w:rFonts w:asciiTheme="minorHAnsi" w:hAnsiTheme="minorHAnsi" w:cstheme="minorHAnsi"/>
          <w:bCs/>
          <w:szCs w:val="22"/>
        </w:rPr>
        <w:t>carry out project activities and/or produce outputs using the project budget.</w:t>
      </w:r>
    </w:p>
    <w:p w14:paraId="6A80D8D3" w14:textId="77777777" w:rsidR="00295A9A" w:rsidRPr="0070290A" w:rsidRDefault="00295A9A" w:rsidP="00295A9A">
      <w:pPr>
        <w:spacing w:before="120" w:after="120"/>
        <w:rPr>
          <w:rFonts w:asciiTheme="minorHAnsi" w:hAnsiTheme="minorHAnsi" w:cstheme="minorHAnsi"/>
          <w:bCs/>
          <w:szCs w:val="22"/>
        </w:rPr>
      </w:pPr>
    </w:p>
    <w:p w14:paraId="6C0AFF53" w14:textId="77777777" w:rsidR="00295A9A" w:rsidRPr="0070290A" w:rsidRDefault="00295A9A" w:rsidP="00295A9A">
      <w:pPr>
        <w:spacing w:before="120" w:after="120"/>
        <w:rPr>
          <w:rFonts w:asciiTheme="minorHAnsi" w:hAnsiTheme="minorHAnsi" w:cstheme="minorHAnsi"/>
          <w:b/>
          <w:szCs w:val="22"/>
          <w:u w:val="single"/>
        </w:rPr>
      </w:pPr>
      <w:r w:rsidRPr="0070290A">
        <w:rPr>
          <w:rFonts w:asciiTheme="minorHAnsi" w:hAnsiTheme="minorHAnsi" w:cstheme="minorHAnsi"/>
          <w:b/>
          <w:szCs w:val="22"/>
          <w:u w:val="single"/>
        </w:rPr>
        <w:t xml:space="preserve">Approach for the MZ II Project in relation to capacity development </w:t>
      </w:r>
    </w:p>
    <w:p w14:paraId="7CF209D6" w14:textId="77777777" w:rsidR="00295A9A" w:rsidRPr="0070290A" w:rsidRDefault="00295A9A" w:rsidP="00295A9A">
      <w:pPr>
        <w:spacing w:before="120" w:after="120"/>
        <w:rPr>
          <w:rFonts w:asciiTheme="minorHAnsi" w:hAnsiTheme="minorHAnsi" w:cstheme="minorHAnsi"/>
          <w:spacing w:val="-2"/>
          <w:szCs w:val="22"/>
        </w:rPr>
      </w:pPr>
      <w:r w:rsidRPr="0070290A">
        <w:rPr>
          <w:rFonts w:asciiTheme="minorHAnsi" w:hAnsiTheme="minorHAnsi" w:cstheme="minorHAnsi"/>
          <w:spacing w:val="-2"/>
          <w:szCs w:val="22"/>
        </w:rPr>
        <w:t xml:space="preserve">Capacity development is central to the Project and underpins its works aiming to </w:t>
      </w:r>
      <w:r w:rsidRPr="0070290A">
        <w:rPr>
          <w:rFonts w:asciiTheme="minorHAnsi" w:hAnsiTheme="minorHAnsi" w:cstheme="minorHAnsi"/>
          <w:b/>
          <w:bCs/>
          <w:spacing w:val="-2"/>
          <w:szCs w:val="22"/>
        </w:rPr>
        <w:t>capacitate targeted local communities</w:t>
      </w:r>
      <w:r w:rsidRPr="0070290A">
        <w:rPr>
          <w:rFonts w:asciiTheme="minorHAnsi" w:hAnsiTheme="minorHAnsi" w:cstheme="minorHAnsi"/>
          <w:spacing w:val="-2"/>
          <w:szCs w:val="22"/>
        </w:rPr>
        <w:t xml:space="preserve"> in the country to be pro-active facilitators of dialogue between citizens and their local government, as well as have the skills and knowledge to </w:t>
      </w:r>
      <w:proofErr w:type="spellStart"/>
      <w:r w:rsidRPr="0070290A">
        <w:rPr>
          <w:rFonts w:asciiTheme="minorHAnsi" w:hAnsiTheme="minorHAnsi" w:cstheme="minorHAnsi"/>
          <w:spacing w:val="-2"/>
          <w:szCs w:val="22"/>
        </w:rPr>
        <w:t>catalyze</w:t>
      </w:r>
      <w:proofErr w:type="spellEnd"/>
      <w:r w:rsidRPr="0070290A">
        <w:rPr>
          <w:rFonts w:asciiTheme="minorHAnsi" w:hAnsiTheme="minorHAnsi" w:cstheme="minorHAnsi"/>
          <w:spacing w:val="-2"/>
          <w:szCs w:val="22"/>
        </w:rPr>
        <w:t xml:space="preserve"> responsive citizen engagement in public life and democratic transformation at the grass-root level. In addition, the Project supports the </w:t>
      </w:r>
      <w:r w:rsidRPr="0070290A">
        <w:rPr>
          <w:rFonts w:asciiTheme="minorHAnsi" w:hAnsiTheme="minorHAnsi" w:cstheme="minorHAnsi"/>
          <w:b/>
          <w:bCs/>
          <w:spacing w:val="-2"/>
          <w:szCs w:val="22"/>
        </w:rPr>
        <w:t>creation of adequate policy and regulatory frameworks and institutional capabilities</w:t>
      </w:r>
      <w:r w:rsidRPr="0070290A">
        <w:rPr>
          <w:rFonts w:asciiTheme="minorHAnsi" w:hAnsiTheme="minorHAnsi" w:cstheme="minorHAnsi"/>
          <w:spacing w:val="-2"/>
          <w:szCs w:val="22"/>
        </w:rPr>
        <w:t xml:space="preserve"> at both local and higher government levels, to ensure democratic functioning of the local communities in the country. These demanding transformations are at the heart of this intervention from viewpoint of systemic enhancement of capabilities of a diverse set of stakeholders for empowered local communities. </w:t>
      </w:r>
    </w:p>
    <w:p w14:paraId="4830EAD2" w14:textId="77777777" w:rsidR="00A0471D" w:rsidRPr="0070290A" w:rsidRDefault="00295A9A" w:rsidP="00295A9A">
      <w:pPr>
        <w:spacing w:before="120" w:after="120"/>
        <w:rPr>
          <w:rFonts w:asciiTheme="minorHAnsi" w:hAnsiTheme="minorHAnsi" w:cstheme="minorHAnsi"/>
          <w:szCs w:val="22"/>
        </w:rPr>
      </w:pPr>
      <w:r w:rsidRPr="0070290A">
        <w:rPr>
          <w:rFonts w:asciiTheme="minorHAnsi" w:hAnsiTheme="minorHAnsi" w:cstheme="minorHAnsi"/>
          <w:szCs w:val="22"/>
        </w:rPr>
        <w:t xml:space="preserve">In that process, as a </w:t>
      </w:r>
      <w:r w:rsidRPr="0070290A">
        <w:rPr>
          <w:rFonts w:asciiTheme="minorHAnsi" w:hAnsiTheme="minorHAnsi" w:cstheme="minorHAnsi"/>
          <w:b/>
          <w:bCs/>
          <w:szCs w:val="22"/>
        </w:rPr>
        <w:t>supplementary effort and part of the overall sustainability approach, the Project will continue to support and invest in capacity development of civil society organisations/community-based organisations</w:t>
      </w:r>
      <w:r w:rsidRPr="0070290A">
        <w:rPr>
          <w:rFonts w:asciiTheme="minorHAnsi" w:hAnsiTheme="minorHAnsi" w:cstheme="minorHAnsi"/>
          <w:szCs w:val="22"/>
        </w:rPr>
        <w:t xml:space="preserve"> in the areas of community development, citizen engagement in public life, social inclusion, thus ensure local ownership and sustained ability of these stakeholders to carry forward similar processes/services independently in the future. </w:t>
      </w:r>
    </w:p>
    <w:p w14:paraId="4D1E2AE4" w14:textId="54AC5AB1" w:rsidR="00295A9A" w:rsidRPr="0070290A" w:rsidRDefault="00295A9A" w:rsidP="00295A9A">
      <w:pPr>
        <w:spacing w:before="120" w:after="120"/>
        <w:rPr>
          <w:rFonts w:asciiTheme="minorHAnsi" w:hAnsiTheme="minorHAnsi" w:cstheme="minorHAnsi"/>
          <w:spacing w:val="-4"/>
          <w:szCs w:val="22"/>
        </w:rPr>
      </w:pPr>
      <w:r w:rsidRPr="0070290A">
        <w:rPr>
          <w:rFonts w:asciiTheme="minorHAnsi" w:hAnsiTheme="minorHAnsi" w:cstheme="minorHAnsi"/>
          <w:szCs w:val="22"/>
        </w:rPr>
        <w:t>This will be done through</w:t>
      </w:r>
      <w:r w:rsidRPr="0070290A">
        <w:rPr>
          <w:rFonts w:asciiTheme="minorHAnsi" w:hAnsiTheme="minorHAnsi" w:cstheme="minorHAnsi"/>
          <w:spacing w:val="-4"/>
          <w:szCs w:val="22"/>
        </w:rPr>
        <w:t xml:space="preserve"> </w:t>
      </w:r>
      <w:r w:rsidR="001F5687" w:rsidRPr="0070290A">
        <w:rPr>
          <w:rFonts w:asciiTheme="minorHAnsi" w:hAnsiTheme="minorHAnsi" w:cstheme="minorHAnsi"/>
          <w:b/>
          <w:bCs/>
          <w:szCs w:val="22"/>
        </w:rPr>
        <w:t>partnerships</w:t>
      </w:r>
      <w:r w:rsidRPr="0070290A">
        <w:rPr>
          <w:rFonts w:asciiTheme="minorHAnsi" w:hAnsiTheme="minorHAnsi" w:cstheme="minorHAnsi"/>
          <w:bCs/>
          <w:szCs w:val="22"/>
        </w:rPr>
        <w:t xml:space="preserve"> (based on </w:t>
      </w:r>
      <w:r w:rsidR="00C36168" w:rsidRPr="0070290A">
        <w:rPr>
          <w:rFonts w:asciiTheme="minorHAnsi" w:hAnsiTheme="minorHAnsi" w:cstheme="minorHAnsi"/>
          <w:bCs/>
          <w:szCs w:val="22"/>
        </w:rPr>
        <w:t xml:space="preserve">UNDP’s competitive </w:t>
      </w:r>
      <w:r w:rsidRPr="0070290A">
        <w:rPr>
          <w:rFonts w:asciiTheme="minorHAnsi" w:hAnsiTheme="minorHAnsi" w:cstheme="minorHAnsi"/>
          <w:bCs/>
          <w:szCs w:val="22"/>
        </w:rPr>
        <w:t xml:space="preserve">procurement or programmatic tools, </w:t>
      </w:r>
      <w:r w:rsidRPr="0070290A">
        <w:rPr>
          <w:rFonts w:asciiTheme="minorHAnsi" w:hAnsiTheme="minorHAnsi" w:cstheme="minorHAnsi"/>
          <w:spacing w:val="-4"/>
          <w:szCs w:val="22"/>
        </w:rPr>
        <w:t xml:space="preserve">e.g. </w:t>
      </w:r>
      <w:hyperlink r:id="rId37" w:history="1">
        <w:r w:rsidRPr="0070290A">
          <w:rPr>
            <w:rStyle w:val="Hyperlink"/>
            <w:rFonts w:asciiTheme="minorHAnsi" w:hAnsiTheme="minorHAnsi" w:cstheme="minorHAnsi"/>
            <w:spacing w:val="-4"/>
            <w:szCs w:val="22"/>
          </w:rPr>
          <w:t>Responsible Party Agreement</w:t>
        </w:r>
      </w:hyperlink>
      <w:r w:rsidRPr="0070290A">
        <w:rPr>
          <w:rFonts w:asciiTheme="minorHAnsi" w:hAnsiTheme="minorHAnsi" w:cstheme="minorHAnsi"/>
          <w:spacing w:val="-4"/>
          <w:szCs w:val="22"/>
        </w:rPr>
        <w:t xml:space="preserve">, </w:t>
      </w:r>
      <w:hyperlink r:id="rId38" w:history="1">
        <w:r w:rsidRPr="0070290A">
          <w:rPr>
            <w:rStyle w:val="Hyperlink"/>
            <w:rFonts w:asciiTheme="minorHAnsi" w:hAnsiTheme="minorHAnsi" w:cstheme="minorHAnsi"/>
            <w:spacing w:val="-4"/>
            <w:szCs w:val="22"/>
          </w:rPr>
          <w:t>Letter of Agreement</w:t>
        </w:r>
      </w:hyperlink>
      <w:r w:rsidRPr="0070290A">
        <w:rPr>
          <w:rFonts w:asciiTheme="minorHAnsi" w:hAnsiTheme="minorHAnsi" w:cstheme="minorHAnsi"/>
          <w:spacing w:val="-4"/>
          <w:szCs w:val="22"/>
        </w:rPr>
        <w:t xml:space="preserve">, </w:t>
      </w:r>
      <w:hyperlink r:id="rId39" w:history="1">
        <w:r w:rsidRPr="0070290A">
          <w:rPr>
            <w:rStyle w:val="Hyperlink"/>
            <w:rFonts w:asciiTheme="minorHAnsi" w:hAnsiTheme="minorHAnsi" w:cstheme="minorHAnsi"/>
            <w:spacing w:val="-4"/>
            <w:szCs w:val="22"/>
          </w:rPr>
          <w:t>Performance-Based Payments</w:t>
        </w:r>
      </w:hyperlink>
      <w:r w:rsidR="00A114BD" w:rsidRPr="0070290A">
        <w:rPr>
          <w:rStyle w:val="Hyperlink"/>
          <w:rFonts w:asciiTheme="minorHAnsi" w:hAnsiTheme="minorHAnsi" w:cstheme="minorHAnsi"/>
          <w:spacing w:val="-4"/>
          <w:szCs w:val="22"/>
        </w:rPr>
        <w:t>,</w:t>
      </w:r>
      <w:r w:rsidR="008C41C0" w:rsidRPr="0070290A">
        <w:t xml:space="preserve"> </w:t>
      </w:r>
      <w:r w:rsidR="008C41C0" w:rsidRPr="0070290A">
        <w:rPr>
          <w:rStyle w:val="Hyperlink"/>
          <w:rFonts w:asciiTheme="minorHAnsi" w:hAnsiTheme="minorHAnsi" w:cstheme="minorHAnsi"/>
          <w:spacing w:val="-4"/>
          <w:szCs w:val="22"/>
        </w:rPr>
        <w:t>Low Value</w:t>
      </w:r>
      <w:r w:rsidR="00A114BD" w:rsidRPr="0070290A">
        <w:rPr>
          <w:rStyle w:val="Hyperlink"/>
          <w:rFonts w:asciiTheme="minorHAnsi" w:hAnsiTheme="minorHAnsi" w:cstheme="minorHAnsi"/>
          <w:spacing w:val="-4"/>
          <w:szCs w:val="22"/>
        </w:rPr>
        <w:t xml:space="preserve"> </w:t>
      </w:r>
      <w:hyperlink r:id="rId40" w:history="1">
        <w:r w:rsidR="00A114BD" w:rsidRPr="0070290A">
          <w:rPr>
            <w:rStyle w:val="Hyperlink"/>
            <w:rFonts w:asciiTheme="minorHAnsi" w:hAnsiTheme="minorHAnsi" w:cstheme="minorHAnsi"/>
            <w:spacing w:val="-4"/>
            <w:szCs w:val="22"/>
          </w:rPr>
          <w:t xml:space="preserve"> </w:t>
        </w:r>
        <w:r w:rsidR="00A52139" w:rsidRPr="0070290A">
          <w:rPr>
            <w:rStyle w:val="Hyperlink"/>
            <w:rFonts w:asciiTheme="minorHAnsi" w:hAnsiTheme="minorHAnsi" w:cstheme="minorHAnsi"/>
            <w:spacing w:val="-4"/>
            <w:szCs w:val="22"/>
          </w:rPr>
          <w:t>G</w:t>
        </w:r>
        <w:r w:rsidR="00A114BD" w:rsidRPr="0070290A">
          <w:rPr>
            <w:rStyle w:val="Hyperlink"/>
            <w:rFonts w:asciiTheme="minorHAnsi" w:hAnsiTheme="minorHAnsi" w:cstheme="minorHAnsi"/>
            <w:spacing w:val="-4"/>
            <w:szCs w:val="22"/>
          </w:rPr>
          <w:t>rants</w:t>
        </w:r>
      </w:hyperlink>
      <w:r w:rsidRPr="0070290A">
        <w:rPr>
          <w:rFonts w:asciiTheme="minorHAnsi" w:hAnsiTheme="minorHAnsi" w:cstheme="minorHAnsi"/>
          <w:spacing w:val="-4"/>
          <w:szCs w:val="22"/>
        </w:rPr>
        <w:t xml:space="preserve">), </w:t>
      </w:r>
      <w:r w:rsidR="000F1D9A" w:rsidRPr="0070290A">
        <w:rPr>
          <w:rFonts w:asciiTheme="minorHAnsi" w:hAnsiTheme="minorHAnsi" w:cstheme="minorHAnsi"/>
          <w:spacing w:val="-4"/>
          <w:szCs w:val="22"/>
        </w:rPr>
        <w:t>towards</w:t>
      </w:r>
      <w:r w:rsidR="00D24E7F" w:rsidRPr="0070290A">
        <w:rPr>
          <w:rFonts w:asciiTheme="minorHAnsi" w:hAnsiTheme="minorHAnsi" w:cstheme="minorHAnsi"/>
          <w:spacing w:val="-4"/>
          <w:szCs w:val="22"/>
        </w:rPr>
        <w:t xml:space="preserve"> greater ownership and </w:t>
      </w:r>
      <w:r w:rsidR="003D417C" w:rsidRPr="0070290A">
        <w:rPr>
          <w:rFonts w:asciiTheme="minorHAnsi" w:hAnsiTheme="minorHAnsi" w:cstheme="minorHAnsi"/>
          <w:spacing w:val="-4"/>
          <w:szCs w:val="22"/>
        </w:rPr>
        <w:t>engagement of civil society organi</w:t>
      </w:r>
      <w:r w:rsidR="007902A1" w:rsidRPr="0070290A">
        <w:rPr>
          <w:rFonts w:asciiTheme="minorHAnsi" w:hAnsiTheme="minorHAnsi" w:cstheme="minorHAnsi"/>
          <w:spacing w:val="-4"/>
          <w:szCs w:val="22"/>
        </w:rPr>
        <w:t>s</w:t>
      </w:r>
      <w:r w:rsidR="003D417C" w:rsidRPr="0070290A">
        <w:rPr>
          <w:rFonts w:asciiTheme="minorHAnsi" w:hAnsiTheme="minorHAnsi" w:cstheme="minorHAnsi"/>
          <w:spacing w:val="-4"/>
          <w:szCs w:val="22"/>
        </w:rPr>
        <w:t>ations</w:t>
      </w:r>
      <w:r w:rsidR="00702A87" w:rsidRPr="0070290A">
        <w:rPr>
          <w:rFonts w:asciiTheme="minorHAnsi" w:hAnsiTheme="minorHAnsi" w:cstheme="minorHAnsi"/>
          <w:spacing w:val="-4"/>
          <w:szCs w:val="22"/>
        </w:rPr>
        <w:t>/consortium of organisations</w:t>
      </w:r>
      <w:r w:rsidR="003D417C" w:rsidRPr="0070290A">
        <w:rPr>
          <w:rFonts w:asciiTheme="minorHAnsi" w:hAnsiTheme="minorHAnsi" w:cstheme="minorHAnsi"/>
          <w:spacing w:val="-4"/>
          <w:szCs w:val="22"/>
        </w:rPr>
        <w:t>.</w:t>
      </w:r>
      <w:r w:rsidR="009159C1" w:rsidRPr="0070290A">
        <w:rPr>
          <w:rFonts w:asciiTheme="minorHAnsi" w:hAnsiTheme="minorHAnsi" w:cstheme="minorHAnsi"/>
          <w:spacing w:val="-4"/>
          <w:szCs w:val="22"/>
        </w:rPr>
        <w:t xml:space="preserve"> Specifically, the project will seek to engage </w:t>
      </w:r>
      <w:r w:rsidR="002E4EEC" w:rsidRPr="0070290A">
        <w:rPr>
          <w:rFonts w:asciiTheme="minorHAnsi" w:hAnsiTheme="minorHAnsi" w:cstheme="minorHAnsi"/>
          <w:spacing w:val="-4"/>
          <w:szCs w:val="22"/>
        </w:rPr>
        <w:t xml:space="preserve">qualified </w:t>
      </w:r>
      <w:r w:rsidR="0092380E" w:rsidRPr="0070290A">
        <w:rPr>
          <w:rFonts w:asciiTheme="minorHAnsi" w:hAnsiTheme="minorHAnsi" w:cstheme="minorHAnsi"/>
          <w:spacing w:val="-4"/>
          <w:szCs w:val="22"/>
        </w:rPr>
        <w:t>civil society organizations as partners in Outcomes 1 and 2 predominantly, putting them more in driver’s seat of project implementation</w:t>
      </w:r>
      <w:r w:rsidR="00C231B0" w:rsidRPr="0070290A">
        <w:rPr>
          <w:rFonts w:asciiTheme="minorHAnsi" w:hAnsiTheme="minorHAnsi" w:cstheme="minorHAnsi"/>
          <w:spacing w:val="-4"/>
          <w:szCs w:val="22"/>
        </w:rPr>
        <w:t xml:space="preserve">, thus further strengthening capabilities of civil society to </w:t>
      </w:r>
      <w:r w:rsidR="0019593B" w:rsidRPr="0070290A">
        <w:rPr>
          <w:rFonts w:asciiTheme="minorHAnsi" w:hAnsiTheme="minorHAnsi" w:cstheme="minorHAnsi"/>
          <w:spacing w:val="-4"/>
          <w:szCs w:val="22"/>
        </w:rPr>
        <w:t>support people-centred reforms and transformation processes at the grass-roots level in the future</w:t>
      </w:r>
      <w:r w:rsidR="0092380E" w:rsidRPr="0070290A">
        <w:rPr>
          <w:rFonts w:asciiTheme="minorHAnsi" w:hAnsiTheme="minorHAnsi" w:cstheme="minorHAnsi"/>
          <w:spacing w:val="-4"/>
          <w:szCs w:val="22"/>
        </w:rPr>
        <w:t>.</w:t>
      </w:r>
      <w:r w:rsidRPr="0070290A">
        <w:rPr>
          <w:rFonts w:asciiTheme="minorHAnsi" w:hAnsiTheme="minorHAnsi" w:cstheme="minorHAnsi"/>
          <w:spacing w:val="-4"/>
          <w:szCs w:val="22"/>
        </w:rPr>
        <w:t xml:space="preserve"> The Project’s role will be to quality assure processes and deliverables, as well as sustainably connect them to systems and policies; facilitate country-wide collaborations and dialogues; consolidate efforts at the system level; steer policy efforts and support institutional capabilities across government levels.</w:t>
      </w:r>
      <w:r w:rsidR="005B6574" w:rsidRPr="0070290A">
        <w:rPr>
          <w:rFonts w:asciiTheme="minorHAnsi" w:hAnsiTheme="minorHAnsi" w:cstheme="minorHAnsi"/>
          <w:spacing w:val="-4"/>
          <w:szCs w:val="22"/>
        </w:rPr>
        <w:t xml:space="preserve"> </w:t>
      </w:r>
      <w:r w:rsidRPr="0070290A">
        <w:rPr>
          <w:rFonts w:asciiTheme="minorHAnsi" w:hAnsiTheme="minorHAnsi" w:cstheme="minorHAnsi"/>
          <w:spacing w:val="-4"/>
          <w:szCs w:val="22"/>
        </w:rPr>
        <w:t xml:space="preserve">The detailed scope of outsourcing, along with the possible engagement modalities, </w:t>
      </w:r>
      <w:r w:rsidR="00211B2B" w:rsidRPr="0070290A">
        <w:rPr>
          <w:rFonts w:asciiTheme="minorHAnsi" w:hAnsiTheme="minorHAnsi" w:cstheme="minorHAnsi"/>
          <w:spacing w:val="-4"/>
          <w:szCs w:val="22"/>
        </w:rPr>
        <w:t>benefits</w:t>
      </w:r>
      <w:r w:rsidR="006630DF" w:rsidRPr="0070290A">
        <w:rPr>
          <w:rFonts w:asciiTheme="minorHAnsi" w:hAnsiTheme="minorHAnsi" w:cstheme="minorHAnsi"/>
          <w:spacing w:val="-4"/>
          <w:szCs w:val="22"/>
        </w:rPr>
        <w:t xml:space="preserve">, </w:t>
      </w:r>
      <w:r w:rsidRPr="0070290A">
        <w:rPr>
          <w:rFonts w:asciiTheme="minorHAnsi" w:hAnsiTheme="minorHAnsi" w:cstheme="minorHAnsi"/>
          <w:spacing w:val="-4"/>
          <w:szCs w:val="22"/>
        </w:rPr>
        <w:t>affiliated specific Project role, potential risks and the indicative financial scope of the outsourced activity is displayed in the table below.</w:t>
      </w:r>
    </w:p>
    <w:p w14:paraId="1C1F6FD5" w14:textId="6FFC6F00" w:rsidR="00295A9A" w:rsidRPr="007807DD" w:rsidRDefault="00295A9A" w:rsidP="00295A9A">
      <w:pPr>
        <w:spacing w:before="120" w:after="120"/>
        <w:rPr>
          <w:rFonts w:asciiTheme="minorHAnsi" w:hAnsiTheme="minorHAnsi" w:cstheme="minorHAnsi"/>
          <w:b/>
          <w:bCs/>
          <w:szCs w:val="22"/>
        </w:rPr>
        <w:sectPr w:rsidR="00295A9A" w:rsidRPr="007807DD" w:rsidSect="001163B0">
          <w:footerReference w:type="default" r:id="rId41"/>
          <w:pgSz w:w="12240" w:h="15840"/>
          <w:pgMar w:top="1440" w:right="1440" w:bottom="1440" w:left="1440" w:header="720" w:footer="720" w:gutter="0"/>
          <w:cols w:space="720"/>
          <w:docGrid w:linePitch="360"/>
        </w:sectPr>
      </w:pPr>
      <w:r w:rsidRPr="0070290A">
        <w:rPr>
          <w:rFonts w:asciiTheme="minorHAnsi" w:hAnsiTheme="minorHAnsi" w:cstheme="minorHAnsi"/>
          <w:b/>
          <w:bCs/>
          <w:spacing w:val="-4"/>
          <w:szCs w:val="22"/>
        </w:rPr>
        <w:t xml:space="preserve">The total volume of resources which will be </w:t>
      </w:r>
      <w:r w:rsidR="00D70487" w:rsidRPr="0070290A">
        <w:rPr>
          <w:rFonts w:asciiTheme="minorHAnsi" w:hAnsiTheme="minorHAnsi" w:cstheme="minorHAnsi"/>
          <w:b/>
          <w:bCs/>
          <w:spacing w:val="-4"/>
          <w:szCs w:val="22"/>
        </w:rPr>
        <w:t>implemented</w:t>
      </w:r>
      <w:r w:rsidR="00341FDB" w:rsidRPr="0070290A">
        <w:rPr>
          <w:rFonts w:asciiTheme="minorHAnsi" w:hAnsiTheme="minorHAnsi" w:cstheme="minorHAnsi"/>
          <w:b/>
          <w:bCs/>
          <w:spacing w:val="-4"/>
          <w:szCs w:val="22"/>
        </w:rPr>
        <w:t xml:space="preserve"> </w:t>
      </w:r>
      <w:r w:rsidR="00FD20DF" w:rsidRPr="0070290A">
        <w:rPr>
          <w:rFonts w:asciiTheme="minorHAnsi" w:hAnsiTheme="minorHAnsi" w:cstheme="minorHAnsi"/>
          <w:b/>
          <w:bCs/>
          <w:spacing w:val="-4"/>
          <w:szCs w:val="22"/>
        </w:rPr>
        <w:t xml:space="preserve">by responsible parties/service providers (e.g. </w:t>
      </w:r>
      <w:r w:rsidRPr="0070290A">
        <w:rPr>
          <w:rFonts w:asciiTheme="minorHAnsi" w:hAnsiTheme="minorHAnsi" w:cstheme="minorHAnsi"/>
          <w:b/>
          <w:bCs/>
          <w:spacing w:val="-4"/>
          <w:szCs w:val="22"/>
        </w:rPr>
        <w:t>local governments,</w:t>
      </w:r>
      <w:r w:rsidRPr="0070290A">
        <w:rPr>
          <w:rFonts w:asciiTheme="minorHAnsi" w:hAnsiTheme="minorHAnsi" w:cstheme="minorHAnsi"/>
          <w:b/>
          <w:bCs/>
          <w:spacing w:val="-2"/>
          <w:szCs w:val="22"/>
        </w:rPr>
        <w:t xml:space="preserve"> civil society organisations</w:t>
      </w:r>
      <w:r w:rsidR="00FD20DF" w:rsidRPr="0070290A">
        <w:rPr>
          <w:rFonts w:asciiTheme="minorHAnsi" w:hAnsiTheme="minorHAnsi" w:cstheme="minorHAnsi"/>
          <w:b/>
          <w:bCs/>
          <w:spacing w:val="-2"/>
          <w:szCs w:val="22"/>
        </w:rPr>
        <w:t xml:space="preserve">, </w:t>
      </w:r>
      <w:r w:rsidRPr="0070290A">
        <w:rPr>
          <w:rFonts w:asciiTheme="minorHAnsi" w:hAnsiTheme="minorHAnsi" w:cstheme="minorHAnsi"/>
          <w:b/>
          <w:bCs/>
          <w:spacing w:val="-2"/>
          <w:szCs w:val="22"/>
        </w:rPr>
        <w:t>national experts</w:t>
      </w:r>
      <w:r w:rsidR="00FD20DF" w:rsidRPr="0070290A">
        <w:rPr>
          <w:rFonts w:asciiTheme="minorHAnsi" w:hAnsiTheme="minorHAnsi" w:cstheme="minorHAnsi"/>
          <w:b/>
          <w:bCs/>
          <w:spacing w:val="-2"/>
          <w:szCs w:val="22"/>
        </w:rPr>
        <w:t>)</w:t>
      </w:r>
      <w:r w:rsidRPr="0070290A">
        <w:rPr>
          <w:rFonts w:asciiTheme="minorHAnsi" w:hAnsiTheme="minorHAnsi" w:cstheme="minorHAnsi"/>
          <w:b/>
          <w:bCs/>
          <w:spacing w:val="-2"/>
          <w:szCs w:val="22"/>
        </w:rPr>
        <w:t xml:space="preserve"> amounts </w:t>
      </w:r>
      <w:r w:rsidRPr="00BB3638">
        <w:rPr>
          <w:rFonts w:asciiTheme="minorHAnsi" w:hAnsiTheme="minorHAnsi" w:cstheme="minorHAnsi"/>
          <w:b/>
          <w:bCs/>
          <w:spacing w:val="-2"/>
          <w:szCs w:val="22"/>
        </w:rPr>
        <w:t>to USD 6,032,377 (nearly 60% of the total Project budget).</w:t>
      </w:r>
      <w:r w:rsidRPr="0070290A">
        <w:rPr>
          <w:rFonts w:asciiTheme="minorHAnsi" w:hAnsiTheme="minorHAnsi" w:cstheme="minorHAnsi"/>
          <w:b/>
          <w:bCs/>
          <w:spacing w:val="-2"/>
          <w:szCs w:val="22"/>
        </w:rPr>
        <w:t xml:space="preserve"> </w:t>
      </w:r>
    </w:p>
    <w:tbl>
      <w:tblPr>
        <w:tblStyle w:val="TableGrid"/>
        <w:tblW w:w="15926" w:type="dxa"/>
        <w:jc w:val="center"/>
        <w:tblLayout w:type="fixed"/>
        <w:tblLook w:val="04A0" w:firstRow="1" w:lastRow="0" w:firstColumn="1" w:lastColumn="0" w:noHBand="0" w:noVBand="1"/>
      </w:tblPr>
      <w:tblGrid>
        <w:gridCol w:w="1489"/>
        <w:gridCol w:w="207"/>
        <w:gridCol w:w="2079"/>
        <w:gridCol w:w="2321"/>
        <w:gridCol w:w="2126"/>
        <w:gridCol w:w="1489"/>
        <w:gridCol w:w="921"/>
        <w:gridCol w:w="2316"/>
        <w:gridCol w:w="1489"/>
        <w:gridCol w:w="1489"/>
      </w:tblGrid>
      <w:tr w:rsidR="00783C78" w:rsidRPr="0070290A" w14:paraId="687EBD1C" w14:textId="77777777" w:rsidTr="00D850C6">
        <w:trPr>
          <w:trHeight w:val="841"/>
          <w:tblHeader/>
          <w:jc w:val="center"/>
        </w:trPr>
        <w:tc>
          <w:tcPr>
            <w:tcW w:w="1696" w:type="dxa"/>
            <w:gridSpan w:val="2"/>
            <w:shd w:val="clear" w:color="auto" w:fill="002060"/>
            <w:vAlign w:val="center"/>
          </w:tcPr>
          <w:p w14:paraId="7D11FDB1" w14:textId="77777777" w:rsidR="00783C78" w:rsidRPr="0070290A" w:rsidRDefault="00783C78" w:rsidP="001163B0">
            <w:pPr>
              <w:spacing w:before="60"/>
              <w:jc w:val="center"/>
              <w:rPr>
                <w:rFonts w:asciiTheme="minorHAnsi" w:hAnsiTheme="minorHAnsi" w:cstheme="minorHAnsi"/>
                <w:b/>
                <w:sz w:val="18"/>
                <w:szCs w:val="18"/>
              </w:rPr>
            </w:pPr>
            <w:r w:rsidRPr="0070290A">
              <w:rPr>
                <w:rFonts w:asciiTheme="minorHAnsi" w:hAnsiTheme="minorHAnsi" w:cstheme="minorHAnsi"/>
                <w:b/>
                <w:sz w:val="18"/>
                <w:szCs w:val="18"/>
              </w:rPr>
              <w:lastRenderedPageBreak/>
              <w:t>Scope of work entrusted to external parties</w:t>
            </w:r>
          </w:p>
        </w:tc>
        <w:tc>
          <w:tcPr>
            <w:tcW w:w="2079" w:type="dxa"/>
            <w:shd w:val="clear" w:color="auto" w:fill="002060"/>
            <w:vAlign w:val="center"/>
          </w:tcPr>
          <w:p w14:paraId="363E5BCC" w14:textId="77777777" w:rsidR="00783C78" w:rsidRPr="0070290A" w:rsidRDefault="00783C78" w:rsidP="001163B0">
            <w:pPr>
              <w:spacing w:before="60"/>
              <w:jc w:val="center"/>
              <w:rPr>
                <w:rFonts w:asciiTheme="minorHAnsi" w:hAnsiTheme="minorHAnsi" w:cstheme="minorHAnsi"/>
                <w:b/>
                <w:sz w:val="18"/>
                <w:szCs w:val="18"/>
              </w:rPr>
            </w:pPr>
            <w:r w:rsidRPr="0070290A">
              <w:rPr>
                <w:rFonts w:asciiTheme="minorHAnsi" w:hAnsiTheme="minorHAnsi" w:cstheme="minorHAnsi"/>
                <w:b/>
                <w:sz w:val="18"/>
                <w:szCs w:val="18"/>
              </w:rPr>
              <w:t>Engagement modality</w:t>
            </w:r>
          </w:p>
        </w:tc>
        <w:tc>
          <w:tcPr>
            <w:tcW w:w="2321" w:type="dxa"/>
            <w:shd w:val="clear" w:color="auto" w:fill="002060"/>
            <w:vAlign w:val="center"/>
          </w:tcPr>
          <w:p w14:paraId="11547B8D" w14:textId="06129184" w:rsidR="00783C78" w:rsidRPr="0070290A" w:rsidRDefault="00783C78" w:rsidP="001163B0">
            <w:pPr>
              <w:spacing w:before="60"/>
              <w:jc w:val="center"/>
              <w:rPr>
                <w:rFonts w:asciiTheme="minorHAnsi" w:hAnsiTheme="minorHAnsi" w:cstheme="minorHAnsi"/>
                <w:b/>
                <w:sz w:val="18"/>
                <w:szCs w:val="18"/>
              </w:rPr>
            </w:pPr>
            <w:r w:rsidRPr="0070290A">
              <w:rPr>
                <w:rFonts w:asciiTheme="minorHAnsi" w:hAnsiTheme="minorHAnsi" w:cstheme="minorHAnsi"/>
                <w:b/>
                <w:sz w:val="18"/>
                <w:szCs w:val="18"/>
              </w:rPr>
              <w:t>Benefits and sustainability rationale</w:t>
            </w:r>
          </w:p>
        </w:tc>
        <w:tc>
          <w:tcPr>
            <w:tcW w:w="2126" w:type="dxa"/>
            <w:shd w:val="clear" w:color="auto" w:fill="002060"/>
            <w:vAlign w:val="center"/>
          </w:tcPr>
          <w:p w14:paraId="71148CE9" w14:textId="77777777" w:rsidR="00783C78" w:rsidRPr="0070290A" w:rsidRDefault="00783C78" w:rsidP="001163B0">
            <w:pPr>
              <w:spacing w:before="60"/>
              <w:jc w:val="center"/>
              <w:rPr>
                <w:rFonts w:asciiTheme="minorHAnsi" w:hAnsiTheme="minorHAnsi" w:cstheme="minorHAnsi"/>
                <w:b/>
                <w:sz w:val="18"/>
                <w:szCs w:val="18"/>
              </w:rPr>
            </w:pPr>
            <w:r w:rsidRPr="0070290A">
              <w:rPr>
                <w:rFonts w:asciiTheme="minorHAnsi" w:hAnsiTheme="minorHAnsi" w:cstheme="minorHAnsi"/>
                <w:b/>
                <w:sz w:val="18"/>
                <w:szCs w:val="18"/>
              </w:rPr>
              <w:t>Target parties</w:t>
            </w:r>
          </w:p>
        </w:tc>
        <w:tc>
          <w:tcPr>
            <w:tcW w:w="2410" w:type="dxa"/>
            <w:gridSpan w:val="2"/>
            <w:shd w:val="clear" w:color="auto" w:fill="002060"/>
            <w:vAlign w:val="center"/>
          </w:tcPr>
          <w:p w14:paraId="3C6ECBCB" w14:textId="77777777" w:rsidR="00783C78" w:rsidRPr="0070290A" w:rsidRDefault="00783C78" w:rsidP="001163B0">
            <w:pPr>
              <w:spacing w:before="60"/>
              <w:jc w:val="center"/>
              <w:rPr>
                <w:rFonts w:asciiTheme="minorHAnsi" w:hAnsiTheme="minorHAnsi" w:cstheme="minorHAnsi"/>
                <w:b/>
                <w:sz w:val="18"/>
                <w:szCs w:val="18"/>
              </w:rPr>
            </w:pPr>
            <w:r w:rsidRPr="0070290A">
              <w:rPr>
                <w:rFonts w:asciiTheme="minorHAnsi" w:hAnsiTheme="minorHAnsi" w:cstheme="minorHAnsi"/>
                <w:b/>
                <w:sz w:val="18"/>
                <w:szCs w:val="18"/>
              </w:rPr>
              <w:t>Role of the Project</w:t>
            </w:r>
          </w:p>
        </w:tc>
        <w:tc>
          <w:tcPr>
            <w:tcW w:w="2316" w:type="dxa"/>
            <w:shd w:val="clear" w:color="auto" w:fill="002060"/>
            <w:vAlign w:val="center"/>
          </w:tcPr>
          <w:p w14:paraId="018CFC0C" w14:textId="77777777" w:rsidR="00783C78" w:rsidRPr="0070290A" w:rsidRDefault="00783C78" w:rsidP="001163B0">
            <w:pPr>
              <w:spacing w:before="60"/>
              <w:jc w:val="center"/>
              <w:rPr>
                <w:rFonts w:asciiTheme="minorHAnsi" w:hAnsiTheme="minorHAnsi" w:cstheme="minorHAnsi"/>
                <w:b/>
                <w:sz w:val="18"/>
                <w:szCs w:val="18"/>
              </w:rPr>
            </w:pPr>
            <w:r w:rsidRPr="0070290A">
              <w:rPr>
                <w:rFonts w:asciiTheme="minorHAnsi" w:hAnsiTheme="minorHAnsi" w:cstheme="minorHAnsi"/>
                <w:b/>
                <w:sz w:val="18"/>
                <w:szCs w:val="18"/>
              </w:rPr>
              <w:t>Risks</w:t>
            </w:r>
          </w:p>
        </w:tc>
        <w:tc>
          <w:tcPr>
            <w:tcW w:w="1489" w:type="dxa"/>
            <w:shd w:val="clear" w:color="auto" w:fill="002060"/>
            <w:vAlign w:val="center"/>
          </w:tcPr>
          <w:p w14:paraId="249DB137" w14:textId="416AB4FB" w:rsidR="00783C78" w:rsidRPr="0070290A" w:rsidRDefault="00D850C6" w:rsidP="001163B0">
            <w:pPr>
              <w:spacing w:before="60"/>
              <w:jc w:val="center"/>
              <w:rPr>
                <w:rFonts w:asciiTheme="minorHAnsi" w:hAnsiTheme="minorHAnsi" w:cstheme="minorHAnsi"/>
                <w:b/>
                <w:sz w:val="18"/>
                <w:szCs w:val="18"/>
              </w:rPr>
            </w:pPr>
            <w:r w:rsidRPr="0070290A">
              <w:rPr>
                <w:rFonts w:asciiTheme="minorHAnsi" w:hAnsiTheme="minorHAnsi" w:cstheme="minorHAnsi"/>
                <w:b/>
                <w:sz w:val="18"/>
                <w:szCs w:val="18"/>
              </w:rPr>
              <w:t>Timeline</w:t>
            </w:r>
          </w:p>
        </w:tc>
        <w:tc>
          <w:tcPr>
            <w:tcW w:w="1489" w:type="dxa"/>
            <w:shd w:val="clear" w:color="auto" w:fill="002060"/>
            <w:vAlign w:val="center"/>
          </w:tcPr>
          <w:p w14:paraId="18AE0EE9" w14:textId="1072F13F" w:rsidR="00783C78" w:rsidRPr="0070290A" w:rsidRDefault="00783C78" w:rsidP="001163B0">
            <w:pPr>
              <w:spacing w:before="60"/>
              <w:jc w:val="center"/>
              <w:rPr>
                <w:rFonts w:asciiTheme="minorHAnsi" w:hAnsiTheme="minorHAnsi" w:cstheme="minorHAnsi"/>
                <w:b/>
                <w:sz w:val="18"/>
                <w:szCs w:val="18"/>
              </w:rPr>
            </w:pPr>
            <w:r w:rsidRPr="0070290A">
              <w:rPr>
                <w:rFonts w:asciiTheme="minorHAnsi" w:hAnsiTheme="minorHAnsi" w:cstheme="minorHAnsi"/>
                <w:b/>
                <w:sz w:val="18"/>
                <w:szCs w:val="18"/>
              </w:rPr>
              <w:t>Indicative financial scope</w:t>
            </w:r>
          </w:p>
        </w:tc>
      </w:tr>
      <w:tr w:rsidR="00783C78" w:rsidRPr="0070290A" w14:paraId="1D26BB35" w14:textId="77777777" w:rsidTr="00783C78">
        <w:trPr>
          <w:jc w:val="center"/>
        </w:trPr>
        <w:tc>
          <w:tcPr>
            <w:tcW w:w="1489" w:type="dxa"/>
            <w:shd w:val="clear" w:color="auto" w:fill="BDD6EE" w:themeFill="accent5" w:themeFillTint="66"/>
            <w:vAlign w:val="center"/>
          </w:tcPr>
          <w:p w14:paraId="7C4CD7E2" w14:textId="77777777" w:rsidR="00783C78" w:rsidRPr="0070290A" w:rsidRDefault="00783C78" w:rsidP="001163B0">
            <w:pPr>
              <w:spacing w:before="60"/>
              <w:rPr>
                <w:rFonts w:asciiTheme="minorHAnsi" w:hAnsiTheme="minorHAnsi" w:cstheme="minorHAnsi"/>
                <w:b/>
                <w:spacing w:val="-8"/>
                <w:sz w:val="18"/>
                <w:szCs w:val="18"/>
              </w:rPr>
            </w:pPr>
          </w:p>
        </w:tc>
        <w:tc>
          <w:tcPr>
            <w:tcW w:w="14437" w:type="dxa"/>
            <w:gridSpan w:val="9"/>
            <w:shd w:val="clear" w:color="auto" w:fill="BDD6EE" w:themeFill="accent5" w:themeFillTint="66"/>
            <w:vAlign w:val="center"/>
          </w:tcPr>
          <w:p w14:paraId="6129D6EA" w14:textId="44E0BA03" w:rsidR="00783C78" w:rsidRPr="0070290A" w:rsidRDefault="00783C78" w:rsidP="001163B0">
            <w:pPr>
              <w:spacing w:before="60"/>
              <w:rPr>
                <w:rFonts w:asciiTheme="minorHAnsi" w:hAnsiTheme="minorHAnsi" w:cstheme="minorHAnsi"/>
                <w:b/>
                <w:sz w:val="18"/>
                <w:szCs w:val="18"/>
              </w:rPr>
            </w:pPr>
            <w:r w:rsidRPr="0070290A">
              <w:rPr>
                <w:rFonts w:asciiTheme="minorHAnsi" w:hAnsiTheme="minorHAnsi" w:cstheme="minorHAnsi"/>
                <w:b/>
                <w:spacing w:val="-8"/>
                <w:sz w:val="18"/>
                <w:szCs w:val="18"/>
              </w:rPr>
              <w:t>OUTCOME 1: LOCAL GOVERNMENTS CREATE A CONDUCIVE ENVIRONMENT THAT ENABLES PRO-ACTIVE ENGAGEMENT OF MZS IN DECISION-MAKING AND COMMUNITY-LED LOCAL DEVELOPMENT</w:t>
            </w:r>
            <w:r w:rsidRPr="0070290A">
              <w:rPr>
                <w:rFonts w:asciiTheme="minorHAnsi" w:hAnsiTheme="minorHAnsi" w:cstheme="minorHAnsi"/>
                <w:b/>
                <w:sz w:val="18"/>
                <w:szCs w:val="18"/>
              </w:rPr>
              <w:t>.</w:t>
            </w:r>
          </w:p>
        </w:tc>
      </w:tr>
      <w:tr w:rsidR="00783C78" w:rsidRPr="0070290A" w14:paraId="7DE00F30" w14:textId="77777777" w:rsidTr="00D850C6">
        <w:trPr>
          <w:trHeight w:val="2019"/>
          <w:jc w:val="center"/>
        </w:trPr>
        <w:tc>
          <w:tcPr>
            <w:tcW w:w="1696" w:type="dxa"/>
            <w:gridSpan w:val="2"/>
            <w:vAlign w:val="center"/>
          </w:tcPr>
          <w:p w14:paraId="71E89ED1" w14:textId="77777777" w:rsidR="00783C78" w:rsidRPr="0070290A" w:rsidRDefault="00783C78" w:rsidP="001163B0">
            <w:pPr>
              <w:pStyle w:val="ListParagraph"/>
              <w:spacing w:before="60"/>
              <w:ind w:left="0"/>
              <w:rPr>
                <w:rFonts w:asciiTheme="minorHAnsi" w:hAnsiTheme="minorHAnsi" w:cstheme="minorHAnsi"/>
                <w:b/>
                <w:bCs/>
                <w:sz w:val="18"/>
                <w:szCs w:val="18"/>
              </w:rPr>
            </w:pPr>
            <w:r w:rsidRPr="0070290A">
              <w:rPr>
                <w:rFonts w:asciiTheme="minorHAnsi" w:hAnsiTheme="minorHAnsi" w:cstheme="minorHAnsi"/>
                <w:b/>
                <w:bCs/>
                <w:sz w:val="18"/>
                <w:szCs w:val="18"/>
              </w:rPr>
              <w:t>Output 1.1. Localized MZ vision models are agreed upon as a result of dialogues engaging local governments, MZ and communities</w:t>
            </w:r>
          </w:p>
        </w:tc>
        <w:tc>
          <w:tcPr>
            <w:tcW w:w="2079" w:type="dxa"/>
            <w:vAlign w:val="center"/>
          </w:tcPr>
          <w:p w14:paraId="0421AB78" w14:textId="5B1EA16E" w:rsidR="00783C78" w:rsidRPr="0070290A" w:rsidRDefault="00783C78" w:rsidP="001163B0">
            <w:pPr>
              <w:spacing w:before="60"/>
              <w:rPr>
                <w:rFonts w:asciiTheme="minorHAnsi" w:hAnsiTheme="minorHAnsi" w:cstheme="minorHAnsi"/>
                <w:bCs/>
                <w:sz w:val="18"/>
                <w:szCs w:val="18"/>
              </w:rPr>
            </w:pPr>
            <w:r w:rsidRPr="0070290A">
              <w:rPr>
                <w:rFonts w:asciiTheme="minorHAnsi" w:hAnsiTheme="minorHAnsi" w:cstheme="minorHAnsi"/>
                <w:bCs/>
                <w:sz w:val="18"/>
                <w:szCs w:val="18"/>
                <w:u w:val="single"/>
              </w:rPr>
              <w:t>Competitive procurement</w:t>
            </w:r>
            <w:r w:rsidR="00D850C6" w:rsidRPr="0070290A">
              <w:rPr>
                <w:rFonts w:asciiTheme="minorHAnsi" w:hAnsiTheme="minorHAnsi" w:cstheme="minorHAnsi"/>
                <w:bCs/>
                <w:sz w:val="18"/>
                <w:szCs w:val="18"/>
                <w:u w:val="single"/>
              </w:rPr>
              <w:t>/selection</w:t>
            </w:r>
            <w:r w:rsidRPr="0070290A">
              <w:rPr>
                <w:rFonts w:asciiTheme="minorHAnsi" w:hAnsiTheme="minorHAnsi" w:cstheme="minorHAnsi"/>
                <w:bCs/>
                <w:sz w:val="18"/>
                <w:szCs w:val="18"/>
              </w:rPr>
              <w:t xml:space="preserve"> of national expertise to support the development of localized MZ visions in all target localities.</w:t>
            </w:r>
          </w:p>
        </w:tc>
        <w:tc>
          <w:tcPr>
            <w:tcW w:w="2321" w:type="dxa"/>
            <w:vAlign w:val="center"/>
          </w:tcPr>
          <w:p w14:paraId="261A09E0" w14:textId="77777777" w:rsidR="00783C78" w:rsidRPr="0070290A" w:rsidRDefault="00783C78" w:rsidP="009C14AF">
            <w:pPr>
              <w:pStyle w:val="ListParagraph"/>
              <w:numPr>
                <w:ilvl w:val="0"/>
                <w:numId w:val="8"/>
              </w:numPr>
              <w:spacing w:before="60"/>
              <w:rPr>
                <w:rFonts w:asciiTheme="minorHAnsi" w:hAnsiTheme="minorHAnsi" w:cstheme="minorHAnsi"/>
                <w:bCs/>
                <w:sz w:val="18"/>
                <w:szCs w:val="18"/>
              </w:rPr>
            </w:pPr>
            <w:r w:rsidRPr="0070290A">
              <w:rPr>
                <w:rFonts w:asciiTheme="minorHAnsi" w:hAnsiTheme="minorHAnsi" w:cstheme="minorHAnsi"/>
                <w:bCs/>
                <w:sz w:val="18"/>
                <w:szCs w:val="18"/>
              </w:rPr>
              <w:t xml:space="preserve">Vesting knowledge about the MZ vision; </w:t>
            </w:r>
          </w:p>
          <w:p w14:paraId="5EE2913F" w14:textId="77777777" w:rsidR="00783C78" w:rsidRPr="0070290A" w:rsidRDefault="00783C78" w:rsidP="009C14AF">
            <w:pPr>
              <w:pStyle w:val="ListParagraph"/>
              <w:numPr>
                <w:ilvl w:val="0"/>
                <w:numId w:val="8"/>
              </w:numPr>
              <w:spacing w:before="60"/>
              <w:rPr>
                <w:rFonts w:asciiTheme="minorHAnsi" w:hAnsiTheme="minorHAnsi" w:cstheme="minorHAnsi"/>
                <w:bCs/>
                <w:sz w:val="18"/>
                <w:szCs w:val="18"/>
              </w:rPr>
            </w:pPr>
            <w:r w:rsidRPr="0070290A">
              <w:rPr>
                <w:rFonts w:asciiTheme="minorHAnsi" w:hAnsiTheme="minorHAnsi" w:cstheme="minorHAnsi"/>
                <w:bCs/>
                <w:sz w:val="18"/>
                <w:szCs w:val="18"/>
              </w:rPr>
              <w:t>Enhancing capacities of a pool of national experts/civil society organisations to support grass-level work in multiple localities across the country.</w:t>
            </w:r>
          </w:p>
          <w:p w14:paraId="1ABBD1AB" w14:textId="5A45A970" w:rsidR="00783C78" w:rsidRPr="0070290A" w:rsidRDefault="00783C78" w:rsidP="009C14AF">
            <w:pPr>
              <w:pStyle w:val="ListParagraph"/>
              <w:numPr>
                <w:ilvl w:val="0"/>
                <w:numId w:val="8"/>
              </w:numPr>
              <w:spacing w:before="60"/>
              <w:rPr>
                <w:rFonts w:asciiTheme="minorHAnsi" w:hAnsiTheme="minorHAnsi" w:cstheme="minorHAnsi"/>
                <w:bCs/>
                <w:sz w:val="18"/>
                <w:szCs w:val="18"/>
              </w:rPr>
            </w:pPr>
            <w:r w:rsidRPr="0070290A">
              <w:rPr>
                <w:rFonts w:asciiTheme="minorHAnsi" w:hAnsiTheme="minorHAnsi" w:cstheme="minorHAnsi"/>
                <w:bCs/>
                <w:sz w:val="18"/>
                <w:szCs w:val="18"/>
              </w:rPr>
              <w:t>Advancing operational and financial capacity of civil society organisations.</w:t>
            </w:r>
          </w:p>
        </w:tc>
        <w:tc>
          <w:tcPr>
            <w:tcW w:w="2126" w:type="dxa"/>
            <w:vAlign w:val="center"/>
          </w:tcPr>
          <w:p w14:paraId="32675401" w14:textId="77777777" w:rsidR="00783C78" w:rsidRPr="0070290A" w:rsidRDefault="00783C78" w:rsidP="001163B0">
            <w:pPr>
              <w:spacing w:before="60"/>
              <w:rPr>
                <w:rFonts w:asciiTheme="minorHAnsi" w:hAnsiTheme="minorHAnsi" w:cstheme="minorHAnsi"/>
                <w:bCs/>
                <w:sz w:val="18"/>
                <w:szCs w:val="18"/>
              </w:rPr>
            </w:pPr>
            <w:r w:rsidRPr="0070290A">
              <w:rPr>
                <w:rFonts w:asciiTheme="minorHAnsi" w:hAnsiTheme="minorHAnsi" w:cstheme="minorHAnsi"/>
                <w:bCs/>
                <w:sz w:val="18"/>
                <w:szCs w:val="18"/>
              </w:rPr>
              <w:t>Civil society organizations at the local level or other community-based/regional/national organisations/development agencies/consultancy companies</w:t>
            </w:r>
          </w:p>
        </w:tc>
        <w:tc>
          <w:tcPr>
            <w:tcW w:w="2410" w:type="dxa"/>
            <w:gridSpan w:val="2"/>
            <w:vAlign w:val="center"/>
          </w:tcPr>
          <w:p w14:paraId="410E7DC2" w14:textId="77777777" w:rsidR="00783C78" w:rsidRPr="0070290A" w:rsidRDefault="00783C78" w:rsidP="001163B0">
            <w:pPr>
              <w:spacing w:before="60"/>
              <w:rPr>
                <w:rFonts w:asciiTheme="minorHAnsi" w:hAnsiTheme="minorHAnsi" w:cstheme="minorHAnsi"/>
                <w:bCs/>
                <w:sz w:val="18"/>
                <w:szCs w:val="18"/>
              </w:rPr>
            </w:pPr>
            <w:r w:rsidRPr="0070290A">
              <w:rPr>
                <w:rFonts w:asciiTheme="minorHAnsi" w:hAnsiTheme="minorHAnsi" w:cstheme="minorHAnsi"/>
                <w:bCs/>
                <w:sz w:val="18"/>
                <w:szCs w:val="18"/>
              </w:rPr>
              <w:t>- The Project manages the competitive procurement processes.</w:t>
            </w:r>
          </w:p>
          <w:p w14:paraId="63FB5BAF" w14:textId="77777777" w:rsidR="00783C78" w:rsidRPr="0070290A" w:rsidRDefault="00783C78" w:rsidP="001163B0">
            <w:pPr>
              <w:spacing w:before="60"/>
              <w:rPr>
                <w:rFonts w:asciiTheme="minorHAnsi" w:hAnsiTheme="minorHAnsi" w:cstheme="minorHAnsi"/>
                <w:bCs/>
                <w:sz w:val="18"/>
                <w:szCs w:val="18"/>
              </w:rPr>
            </w:pPr>
            <w:r w:rsidRPr="0070290A">
              <w:rPr>
                <w:rFonts w:asciiTheme="minorHAnsi" w:hAnsiTheme="minorHAnsi" w:cstheme="minorHAnsi"/>
                <w:bCs/>
                <w:sz w:val="18"/>
                <w:szCs w:val="18"/>
              </w:rPr>
              <w:t>- Facilitation and quality assurance throughout the entire implementation.</w:t>
            </w:r>
          </w:p>
          <w:p w14:paraId="3CF92B1B" w14:textId="77777777" w:rsidR="00783C78" w:rsidRPr="0070290A" w:rsidRDefault="00783C78" w:rsidP="001163B0">
            <w:pPr>
              <w:spacing w:before="60"/>
              <w:rPr>
                <w:rFonts w:asciiTheme="minorHAnsi" w:hAnsiTheme="minorHAnsi" w:cstheme="minorHAnsi"/>
                <w:bCs/>
                <w:sz w:val="18"/>
                <w:szCs w:val="18"/>
              </w:rPr>
            </w:pPr>
            <w:r w:rsidRPr="0070290A">
              <w:rPr>
                <w:rFonts w:asciiTheme="minorHAnsi" w:hAnsiTheme="minorHAnsi" w:cstheme="minorHAnsi"/>
                <w:bCs/>
                <w:sz w:val="18"/>
                <w:szCs w:val="18"/>
              </w:rPr>
              <w:t>- Linkage of products and processes with local government and MZs (institutional and policy connectivity).</w:t>
            </w:r>
          </w:p>
        </w:tc>
        <w:tc>
          <w:tcPr>
            <w:tcW w:w="2316" w:type="dxa"/>
            <w:vAlign w:val="center"/>
          </w:tcPr>
          <w:p w14:paraId="3DF77F2E" w14:textId="77777777" w:rsidR="00783C78" w:rsidRPr="0070290A" w:rsidRDefault="00783C78" w:rsidP="001163B0">
            <w:pPr>
              <w:tabs>
                <w:tab w:val="left" w:pos="169"/>
              </w:tabs>
              <w:spacing w:before="60"/>
              <w:rPr>
                <w:rFonts w:asciiTheme="minorHAnsi" w:hAnsiTheme="minorHAnsi" w:cstheme="minorHAnsi"/>
                <w:bCs/>
                <w:sz w:val="18"/>
                <w:szCs w:val="18"/>
              </w:rPr>
            </w:pPr>
            <w:r w:rsidRPr="0070290A">
              <w:rPr>
                <w:rFonts w:asciiTheme="minorHAnsi" w:hAnsiTheme="minorHAnsi" w:cstheme="minorHAnsi"/>
                <w:bCs/>
                <w:sz w:val="18"/>
                <w:szCs w:val="18"/>
              </w:rPr>
              <w:t>Insufficient capacity among domestic experts/civil society organisations engaged as service providers results in delayed processes/under-delivery.</w:t>
            </w:r>
          </w:p>
        </w:tc>
        <w:tc>
          <w:tcPr>
            <w:tcW w:w="1489" w:type="dxa"/>
            <w:vAlign w:val="center"/>
          </w:tcPr>
          <w:p w14:paraId="3E78FC51" w14:textId="15E774C8" w:rsidR="00783C78" w:rsidRPr="0070290A" w:rsidRDefault="00526C22" w:rsidP="001163B0">
            <w:pPr>
              <w:spacing w:before="60"/>
              <w:jc w:val="center"/>
              <w:rPr>
                <w:rFonts w:asciiTheme="minorHAnsi" w:hAnsiTheme="minorHAnsi" w:cstheme="minorHAnsi"/>
                <w:bCs/>
                <w:sz w:val="18"/>
                <w:szCs w:val="18"/>
              </w:rPr>
            </w:pPr>
            <w:r w:rsidRPr="0070290A">
              <w:rPr>
                <w:rFonts w:asciiTheme="minorHAnsi" w:hAnsiTheme="minorHAnsi" w:cstheme="minorHAnsi"/>
                <w:bCs/>
                <w:sz w:val="18"/>
                <w:szCs w:val="18"/>
              </w:rPr>
              <w:t xml:space="preserve">Year 1, </w:t>
            </w:r>
            <w:r w:rsidR="00A41A29" w:rsidRPr="0070290A">
              <w:rPr>
                <w:rFonts w:asciiTheme="minorHAnsi" w:hAnsiTheme="minorHAnsi" w:cstheme="minorHAnsi"/>
                <w:bCs/>
                <w:sz w:val="18"/>
                <w:szCs w:val="18"/>
              </w:rPr>
              <w:t>u</w:t>
            </w:r>
            <w:r w:rsidR="00AF1D47" w:rsidRPr="0070290A">
              <w:rPr>
                <w:rFonts w:asciiTheme="minorHAnsi" w:hAnsiTheme="minorHAnsi" w:cstheme="minorHAnsi"/>
                <w:bCs/>
                <w:sz w:val="18"/>
                <w:szCs w:val="18"/>
              </w:rPr>
              <w:t xml:space="preserve">p to </w:t>
            </w:r>
            <w:r w:rsidR="00C66C98" w:rsidRPr="0070290A">
              <w:rPr>
                <w:rFonts w:asciiTheme="minorHAnsi" w:hAnsiTheme="minorHAnsi" w:cstheme="minorHAnsi"/>
                <w:bCs/>
                <w:sz w:val="18"/>
                <w:szCs w:val="18"/>
              </w:rPr>
              <w:t>6 months</w:t>
            </w:r>
          </w:p>
        </w:tc>
        <w:tc>
          <w:tcPr>
            <w:tcW w:w="1489" w:type="dxa"/>
            <w:vAlign w:val="center"/>
          </w:tcPr>
          <w:p w14:paraId="5AD6CF6A" w14:textId="01FC1331" w:rsidR="00783C78" w:rsidRPr="00D5721E" w:rsidRDefault="00783C78" w:rsidP="001163B0">
            <w:pPr>
              <w:spacing w:before="60"/>
              <w:jc w:val="center"/>
              <w:rPr>
                <w:rFonts w:asciiTheme="minorHAnsi" w:hAnsiTheme="minorHAnsi" w:cstheme="minorHAnsi"/>
                <w:bCs/>
                <w:sz w:val="18"/>
                <w:szCs w:val="18"/>
                <w:highlight w:val="yellow"/>
              </w:rPr>
            </w:pPr>
            <w:r w:rsidRPr="00BB3638">
              <w:rPr>
                <w:rFonts w:asciiTheme="minorHAnsi" w:hAnsiTheme="minorHAnsi" w:cstheme="minorHAnsi"/>
                <w:bCs/>
                <w:sz w:val="18"/>
                <w:szCs w:val="18"/>
              </w:rPr>
              <w:t>USD 33,600</w:t>
            </w:r>
          </w:p>
        </w:tc>
      </w:tr>
      <w:tr w:rsidR="00C66C98" w:rsidRPr="0070290A" w14:paraId="76219ABF" w14:textId="77777777" w:rsidTr="00D850C6">
        <w:trPr>
          <w:jc w:val="center"/>
        </w:trPr>
        <w:tc>
          <w:tcPr>
            <w:tcW w:w="1696" w:type="dxa"/>
            <w:gridSpan w:val="2"/>
            <w:vAlign w:val="center"/>
          </w:tcPr>
          <w:p w14:paraId="17B3A40B" w14:textId="77777777" w:rsidR="00C66C98" w:rsidRPr="0070290A" w:rsidRDefault="00C66C98" w:rsidP="00C66C98">
            <w:pPr>
              <w:pStyle w:val="ListParagraph"/>
              <w:spacing w:before="60"/>
              <w:ind w:left="0"/>
              <w:rPr>
                <w:rFonts w:asciiTheme="minorHAnsi" w:hAnsiTheme="minorHAnsi" w:cstheme="minorHAnsi"/>
                <w:b/>
                <w:bCs/>
                <w:sz w:val="18"/>
                <w:szCs w:val="18"/>
              </w:rPr>
            </w:pPr>
            <w:r w:rsidRPr="0070290A">
              <w:rPr>
                <w:rFonts w:asciiTheme="minorHAnsi" w:hAnsiTheme="minorHAnsi" w:cstheme="minorHAnsi"/>
                <w:b/>
                <w:bCs/>
                <w:sz w:val="18"/>
                <w:szCs w:val="18"/>
              </w:rPr>
              <w:t>Output 1.2. Local government regulatory frameworks for enhanced MZ functioning and representation based on the localized MZ Vision drafted in a participatory process and adopted</w:t>
            </w:r>
          </w:p>
        </w:tc>
        <w:tc>
          <w:tcPr>
            <w:tcW w:w="2079" w:type="dxa"/>
            <w:vAlign w:val="center"/>
          </w:tcPr>
          <w:p w14:paraId="61A8FA5C" w14:textId="52E9F5C9" w:rsidR="00C66C98" w:rsidRPr="0070290A" w:rsidRDefault="00C66C98" w:rsidP="00C66C98">
            <w:pPr>
              <w:spacing w:before="60"/>
              <w:rPr>
                <w:rFonts w:asciiTheme="minorHAnsi" w:hAnsiTheme="minorHAnsi" w:cstheme="minorHAnsi"/>
                <w:bCs/>
                <w:sz w:val="18"/>
                <w:szCs w:val="18"/>
              </w:rPr>
            </w:pPr>
            <w:r w:rsidRPr="0070290A">
              <w:rPr>
                <w:rFonts w:asciiTheme="minorHAnsi" w:hAnsiTheme="minorHAnsi" w:cstheme="minorHAnsi"/>
                <w:bCs/>
                <w:sz w:val="18"/>
                <w:szCs w:val="18"/>
                <w:u w:val="single"/>
              </w:rPr>
              <w:t>Competitive procurement/selection</w:t>
            </w:r>
            <w:r w:rsidRPr="0070290A">
              <w:rPr>
                <w:rFonts w:asciiTheme="minorHAnsi" w:hAnsiTheme="minorHAnsi" w:cstheme="minorHAnsi"/>
                <w:bCs/>
                <w:sz w:val="18"/>
                <w:szCs w:val="18"/>
              </w:rPr>
              <w:t xml:space="preserve"> of national expertise to support the development of the local government regulatory frameworks to embed the localized MZ visions.</w:t>
            </w:r>
          </w:p>
        </w:tc>
        <w:tc>
          <w:tcPr>
            <w:tcW w:w="2321" w:type="dxa"/>
            <w:vAlign w:val="center"/>
          </w:tcPr>
          <w:p w14:paraId="1134C931" w14:textId="77777777" w:rsidR="00C66C98" w:rsidRPr="0070290A" w:rsidRDefault="00C66C98" w:rsidP="00C66C98">
            <w:pPr>
              <w:pStyle w:val="ListParagraph"/>
              <w:numPr>
                <w:ilvl w:val="0"/>
                <w:numId w:val="8"/>
              </w:numPr>
              <w:spacing w:before="60"/>
              <w:rPr>
                <w:rFonts w:asciiTheme="minorHAnsi" w:hAnsiTheme="minorHAnsi" w:cstheme="minorHAnsi"/>
                <w:bCs/>
                <w:sz w:val="18"/>
                <w:szCs w:val="18"/>
              </w:rPr>
            </w:pPr>
            <w:r w:rsidRPr="0070290A">
              <w:rPr>
                <w:rFonts w:asciiTheme="minorHAnsi" w:hAnsiTheme="minorHAnsi" w:cstheme="minorHAnsi"/>
                <w:bCs/>
                <w:sz w:val="18"/>
                <w:szCs w:val="18"/>
              </w:rPr>
              <w:t xml:space="preserve">Vesting capacities in a pool of national experts/civil society organizations/development agencies country-wide to support community work related to the localization and legitimization of the MZ vision. </w:t>
            </w:r>
          </w:p>
          <w:p w14:paraId="69D07F62" w14:textId="77777777" w:rsidR="00C66C98" w:rsidRPr="0070290A" w:rsidRDefault="009E196E" w:rsidP="00C66C98">
            <w:pPr>
              <w:pStyle w:val="ListParagraph"/>
              <w:numPr>
                <w:ilvl w:val="0"/>
                <w:numId w:val="8"/>
              </w:numPr>
              <w:spacing w:before="60"/>
              <w:rPr>
                <w:rFonts w:asciiTheme="minorHAnsi" w:hAnsiTheme="minorHAnsi" w:cstheme="minorHAnsi"/>
                <w:bCs/>
                <w:sz w:val="18"/>
                <w:szCs w:val="18"/>
              </w:rPr>
            </w:pPr>
            <w:r w:rsidRPr="0070290A">
              <w:rPr>
                <w:rFonts w:asciiTheme="minorHAnsi" w:hAnsiTheme="minorHAnsi" w:cstheme="minorHAnsi"/>
                <w:bCs/>
                <w:sz w:val="18"/>
                <w:szCs w:val="18"/>
              </w:rPr>
              <w:t>Creating local employment opportunities for qualified experts.</w:t>
            </w:r>
          </w:p>
          <w:p w14:paraId="2A997663" w14:textId="354BE5F9" w:rsidR="00064302" w:rsidRPr="0070290A" w:rsidRDefault="00064302" w:rsidP="00C66C98">
            <w:pPr>
              <w:pStyle w:val="ListParagraph"/>
              <w:numPr>
                <w:ilvl w:val="0"/>
                <w:numId w:val="8"/>
              </w:numPr>
              <w:spacing w:before="60"/>
              <w:rPr>
                <w:rFonts w:asciiTheme="minorHAnsi" w:hAnsiTheme="minorHAnsi" w:cstheme="minorHAnsi"/>
                <w:bCs/>
                <w:sz w:val="18"/>
                <w:szCs w:val="18"/>
              </w:rPr>
            </w:pPr>
            <w:r w:rsidRPr="0070290A">
              <w:rPr>
                <w:rFonts w:asciiTheme="minorHAnsi" w:hAnsiTheme="minorHAnsi" w:cstheme="minorHAnsi"/>
                <w:bCs/>
                <w:sz w:val="18"/>
                <w:szCs w:val="18"/>
              </w:rPr>
              <w:t>Contributing to local ownership and domestic support for the MZ vision and reform process.</w:t>
            </w:r>
          </w:p>
        </w:tc>
        <w:tc>
          <w:tcPr>
            <w:tcW w:w="2126" w:type="dxa"/>
            <w:vAlign w:val="center"/>
          </w:tcPr>
          <w:p w14:paraId="5C5F7B12" w14:textId="77777777" w:rsidR="00C66C98" w:rsidRPr="0070290A" w:rsidRDefault="00C66C98" w:rsidP="00C66C98">
            <w:pPr>
              <w:spacing w:before="60"/>
              <w:rPr>
                <w:rFonts w:asciiTheme="minorHAnsi" w:hAnsiTheme="minorHAnsi" w:cstheme="minorHAnsi"/>
                <w:bCs/>
                <w:sz w:val="18"/>
                <w:szCs w:val="18"/>
              </w:rPr>
            </w:pPr>
            <w:r w:rsidRPr="0070290A">
              <w:rPr>
                <w:rFonts w:asciiTheme="minorHAnsi" w:hAnsiTheme="minorHAnsi" w:cstheme="minorHAnsi"/>
                <w:bCs/>
                <w:sz w:val="18"/>
                <w:szCs w:val="18"/>
              </w:rPr>
              <w:t>National experts individually and/or civil society organizations at the local level or community-based/regional/national organisations/local/regional development agencies/consultancy companies.</w:t>
            </w:r>
          </w:p>
        </w:tc>
        <w:tc>
          <w:tcPr>
            <w:tcW w:w="2410" w:type="dxa"/>
            <w:gridSpan w:val="2"/>
            <w:vAlign w:val="center"/>
          </w:tcPr>
          <w:p w14:paraId="560149D7" w14:textId="77777777" w:rsidR="00C66C98" w:rsidRPr="0070290A" w:rsidRDefault="00C66C98" w:rsidP="00C66C98">
            <w:pPr>
              <w:spacing w:before="60"/>
              <w:rPr>
                <w:rFonts w:asciiTheme="minorHAnsi" w:hAnsiTheme="minorHAnsi" w:cstheme="minorHAnsi"/>
                <w:bCs/>
                <w:sz w:val="18"/>
                <w:szCs w:val="18"/>
              </w:rPr>
            </w:pPr>
            <w:r w:rsidRPr="0070290A">
              <w:rPr>
                <w:rFonts w:asciiTheme="minorHAnsi" w:hAnsiTheme="minorHAnsi" w:cstheme="minorHAnsi"/>
                <w:bCs/>
                <w:sz w:val="18"/>
                <w:szCs w:val="18"/>
              </w:rPr>
              <w:t>- The Project manages the competitive procurement processes.</w:t>
            </w:r>
          </w:p>
          <w:p w14:paraId="0A7A90F4" w14:textId="77777777" w:rsidR="00C66C98" w:rsidRPr="0070290A" w:rsidRDefault="00C66C98" w:rsidP="00C66C98">
            <w:pPr>
              <w:spacing w:before="60"/>
              <w:rPr>
                <w:rFonts w:asciiTheme="minorHAnsi" w:hAnsiTheme="minorHAnsi" w:cstheme="minorHAnsi"/>
                <w:bCs/>
                <w:sz w:val="18"/>
                <w:szCs w:val="18"/>
              </w:rPr>
            </w:pPr>
            <w:r w:rsidRPr="0070290A">
              <w:rPr>
                <w:rFonts w:asciiTheme="minorHAnsi" w:hAnsiTheme="minorHAnsi" w:cstheme="minorHAnsi"/>
                <w:bCs/>
                <w:sz w:val="18"/>
                <w:szCs w:val="18"/>
              </w:rPr>
              <w:t>- Facilitation and quality assurance throughout the entire implementation/service delivery.</w:t>
            </w:r>
          </w:p>
          <w:p w14:paraId="1B179DEF" w14:textId="77777777" w:rsidR="00C66C98" w:rsidRPr="0070290A" w:rsidRDefault="00C66C98" w:rsidP="00C66C98">
            <w:pPr>
              <w:spacing w:before="60"/>
              <w:rPr>
                <w:rFonts w:asciiTheme="minorHAnsi" w:hAnsiTheme="minorHAnsi" w:cstheme="minorHAnsi"/>
                <w:bCs/>
                <w:sz w:val="18"/>
                <w:szCs w:val="18"/>
              </w:rPr>
            </w:pPr>
            <w:r w:rsidRPr="0070290A">
              <w:rPr>
                <w:rFonts w:asciiTheme="minorHAnsi" w:hAnsiTheme="minorHAnsi" w:cstheme="minorHAnsi"/>
                <w:bCs/>
                <w:sz w:val="18"/>
                <w:szCs w:val="18"/>
              </w:rPr>
              <w:t>- Linkage with local government and MZs (institutional connectivity) and ensuring results are institutionalized.</w:t>
            </w:r>
          </w:p>
        </w:tc>
        <w:tc>
          <w:tcPr>
            <w:tcW w:w="2316" w:type="dxa"/>
            <w:vAlign w:val="center"/>
          </w:tcPr>
          <w:p w14:paraId="7412A3A0" w14:textId="77777777" w:rsidR="00C66C98" w:rsidRPr="0070290A" w:rsidRDefault="00C66C98" w:rsidP="00C66C98">
            <w:pPr>
              <w:spacing w:before="60"/>
              <w:rPr>
                <w:rFonts w:asciiTheme="minorHAnsi" w:hAnsiTheme="minorHAnsi" w:cstheme="minorHAnsi"/>
                <w:bCs/>
                <w:sz w:val="18"/>
                <w:szCs w:val="18"/>
              </w:rPr>
            </w:pPr>
            <w:r w:rsidRPr="0070290A">
              <w:rPr>
                <w:rFonts w:asciiTheme="minorHAnsi" w:hAnsiTheme="minorHAnsi" w:cstheme="minorHAnsi"/>
                <w:bCs/>
                <w:sz w:val="18"/>
                <w:szCs w:val="18"/>
              </w:rPr>
              <w:t>Insufficient capacity among domestic experts/civil society organisations engaged as service providers results in delayed processes/under-delivery.</w:t>
            </w:r>
          </w:p>
        </w:tc>
        <w:tc>
          <w:tcPr>
            <w:tcW w:w="1489" w:type="dxa"/>
            <w:vAlign w:val="center"/>
          </w:tcPr>
          <w:p w14:paraId="158E638B" w14:textId="7094E1B5" w:rsidR="00C66C98" w:rsidRPr="0070290A" w:rsidRDefault="00C66C98" w:rsidP="00C66C98">
            <w:pPr>
              <w:spacing w:before="60"/>
              <w:jc w:val="center"/>
              <w:rPr>
                <w:rFonts w:asciiTheme="minorHAnsi" w:hAnsiTheme="minorHAnsi" w:cstheme="minorHAnsi"/>
                <w:bCs/>
                <w:sz w:val="18"/>
                <w:szCs w:val="18"/>
              </w:rPr>
            </w:pPr>
            <w:r w:rsidRPr="0070290A">
              <w:rPr>
                <w:rFonts w:asciiTheme="minorHAnsi" w:hAnsiTheme="minorHAnsi" w:cstheme="minorHAnsi"/>
                <w:bCs/>
                <w:sz w:val="18"/>
                <w:szCs w:val="18"/>
              </w:rPr>
              <w:t>Year 1, up to 6 months</w:t>
            </w:r>
          </w:p>
        </w:tc>
        <w:tc>
          <w:tcPr>
            <w:tcW w:w="1489" w:type="dxa"/>
            <w:vAlign w:val="center"/>
          </w:tcPr>
          <w:p w14:paraId="0A1C2E1C" w14:textId="4DBAE274" w:rsidR="00C66C98" w:rsidRPr="00D5721E" w:rsidRDefault="00C66C98" w:rsidP="00C66C98">
            <w:pPr>
              <w:spacing w:before="60"/>
              <w:jc w:val="center"/>
              <w:rPr>
                <w:rFonts w:asciiTheme="minorHAnsi" w:hAnsiTheme="minorHAnsi" w:cstheme="minorHAnsi"/>
                <w:bCs/>
                <w:sz w:val="18"/>
                <w:szCs w:val="18"/>
                <w:highlight w:val="yellow"/>
              </w:rPr>
            </w:pPr>
            <w:r w:rsidRPr="00BB3638">
              <w:rPr>
                <w:rFonts w:asciiTheme="minorHAnsi" w:hAnsiTheme="minorHAnsi" w:cstheme="minorHAnsi"/>
                <w:bCs/>
                <w:sz w:val="18"/>
                <w:szCs w:val="18"/>
              </w:rPr>
              <w:t>USD 141,400</w:t>
            </w:r>
          </w:p>
        </w:tc>
      </w:tr>
      <w:tr w:rsidR="00C66C98" w:rsidRPr="0070290A" w14:paraId="49DBEA82" w14:textId="77777777" w:rsidTr="00D850C6">
        <w:trPr>
          <w:jc w:val="center"/>
        </w:trPr>
        <w:tc>
          <w:tcPr>
            <w:tcW w:w="1696" w:type="dxa"/>
            <w:gridSpan w:val="2"/>
            <w:vMerge w:val="restart"/>
            <w:vAlign w:val="center"/>
          </w:tcPr>
          <w:p w14:paraId="023A8288" w14:textId="77777777" w:rsidR="00C66C98" w:rsidRPr="0070290A" w:rsidRDefault="00C66C98" w:rsidP="00C66C98">
            <w:pPr>
              <w:pStyle w:val="ListParagraph"/>
              <w:spacing w:before="60"/>
              <w:ind w:left="0"/>
              <w:rPr>
                <w:rFonts w:asciiTheme="minorHAnsi" w:hAnsiTheme="minorHAnsi" w:cstheme="minorHAnsi"/>
                <w:b/>
                <w:bCs/>
                <w:sz w:val="18"/>
                <w:szCs w:val="18"/>
              </w:rPr>
            </w:pPr>
            <w:r w:rsidRPr="0070290A">
              <w:rPr>
                <w:rFonts w:asciiTheme="minorHAnsi" w:hAnsiTheme="minorHAnsi" w:cstheme="minorHAnsi"/>
                <w:b/>
                <w:bCs/>
                <w:sz w:val="18"/>
                <w:szCs w:val="18"/>
              </w:rPr>
              <w:lastRenderedPageBreak/>
              <w:t>Output 1.3. Partner LG teams and MZs have acquired adequate technical capacities, tools and skills to effectively steer community-led local development</w:t>
            </w:r>
          </w:p>
        </w:tc>
        <w:tc>
          <w:tcPr>
            <w:tcW w:w="2079" w:type="dxa"/>
            <w:vAlign w:val="center"/>
          </w:tcPr>
          <w:p w14:paraId="19AE59AD" w14:textId="77777777" w:rsidR="00C66C98" w:rsidRPr="0070290A" w:rsidRDefault="00C66C98" w:rsidP="00C66C98">
            <w:pPr>
              <w:spacing w:before="60"/>
              <w:rPr>
                <w:rFonts w:asciiTheme="minorHAnsi" w:hAnsiTheme="minorHAnsi" w:cstheme="minorHAnsi"/>
                <w:bCs/>
                <w:sz w:val="18"/>
                <w:szCs w:val="18"/>
              </w:rPr>
            </w:pPr>
            <w:r w:rsidRPr="0070290A">
              <w:rPr>
                <w:rFonts w:asciiTheme="minorHAnsi" w:hAnsiTheme="minorHAnsi" w:cstheme="minorHAnsi"/>
                <w:bCs/>
                <w:sz w:val="18"/>
                <w:szCs w:val="18"/>
              </w:rPr>
              <w:t xml:space="preserve">Potential </w:t>
            </w:r>
            <w:r w:rsidRPr="0070290A">
              <w:rPr>
                <w:rFonts w:asciiTheme="minorHAnsi" w:hAnsiTheme="minorHAnsi" w:cstheme="minorHAnsi"/>
                <w:bCs/>
                <w:sz w:val="18"/>
                <w:szCs w:val="18"/>
                <w:u w:val="single"/>
              </w:rPr>
              <w:t>management of procurement of technical and administrative equipment for MZs directly by each partner local government</w:t>
            </w:r>
            <w:r w:rsidRPr="0070290A">
              <w:rPr>
                <w:rFonts w:asciiTheme="minorHAnsi" w:hAnsiTheme="minorHAnsi" w:cstheme="minorHAnsi"/>
                <w:bCs/>
                <w:sz w:val="18"/>
                <w:szCs w:val="18"/>
              </w:rPr>
              <w:t xml:space="preserve">. </w:t>
            </w:r>
          </w:p>
          <w:p w14:paraId="50B2F327" w14:textId="77777777" w:rsidR="00C66C98" w:rsidRPr="0070290A" w:rsidRDefault="00C66C98" w:rsidP="00C66C98">
            <w:pPr>
              <w:spacing w:before="60"/>
              <w:rPr>
                <w:rFonts w:asciiTheme="minorHAnsi" w:hAnsiTheme="minorHAnsi" w:cstheme="minorHAnsi"/>
                <w:bCs/>
                <w:sz w:val="18"/>
                <w:szCs w:val="18"/>
              </w:rPr>
            </w:pPr>
          </w:p>
        </w:tc>
        <w:tc>
          <w:tcPr>
            <w:tcW w:w="2321" w:type="dxa"/>
            <w:vAlign w:val="center"/>
          </w:tcPr>
          <w:p w14:paraId="7C26FD93" w14:textId="77777777" w:rsidR="00C66C98" w:rsidRPr="0070290A" w:rsidRDefault="00C66C98" w:rsidP="00C66C98">
            <w:pPr>
              <w:spacing w:before="60"/>
              <w:rPr>
                <w:rFonts w:asciiTheme="minorHAnsi" w:hAnsiTheme="minorHAnsi" w:cstheme="minorHAnsi"/>
                <w:bCs/>
                <w:sz w:val="18"/>
                <w:szCs w:val="18"/>
              </w:rPr>
            </w:pPr>
            <w:r w:rsidRPr="0070290A">
              <w:rPr>
                <w:rFonts w:asciiTheme="minorHAnsi" w:hAnsiTheme="minorHAnsi" w:cstheme="minorHAnsi"/>
                <w:bCs/>
                <w:sz w:val="18"/>
                <w:szCs w:val="18"/>
              </w:rPr>
              <w:t>This engagement modality will enable capacity development of local governments in procurement, as well as increase their ownership over the process.</w:t>
            </w:r>
          </w:p>
        </w:tc>
        <w:tc>
          <w:tcPr>
            <w:tcW w:w="2126" w:type="dxa"/>
            <w:vAlign w:val="center"/>
          </w:tcPr>
          <w:p w14:paraId="7EDAEB82" w14:textId="77777777" w:rsidR="00C66C98" w:rsidRPr="0070290A" w:rsidRDefault="00C66C98" w:rsidP="00C66C98">
            <w:pPr>
              <w:spacing w:before="60"/>
              <w:rPr>
                <w:rFonts w:asciiTheme="minorHAnsi" w:hAnsiTheme="minorHAnsi" w:cstheme="minorHAnsi"/>
                <w:bCs/>
                <w:sz w:val="18"/>
                <w:szCs w:val="18"/>
              </w:rPr>
            </w:pPr>
            <w:r w:rsidRPr="0070290A">
              <w:rPr>
                <w:rFonts w:asciiTheme="minorHAnsi" w:hAnsiTheme="minorHAnsi" w:cstheme="minorHAnsi"/>
                <w:bCs/>
                <w:sz w:val="18"/>
                <w:szCs w:val="18"/>
              </w:rPr>
              <w:t>Local governments</w:t>
            </w:r>
          </w:p>
        </w:tc>
        <w:tc>
          <w:tcPr>
            <w:tcW w:w="2410" w:type="dxa"/>
            <w:gridSpan w:val="2"/>
            <w:vAlign w:val="center"/>
          </w:tcPr>
          <w:p w14:paraId="2F89C4DA" w14:textId="77777777" w:rsidR="00C66C98" w:rsidRPr="0070290A" w:rsidRDefault="00C66C98" w:rsidP="00C66C98">
            <w:pPr>
              <w:spacing w:before="60"/>
              <w:rPr>
                <w:rFonts w:asciiTheme="minorHAnsi" w:hAnsiTheme="minorHAnsi" w:cstheme="minorHAnsi"/>
                <w:bCs/>
                <w:sz w:val="18"/>
                <w:szCs w:val="18"/>
              </w:rPr>
            </w:pPr>
            <w:r w:rsidRPr="0070290A">
              <w:rPr>
                <w:rFonts w:asciiTheme="minorHAnsi" w:hAnsiTheme="minorHAnsi" w:cstheme="minorHAnsi"/>
                <w:bCs/>
                <w:sz w:val="18"/>
                <w:szCs w:val="18"/>
              </w:rPr>
              <w:t xml:space="preserve">- Higher intensity of assurance efforts (for 40 parallel procurement processes). </w:t>
            </w:r>
          </w:p>
          <w:p w14:paraId="5351A4F4" w14:textId="77777777" w:rsidR="00C66C98" w:rsidRPr="0070290A" w:rsidRDefault="00C66C98" w:rsidP="00C66C98">
            <w:pPr>
              <w:spacing w:before="60"/>
              <w:rPr>
                <w:rFonts w:asciiTheme="minorHAnsi" w:hAnsiTheme="minorHAnsi" w:cstheme="minorHAnsi"/>
                <w:bCs/>
                <w:sz w:val="18"/>
                <w:szCs w:val="18"/>
              </w:rPr>
            </w:pPr>
            <w:r w:rsidRPr="0070290A">
              <w:rPr>
                <w:rFonts w:asciiTheme="minorHAnsi" w:hAnsiTheme="minorHAnsi" w:cstheme="minorHAnsi"/>
                <w:bCs/>
                <w:sz w:val="18"/>
                <w:szCs w:val="18"/>
              </w:rPr>
              <w:t xml:space="preserve">- Capacity development of local governments </w:t>
            </w:r>
          </w:p>
        </w:tc>
        <w:tc>
          <w:tcPr>
            <w:tcW w:w="2316" w:type="dxa"/>
            <w:vAlign w:val="center"/>
          </w:tcPr>
          <w:p w14:paraId="7E320299" w14:textId="77777777" w:rsidR="00C66C98" w:rsidRPr="0070290A" w:rsidRDefault="00C66C98" w:rsidP="00C66C98">
            <w:pPr>
              <w:spacing w:before="60"/>
              <w:rPr>
                <w:rFonts w:asciiTheme="minorHAnsi" w:hAnsiTheme="minorHAnsi" w:cstheme="minorHAnsi"/>
                <w:bCs/>
                <w:sz w:val="18"/>
                <w:szCs w:val="18"/>
              </w:rPr>
            </w:pPr>
            <w:r w:rsidRPr="0070290A">
              <w:rPr>
                <w:rFonts w:asciiTheme="minorHAnsi" w:hAnsiTheme="minorHAnsi" w:cstheme="minorHAnsi"/>
                <w:bCs/>
                <w:sz w:val="18"/>
                <w:szCs w:val="18"/>
              </w:rPr>
              <w:t>Potential delays in Project implementation, failed procurement processes at the local level, higher price due to locality-based procurement (economy of scale in a Project-led procurement process for all localities in a package). Delay in this activity may negatively affect other Project components.</w:t>
            </w:r>
          </w:p>
        </w:tc>
        <w:tc>
          <w:tcPr>
            <w:tcW w:w="1489" w:type="dxa"/>
            <w:vAlign w:val="center"/>
          </w:tcPr>
          <w:p w14:paraId="72B8C367" w14:textId="77777777" w:rsidR="00C66C98" w:rsidRPr="0070290A" w:rsidRDefault="00C66C98" w:rsidP="00C66C98">
            <w:pPr>
              <w:spacing w:before="60"/>
              <w:jc w:val="center"/>
              <w:rPr>
                <w:rFonts w:asciiTheme="minorHAnsi" w:hAnsiTheme="minorHAnsi" w:cstheme="minorHAnsi"/>
                <w:bCs/>
                <w:sz w:val="18"/>
                <w:szCs w:val="18"/>
              </w:rPr>
            </w:pPr>
          </w:p>
        </w:tc>
        <w:tc>
          <w:tcPr>
            <w:tcW w:w="1489" w:type="dxa"/>
            <w:shd w:val="clear" w:color="auto" w:fill="auto"/>
            <w:vAlign w:val="center"/>
          </w:tcPr>
          <w:p w14:paraId="5F9A9F3E" w14:textId="6BF6B633" w:rsidR="00C66C98" w:rsidRPr="00D5721E" w:rsidRDefault="00C66C98" w:rsidP="00C66C98">
            <w:pPr>
              <w:spacing w:before="60"/>
              <w:jc w:val="center"/>
              <w:rPr>
                <w:rFonts w:asciiTheme="minorHAnsi" w:hAnsiTheme="minorHAnsi" w:cstheme="minorHAnsi"/>
                <w:bCs/>
                <w:sz w:val="18"/>
                <w:szCs w:val="18"/>
                <w:highlight w:val="yellow"/>
              </w:rPr>
            </w:pPr>
            <w:r w:rsidRPr="00BB3638">
              <w:rPr>
                <w:rFonts w:asciiTheme="minorHAnsi" w:hAnsiTheme="minorHAnsi" w:cstheme="minorHAnsi"/>
                <w:bCs/>
                <w:sz w:val="18"/>
                <w:szCs w:val="18"/>
              </w:rPr>
              <w:t>USD 400,000</w:t>
            </w:r>
          </w:p>
        </w:tc>
      </w:tr>
      <w:tr w:rsidR="001B48BE" w:rsidRPr="0070290A" w14:paraId="30636171" w14:textId="77777777" w:rsidTr="00D850C6">
        <w:trPr>
          <w:trHeight w:val="5116"/>
          <w:jc w:val="center"/>
        </w:trPr>
        <w:tc>
          <w:tcPr>
            <w:tcW w:w="1696" w:type="dxa"/>
            <w:gridSpan w:val="2"/>
            <w:vMerge/>
            <w:vAlign w:val="center"/>
          </w:tcPr>
          <w:p w14:paraId="14C06707" w14:textId="77777777" w:rsidR="001B48BE" w:rsidRPr="0070290A" w:rsidRDefault="001B48BE" w:rsidP="001B48BE">
            <w:pPr>
              <w:pStyle w:val="ListParagraph"/>
              <w:spacing w:before="60"/>
              <w:ind w:left="0"/>
              <w:rPr>
                <w:rFonts w:asciiTheme="minorHAnsi" w:hAnsiTheme="minorHAnsi" w:cstheme="minorHAnsi"/>
                <w:b/>
                <w:bCs/>
                <w:sz w:val="18"/>
                <w:szCs w:val="18"/>
              </w:rPr>
            </w:pPr>
          </w:p>
        </w:tc>
        <w:tc>
          <w:tcPr>
            <w:tcW w:w="2079" w:type="dxa"/>
            <w:vAlign w:val="center"/>
          </w:tcPr>
          <w:p w14:paraId="343D3D4D" w14:textId="74247BAF" w:rsidR="001B48BE" w:rsidRPr="0070290A" w:rsidRDefault="001B48BE" w:rsidP="001B48BE">
            <w:pPr>
              <w:spacing w:before="60"/>
              <w:rPr>
                <w:rFonts w:asciiTheme="minorHAnsi" w:hAnsiTheme="minorHAnsi" w:cstheme="minorHAnsi"/>
                <w:bCs/>
                <w:sz w:val="18"/>
                <w:szCs w:val="18"/>
                <w:u w:val="single"/>
              </w:rPr>
            </w:pPr>
            <w:r w:rsidRPr="0070290A">
              <w:rPr>
                <w:rFonts w:asciiTheme="minorHAnsi" w:hAnsiTheme="minorHAnsi" w:cstheme="minorHAnsi"/>
                <w:bCs/>
                <w:sz w:val="18"/>
                <w:szCs w:val="18"/>
                <w:u w:val="single"/>
              </w:rPr>
              <w:t>Competitive procurement/selection</w:t>
            </w:r>
            <w:r w:rsidRPr="0070290A">
              <w:rPr>
                <w:rFonts w:asciiTheme="minorHAnsi" w:hAnsiTheme="minorHAnsi" w:cstheme="minorHAnsi"/>
                <w:bCs/>
                <w:sz w:val="18"/>
                <w:szCs w:val="18"/>
              </w:rPr>
              <w:t xml:space="preserve"> of national expertise to support capacity development of target MZs (variety of topics).</w:t>
            </w:r>
          </w:p>
        </w:tc>
        <w:tc>
          <w:tcPr>
            <w:tcW w:w="2321" w:type="dxa"/>
            <w:vAlign w:val="center"/>
          </w:tcPr>
          <w:p w14:paraId="1C62077D" w14:textId="77777777" w:rsidR="001B48BE" w:rsidRPr="0070290A" w:rsidRDefault="001B48BE" w:rsidP="002C4382">
            <w:pPr>
              <w:pStyle w:val="ListParagraph"/>
              <w:numPr>
                <w:ilvl w:val="0"/>
                <w:numId w:val="8"/>
              </w:numPr>
              <w:spacing w:before="60"/>
              <w:rPr>
                <w:rFonts w:asciiTheme="minorHAnsi" w:hAnsiTheme="minorHAnsi" w:cstheme="minorHAnsi"/>
                <w:bCs/>
                <w:sz w:val="18"/>
                <w:szCs w:val="18"/>
              </w:rPr>
            </w:pPr>
            <w:r w:rsidRPr="0070290A">
              <w:rPr>
                <w:rFonts w:asciiTheme="minorHAnsi" w:hAnsiTheme="minorHAnsi" w:cstheme="minorHAnsi"/>
                <w:bCs/>
                <w:sz w:val="18"/>
                <w:szCs w:val="18"/>
              </w:rPr>
              <w:t>Vesting capacities in a pool of national experts/civil society organizations country-wide to support MZ capacity development, which can be replicated to other localities in the future.</w:t>
            </w:r>
          </w:p>
          <w:p w14:paraId="2C6590EF" w14:textId="3FB9F33C" w:rsidR="001B48BE" w:rsidRPr="0070290A" w:rsidRDefault="001B48BE" w:rsidP="002C4382">
            <w:pPr>
              <w:pStyle w:val="ListParagraph"/>
              <w:numPr>
                <w:ilvl w:val="0"/>
                <w:numId w:val="8"/>
              </w:numPr>
              <w:spacing w:before="60"/>
              <w:rPr>
                <w:rFonts w:asciiTheme="minorHAnsi" w:hAnsiTheme="minorHAnsi" w:cstheme="minorHAnsi"/>
                <w:bCs/>
                <w:sz w:val="18"/>
                <w:szCs w:val="18"/>
              </w:rPr>
            </w:pPr>
            <w:r w:rsidRPr="0070290A">
              <w:rPr>
                <w:rFonts w:asciiTheme="minorHAnsi" w:hAnsiTheme="minorHAnsi" w:cstheme="minorHAnsi"/>
                <w:bCs/>
                <w:sz w:val="18"/>
                <w:szCs w:val="18"/>
              </w:rPr>
              <w:t xml:space="preserve">Ownership and capability to replicate and </w:t>
            </w:r>
            <w:proofErr w:type="spellStart"/>
            <w:r w:rsidRPr="0070290A">
              <w:rPr>
                <w:rFonts w:asciiTheme="minorHAnsi" w:hAnsiTheme="minorHAnsi" w:cstheme="minorHAnsi"/>
                <w:bCs/>
                <w:sz w:val="18"/>
                <w:szCs w:val="18"/>
              </w:rPr>
              <w:t>scaing</w:t>
            </w:r>
            <w:proofErr w:type="spellEnd"/>
            <w:r w:rsidRPr="0070290A">
              <w:rPr>
                <w:rFonts w:asciiTheme="minorHAnsi" w:hAnsiTheme="minorHAnsi" w:cstheme="minorHAnsi"/>
                <w:bCs/>
                <w:sz w:val="18"/>
                <w:szCs w:val="18"/>
              </w:rPr>
              <w:t xml:space="preserve"> up Project efforts to independently continue to work in this area</w:t>
            </w:r>
          </w:p>
        </w:tc>
        <w:tc>
          <w:tcPr>
            <w:tcW w:w="2126" w:type="dxa"/>
            <w:vAlign w:val="center"/>
          </w:tcPr>
          <w:p w14:paraId="4F75F21F"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rPr>
              <w:t>Civil society organizations at the local level or community-based/regional/national organisations/consultancy companies/individual experts.</w:t>
            </w:r>
          </w:p>
        </w:tc>
        <w:tc>
          <w:tcPr>
            <w:tcW w:w="2410" w:type="dxa"/>
            <w:gridSpan w:val="2"/>
            <w:vAlign w:val="center"/>
          </w:tcPr>
          <w:p w14:paraId="7AD66C2B"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rPr>
              <w:t>- The Project manages competitive procurement processes.</w:t>
            </w:r>
          </w:p>
          <w:p w14:paraId="0F00B6D1"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rPr>
              <w:t>- Facilitation and quality assurance throughout the delivery.</w:t>
            </w:r>
          </w:p>
          <w:p w14:paraId="297239E2"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rPr>
              <w:t>- Ensuring handing over of the knowledge products to respective stakeholders for their future use (e.g. Local Government Training Systems, civil society organisations which support community-level capacity development).</w:t>
            </w:r>
          </w:p>
        </w:tc>
        <w:tc>
          <w:tcPr>
            <w:tcW w:w="2316" w:type="dxa"/>
            <w:vAlign w:val="center"/>
          </w:tcPr>
          <w:p w14:paraId="1E23514B" w14:textId="77777777" w:rsidR="001B48BE" w:rsidRPr="0070290A" w:rsidRDefault="001B48BE" w:rsidP="001B48BE">
            <w:pPr>
              <w:spacing w:before="60"/>
              <w:rPr>
                <w:rFonts w:asciiTheme="minorHAnsi" w:hAnsiTheme="minorHAnsi" w:cstheme="minorHAnsi"/>
                <w:bCs/>
                <w:sz w:val="18"/>
                <w:szCs w:val="18"/>
              </w:rPr>
            </w:pPr>
          </w:p>
        </w:tc>
        <w:tc>
          <w:tcPr>
            <w:tcW w:w="1489" w:type="dxa"/>
            <w:vAlign w:val="center"/>
          </w:tcPr>
          <w:p w14:paraId="06528295" w14:textId="48399F66"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rPr>
              <w:t xml:space="preserve">Year </w:t>
            </w:r>
            <w:r w:rsidR="003E6736" w:rsidRPr="0070290A">
              <w:rPr>
                <w:rFonts w:asciiTheme="minorHAnsi" w:hAnsiTheme="minorHAnsi" w:cstheme="minorHAnsi"/>
                <w:bCs/>
                <w:sz w:val="18"/>
                <w:szCs w:val="18"/>
              </w:rPr>
              <w:t>1</w:t>
            </w:r>
            <w:r w:rsidR="000D18BF" w:rsidRPr="0070290A">
              <w:rPr>
                <w:rFonts w:asciiTheme="minorHAnsi" w:hAnsiTheme="minorHAnsi" w:cstheme="minorHAnsi"/>
                <w:bCs/>
                <w:sz w:val="18"/>
                <w:szCs w:val="18"/>
              </w:rPr>
              <w:t>, Year 2</w:t>
            </w:r>
          </w:p>
        </w:tc>
        <w:tc>
          <w:tcPr>
            <w:tcW w:w="1489" w:type="dxa"/>
            <w:vAlign w:val="center"/>
          </w:tcPr>
          <w:p w14:paraId="4BF27AF2" w14:textId="4DBDD2F3" w:rsidR="001B48BE" w:rsidRPr="00BB3638" w:rsidRDefault="001B48BE" w:rsidP="001B48BE">
            <w:pPr>
              <w:spacing w:before="60"/>
              <w:rPr>
                <w:rFonts w:asciiTheme="minorHAnsi" w:hAnsiTheme="minorHAnsi" w:cstheme="minorHAnsi"/>
                <w:bCs/>
                <w:sz w:val="18"/>
                <w:szCs w:val="18"/>
              </w:rPr>
            </w:pPr>
            <w:r w:rsidRPr="00BB3638">
              <w:rPr>
                <w:rFonts w:asciiTheme="minorHAnsi" w:hAnsiTheme="minorHAnsi" w:cstheme="minorHAnsi"/>
                <w:bCs/>
                <w:sz w:val="18"/>
                <w:szCs w:val="18"/>
              </w:rPr>
              <w:t>USD 368,000</w:t>
            </w:r>
          </w:p>
        </w:tc>
      </w:tr>
      <w:tr w:rsidR="001B48BE" w:rsidRPr="0070290A" w14:paraId="29905BCB" w14:textId="77777777" w:rsidTr="00783C78">
        <w:trPr>
          <w:trHeight w:val="1060"/>
          <w:jc w:val="center"/>
        </w:trPr>
        <w:tc>
          <w:tcPr>
            <w:tcW w:w="8222" w:type="dxa"/>
            <w:gridSpan w:val="5"/>
            <w:shd w:val="clear" w:color="auto" w:fill="F2F2F2" w:themeFill="background1" w:themeFillShade="F2"/>
            <w:vAlign w:val="center"/>
          </w:tcPr>
          <w:p w14:paraId="6F9E097C" w14:textId="77777777" w:rsidR="001B48BE" w:rsidRPr="0070290A" w:rsidRDefault="001B48BE" w:rsidP="001B48BE">
            <w:pPr>
              <w:spacing w:before="60"/>
              <w:rPr>
                <w:rFonts w:asciiTheme="minorHAnsi" w:hAnsiTheme="minorHAnsi" w:cstheme="minorHAnsi"/>
                <w:b/>
                <w:sz w:val="18"/>
                <w:szCs w:val="18"/>
              </w:rPr>
            </w:pPr>
            <w:r w:rsidRPr="0070290A">
              <w:rPr>
                <w:rFonts w:asciiTheme="minorHAnsi" w:hAnsiTheme="minorHAnsi" w:cstheme="minorHAnsi"/>
                <w:b/>
                <w:sz w:val="18"/>
                <w:szCs w:val="18"/>
              </w:rPr>
              <w:lastRenderedPageBreak/>
              <w:t>TOTAL INDICATIVE VALUE FOR OUTSOURCING UNDER OUTCOME 1:</w:t>
            </w:r>
          </w:p>
        </w:tc>
        <w:tc>
          <w:tcPr>
            <w:tcW w:w="1489" w:type="dxa"/>
            <w:shd w:val="clear" w:color="auto" w:fill="F2F2F2" w:themeFill="background1" w:themeFillShade="F2"/>
            <w:vAlign w:val="center"/>
          </w:tcPr>
          <w:p w14:paraId="26E6D85E" w14:textId="77777777" w:rsidR="001B48BE" w:rsidRPr="0070290A" w:rsidRDefault="001B48BE" w:rsidP="001B48BE">
            <w:pPr>
              <w:spacing w:before="60"/>
              <w:jc w:val="center"/>
              <w:rPr>
                <w:rFonts w:asciiTheme="minorHAnsi" w:hAnsiTheme="minorHAnsi" w:cstheme="minorHAnsi"/>
                <w:b/>
                <w:sz w:val="18"/>
                <w:szCs w:val="18"/>
              </w:rPr>
            </w:pPr>
          </w:p>
        </w:tc>
        <w:tc>
          <w:tcPr>
            <w:tcW w:w="6215" w:type="dxa"/>
            <w:gridSpan w:val="4"/>
            <w:shd w:val="clear" w:color="auto" w:fill="F2F2F2" w:themeFill="background1" w:themeFillShade="F2"/>
            <w:vAlign w:val="center"/>
          </w:tcPr>
          <w:p w14:paraId="1CDEC74B" w14:textId="03A332F7" w:rsidR="001B48BE" w:rsidRPr="0070290A" w:rsidRDefault="001B48BE" w:rsidP="001B48BE">
            <w:pPr>
              <w:spacing w:before="60"/>
              <w:jc w:val="center"/>
              <w:rPr>
                <w:rFonts w:asciiTheme="minorHAnsi" w:hAnsiTheme="minorHAnsi" w:cstheme="minorHAnsi"/>
                <w:b/>
                <w:sz w:val="18"/>
                <w:szCs w:val="18"/>
              </w:rPr>
            </w:pPr>
            <w:r w:rsidRPr="0070290A">
              <w:rPr>
                <w:rFonts w:asciiTheme="minorHAnsi" w:hAnsiTheme="minorHAnsi" w:cstheme="minorHAnsi"/>
                <w:b/>
                <w:sz w:val="18"/>
                <w:szCs w:val="18"/>
              </w:rPr>
              <w:t>USD 943,000 (80.87% OF THE TOTAL OUTCOME 1 BUDGET)</w:t>
            </w:r>
          </w:p>
        </w:tc>
      </w:tr>
      <w:tr w:rsidR="001B48BE" w:rsidRPr="0070290A" w14:paraId="7DEB0F54" w14:textId="77777777" w:rsidTr="00783C78">
        <w:trPr>
          <w:trHeight w:val="427"/>
          <w:jc w:val="center"/>
        </w:trPr>
        <w:tc>
          <w:tcPr>
            <w:tcW w:w="1489" w:type="dxa"/>
            <w:shd w:val="clear" w:color="auto" w:fill="BDD6EE" w:themeFill="accent5" w:themeFillTint="66"/>
            <w:vAlign w:val="center"/>
          </w:tcPr>
          <w:p w14:paraId="726B43ED" w14:textId="77777777" w:rsidR="001B48BE" w:rsidRPr="0070290A" w:rsidRDefault="001B48BE" w:rsidP="001B48BE">
            <w:pPr>
              <w:spacing w:before="60"/>
              <w:rPr>
                <w:rFonts w:asciiTheme="minorHAnsi" w:hAnsiTheme="minorHAnsi" w:cstheme="minorHAnsi"/>
                <w:b/>
                <w:spacing w:val="-8"/>
                <w:sz w:val="18"/>
                <w:szCs w:val="18"/>
              </w:rPr>
            </w:pPr>
          </w:p>
        </w:tc>
        <w:tc>
          <w:tcPr>
            <w:tcW w:w="14437" w:type="dxa"/>
            <w:gridSpan w:val="9"/>
            <w:shd w:val="clear" w:color="auto" w:fill="BDD6EE" w:themeFill="accent5" w:themeFillTint="66"/>
            <w:vAlign w:val="center"/>
          </w:tcPr>
          <w:p w14:paraId="221E4288" w14:textId="0E2311B7" w:rsidR="001B48BE" w:rsidRPr="0070290A" w:rsidRDefault="001B48BE" w:rsidP="001B48BE">
            <w:pPr>
              <w:spacing w:before="60"/>
              <w:rPr>
                <w:rFonts w:asciiTheme="minorHAnsi" w:hAnsiTheme="minorHAnsi" w:cstheme="minorHAnsi"/>
                <w:b/>
                <w:spacing w:val="-8"/>
                <w:sz w:val="18"/>
                <w:szCs w:val="18"/>
              </w:rPr>
            </w:pPr>
            <w:r w:rsidRPr="0070290A">
              <w:rPr>
                <w:rFonts w:asciiTheme="minorHAnsi" w:hAnsiTheme="minorHAnsi" w:cstheme="minorHAnsi"/>
                <w:b/>
                <w:spacing w:val="-8"/>
                <w:sz w:val="18"/>
                <w:szCs w:val="18"/>
              </w:rPr>
              <w:t xml:space="preserve">OUTCOME 2: </w:t>
            </w:r>
            <w:r w:rsidRPr="0070290A">
              <w:rPr>
                <w:rFonts w:asciiTheme="minorHAnsi" w:hAnsiTheme="minorHAnsi" w:cstheme="minorHAnsi"/>
                <w:b/>
                <w:sz w:val="18"/>
                <w:szCs w:val="18"/>
              </w:rPr>
              <w:t>MZS AS LEGITIMATE AND SUSTAINABLE COMMUNITY SPACES TRANSLATE CITIZENS’ VOICE INTO QUALITY, INCLUSIVE AND GENDER RESPONSIVE SERVICES AND USE MZ NETWORKS FOR REPLICATION OF SUCCESSFUL MZ MODELS COUNTRYWIDE</w:t>
            </w:r>
          </w:p>
        </w:tc>
      </w:tr>
      <w:tr w:rsidR="001B48BE" w:rsidRPr="00BB3638" w14:paraId="05F607EC" w14:textId="77777777" w:rsidTr="00D850C6">
        <w:trPr>
          <w:jc w:val="center"/>
        </w:trPr>
        <w:tc>
          <w:tcPr>
            <w:tcW w:w="1696" w:type="dxa"/>
            <w:gridSpan w:val="2"/>
            <w:vMerge w:val="restart"/>
            <w:vAlign w:val="center"/>
          </w:tcPr>
          <w:p w14:paraId="3DB804FF" w14:textId="77777777" w:rsidR="001B48BE" w:rsidRPr="0070290A" w:rsidRDefault="001B48BE" w:rsidP="001B48BE">
            <w:pPr>
              <w:pStyle w:val="ListParagraph"/>
              <w:spacing w:before="60"/>
              <w:ind w:left="0"/>
              <w:rPr>
                <w:rFonts w:asciiTheme="minorHAnsi" w:hAnsiTheme="minorHAnsi" w:cstheme="minorHAnsi"/>
                <w:b/>
                <w:bCs/>
                <w:sz w:val="18"/>
                <w:szCs w:val="18"/>
              </w:rPr>
            </w:pPr>
            <w:r w:rsidRPr="0070290A">
              <w:rPr>
                <w:rFonts w:asciiTheme="minorHAnsi" w:hAnsiTheme="minorHAnsi" w:cstheme="minorHAnsi"/>
                <w:b/>
                <w:bCs/>
                <w:sz w:val="18"/>
                <w:szCs w:val="18"/>
              </w:rPr>
              <w:t>Output 2.1. Localized MZ vision implemented jointly by local governments and MZs by an integrated LG-level customised package of capacity and financial assistance</w:t>
            </w:r>
          </w:p>
        </w:tc>
        <w:tc>
          <w:tcPr>
            <w:tcW w:w="2079" w:type="dxa"/>
            <w:vAlign w:val="center"/>
          </w:tcPr>
          <w:p w14:paraId="57A491A9"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u w:val="single"/>
              </w:rPr>
              <w:t>Competitive selection</w:t>
            </w:r>
            <w:r w:rsidRPr="0070290A">
              <w:rPr>
                <w:rFonts w:asciiTheme="minorHAnsi" w:hAnsiTheme="minorHAnsi" w:cstheme="minorHAnsi"/>
                <w:bCs/>
                <w:sz w:val="18"/>
                <w:szCs w:val="18"/>
              </w:rPr>
              <w:t xml:space="preserve"> of civil society organizations /local development agencies/ consultancy companies to support implementation of localized MZ visions (grants to civil society organizations).</w:t>
            </w:r>
          </w:p>
        </w:tc>
        <w:tc>
          <w:tcPr>
            <w:tcW w:w="2321" w:type="dxa"/>
            <w:vAlign w:val="center"/>
          </w:tcPr>
          <w:p w14:paraId="327BBF6F" w14:textId="77777777" w:rsidR="0068555E" w:rsidRPr="0070290A" w:rsidRDefault="001B48BE" w:rsidP="000D18BF">
            <w:pPr>
              <w:pStyle w:val="ListParagraph"/>
              <w:numPr>
                <w:ilvl w:val="0"/>
                <w:numId w:val="8"/>
              </w:numPr>
              <w:spacing w:before="60"/>
              <w:rPr>
                <w:rFonts w:asciiTheme="minorHAnsi" w:hAnsiTheme="minorHAnsi" w:cstheme="minorHAnsi"/>
                <w:bCs/>
                <w:sz w:val="18"/>
                <w:szCs w:val="18"/>
              </w:rPr>
            </w:pPr>
            <w:r w:rsidRPr="0070290A">
              <w:rPr>
                <w:rFonts w:asciiTheme="minorHAnsi" w:hAnsiTheme="minorHAnsi" w:cstheme="minorHAnsi"/>
                <w:bCs/>
                <w:sz w:val="18"/>
                <w:szCs w:val="18"/>
              </w:rPr>
              <w:t>Vesting knowledge about the MZ vision</w:t>
            </w:r>
          </w:p>
          <w:p w14:paraId="5F74F73B" w14:textId="537D1587" w:rsidR="001B48BE" w:rsidRPr="0070290A" w:rsidRDefault="0068555E" w:rsidP="000D18BF">
            <w:pPr>
              <w:pStyle w:val="ListParagraph"/>
              <w:numPr>
                <w:ilvl w:val="0"/>
                <w:numId w:val="8"/>
              </w:numPr>
              <w:spacing w:before="60"/>
              <w:rPr>
                <w:rFonts w:asciiTheme="minorHAnsi" w:hAnsiTheme="minorHAnsi" w:cstheme="minorHAnsi"/>
                <w:bCs/>
                <w:sz w:val="18"/>
                <w:szCs w:val="18"/>
              </w:rPr>
            </w:pPr>
            <w:r w:rsidRPr="0070290A">
              <w:rPr>
                <w:rFonts w:asciiTheme="minorHAnsi" w:hAnsiTheme="minorHAnsi" w:cstheme="minorHAnsi"/>
                <w:bCs/>
                <w:sz w:val="18"/>
                <w:szCs w:val="18"/>
              </w:rPr>
              <w:t>E</w:t>
            </w:r>
            <w:r w:rsidR="001B48BE" w:rsidRPr="0070290A">
              <w:rPr>
                <w:rFonts w:asciiTheme="minorHAnsi" w:hAnsiTheme="minorHAnsi" w:cstheme="minorHAnsi"/>
                <w:bCs/>
                <w:sz w:val="18"/>
                <w:szCs w:val="18"/>
              </w:rPr>
              <w:t>nhancing capacities of a pool of national experts/civil society organisations to support inclusive community development and translating the MZ vision into local results.</w:t>
            </w:r>
          </w:p>
        </w:tc>
        <w:tc>
          <w:tcPr>
            <w:tcW w:w="2126" w:type="dxa"/>
            <w:vAlign w:val="center"/>
          </w:tcPr>
          <w:p w14:paraId="253D6F6C"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rPr>
              <w:t>Civil society organizations at the local level or community-based/regional/national organisations/consultancy companies.</w:t>
            </w:r>
          </w:p>
        </w:tc>
        <w:tc>
          <w:tcPr>
            <w:tcW w:w="2410" w:type="dxa"/>
            <w:gridSpan w:val="2"/>
            <w:vAlign w:val="center"/>
          </w:tcPr>
          <w:p w14:paraId="40E845AC"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rPr>
              <w:t>- The Project manages competitive procurement processes.</w:t>
            </w:r>
          </w:p>
          <w:p w14:paraId="29C59D3F"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rPr>
              <w:t>- Facilitation and quality assurance throughout the delivery.</w:t>
            </w:r>
          </w:p>
          <w:p w14:paraId="1D2E317C"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rPr>
              <w:t xml:space="preserve">- Monitoring progress. Collecting and </w:t>
            </w:r>
            <w:proofErr w:type="spellStart"/>
            <w:r w:rsidRPr="0070290A">
              <w:rPr>
                <w:rFonts w:asciiTheme="minorHAnsi" w:hAnsiTheme="minorHAnsi" w:cstheme="minorHAnsi"/>
                <w:bCs/>
                <w:sz w:val="18"/>
                <w:szCs w:val="18"/>
              </w:rPr>
              <w:t>analyzing</w:t>
            </w:r>
            <w:proofErr w:type="spellEnd"/>
            <w:r w:rsidRPr="0070290A">
              <w:rPr>
                <w:rFonts w:asciiTheme="minorHAnsi" w:hAnsiTheme="minorHAnsi" w:cstheme="minorHAnsi"/>
                <w:bCs/>
                <w:sz w:val="18"/>
                <w:szCs w:val="18"/>
              </w:rPr>
              <w:t xml:space="preserve"> grass-root experiences which can inform the broader policy and regulatory process (outcome 3).</w:t>
            </w:r>
          </w:p>
          <w:p w14:paraId="102D3359"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rPr>
              <w:t xml:space="preserve">- Ensuring handing over of the successful products and results to the local governments and MZs and sustaining these within local systems/frameworks. </w:t>
            </w:r>
          </w:p>
        </w:tc>
        <w:tc>
          <w:tcPr>
            <w:tcW w:w="2316" w:type="dxa"/>
            <w:vAlign w:val="center"/>
          </w:tcPr>
          <w:p w14:paraId="311793E2"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rPr>
              <w:t>Insufficient capacity among domestic exerts/civil society organisations engaged as service providers results in delayed processes/under-delivery.</w:t>
            </w:r>
          </w:p>
        </w:tc>
        <w:tc>
          <w:tcPr>
            <w:tcW w:w="1489" w:type="dxa"/>
            <w:vAlign w:val="center"/>
          </w:tcPr>
          <w:p w14:paraId="5F728AB2" w14:textId="27F1CC4C" w:rsidR="001B48BE" w:rsidRPr="0070290A" w:rsidRDefault="00081DCC" w:rsidP="001B48BE">
            <w:pPr>
              <w:spacing w:before="60"/>
              <w:jc w:val="center"/>
              <w:rPr>
                <w:rFonts w:asciiTheme="minorHAnsi" w:hAnsiTheme="minorHAnsi" w:cstheme="minorHAnsi"/>
                <w:bCs/>
                <w:sz w:val="18"/>
                <w:szCs w:val="18"/>
              </w:rPr>
            </w:pPr>
            <w:r w:rsidRPr="0070290A">
              <w:rPr>
                <w:rFonts w:asciiTheme="minorHAnsi" w:hAnsiTheme="minorHAnsi" w:cstheme="minorHAnsi"/>
                <w:bCs/>
                <w:sz w:val="18"/>
                <w:szCs w:val="18"/>
              </w:rPr>
              <w:t xml:space="preserve">Year 2, up to </w:t>
            </w:r>
            <w:r w:rsidR="004D0418" w:rsidRPr="0070290A">
              <w:rPr>
                <w:rFonts w:asciiTheme="minorHAnsi" w:hAnsiTheme="minorHAnsi" w:cstheme="minorHAnsi"/>
                <w:bCs/>
                <w:sz w:val="18"/>
                <w:szCs w:val="18"/>
              </w:rPr>
              <w:t xml:space="preserve">8 </w:t>
            </w:r>
            <w:r w:rsidR="000E5788" w:rsidRPr="0070290A">
              <w:rPr>
                <w:rFonts w:asciiTheme="minorHAnsi" w:hAnsiTheme="minorHAnsi" w:cstheme="minorHAnsi"/>
                <w:bCs/>
                <w:sz w:val="18"/>
                <w:szCs w:val="18"/>
              </w:rPr>
              <w:t>months</w:t>
            </w:r>
          </w:p>
        </w:tc>
        <w:tc>
          <w:tcPr>
            <w:tcW w:w="1489" w:type="dxa"/>
            <w:shd w:val="clear" w:color="auto" w:fill="auto"/>
            <w:vAlign w:val="center"/>
          </w:tcPr>
          <w:p w14:paraId="70910191" w14:textId="02E9D3E4" w:rsidR="001B48BE" w:rsidRPr="00BB3638" w:rsidRDefault="001B48BE" w:rsidP="001B48BE">
            <w:pPr>
              <w:spacing w:before="60"/>
              <w:jc w:val="center"/>
              <w:rPr>
                <w:rFonts w:asciiTheme="minorHAnsi" w:hAnsiTheme="minorHAnsi" w:cstheme="minorHAnsi"/>
                <w:bCs/>
                <w:sz w:val="18"/>
                <w:szCs w:val="18"/>
              </w:rPr>
            </w:pPr>
            <w:r w:rsidRPr="00BB3638">
              <w:rPr>
                <w:rFonts w:asciiTheme="minorHAnsi" w:hAnsiTheme="minorHAnsi" w:cstheme="minorHAnsi"/>
                <w:bCs/>
                <w:sz w:val="18"/>
                <w:szCs w:val="18"/>
              </w:rPr>
              <w:t>USD 315,000</w:t>
            </w:r>
          </w:p>
        </w:tc>
      </w:tr>
      <w:tr w:rsidR="001B48BE" w:rsidRPr="0070290A" w14:paraId="15D433C4" w14:textId="77777777" w:rsidTr="00D850C6">
        <w:trPr>
          <w:jc w:val="center"/>
        </w:trPr>
        <w:tc>
          <w:tcPr>
            <w:tcW w:w="1696" w:type="dxa"/>
            <w:gridSpan w:val="2"/>
            <w:vMerge/>
            <w:vAlign w:val="center"/>
          </w:tcPr>
          <w:p w14:paraId="4A9AA01B" w14:textId="77777777" w:rsidR="001B48BE" w:rsidRPr="0070290A" w:rsidRDefault="001B48BE" w:rsidP="001B48BE">
            <w:pPr>
              <w:pStyle w:val="ListParagraph"/>
              <w:spacing w:before="60"/>
              <w:ind w:left="0"/>
              <w:rPr>
                <w:rFonts w:asciiTheme="minorHAnsi" w:hAnsiTheme="minorHAnsi" w:cstheme="minorHAnsi"/>
                <w:b/>
                <w:bCs/>
                <w:sz w:val="18"/>
                <w:szCs w:val="18"/>
              </w:rPr>
            </w:pPr>
          </w:p>
        </w:tc>
        <w:tc>
          <w:tcPr>
            <w:tcW w:w="2079" w:type="dxa"/>
            <w:vAlign w:val="center"/>
          </w:tcPr>
          <w:p w14:paraId="28FD0E91"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u w:val="single"/>
              </w:rPr>
              <w:t>Management of procurement for implementation of priority community projects directly by each partner local government</w:t>
            </w:r>
            <w:r w:rsidRPr="0070290A">
              <w:rPr>
                <w:rFonts w:asciiTheme="minorHAnsi" w:hAnsiTheme="minorHAnsi" w:cstheme="minorHAnsi"/>
                <w:bCs/>
                <w:sz w:val="18"/>
                <w:szCs w:val="18"/>
              </w:rPr>
              <w:t xml:space="preserve"> for participating MZs.</w:t>
            </w:r>
          </w:p>
        </w:tc>
        <w:tc>
          <w:tcPr>
            <w:tcW w:w="2321" w:type="dxa"/>
            <w:vAlign w:val="center"/>
          </w:tcPr>
          <w:p w14:paraId="2212B8F2" w14:textId="77777777" w:rsidR="001B48BE" w:rsidRPr="0070290A" w:rsidRDefault="001B48BE" w:rsidP="000D18BF">
            <w:pPr>
              <w:spacing w:before="60"/>
              <w:rPr>
                <w:rFonts w:asciiTheme="minorHAnsi" w:hAnsiTheme="minorHAnsi" w:cstheme="minorHAnsi"/>
                <w:bCs/>
                <w:sz w:val="18"/>
                <w:szCs w:val="18"/>
              </w:rPr>
            </w:pPr>
            <w:r w:rsidRPr="0070290A">
              <w:rPr>
                <w:rFonts w:asciiTheme="minorHAnsi" w:hAnsiTheme="minorHAnsi" w:cstheme="minorHAnsi"/>
                <w:bCs/>
                <w:sz w:val="18"/>
                <w:szCs w:val="18"/>
              </w:rPr>
              <w:t xml:space="preserve">This engagement modality will enable capacity development of local governments in procurement processes, as well as increase their ownership over the process. </w:t>
            </w:r>
          </w:p>
          <w:p w14:paraId="0F249397" w14:textId="266671C4" w:rsidR="000D18BF" w:rsidRPr="0070290A" w:rsidRDefault="000D18BF" w:rsidP="000D18BF">
            <w:pPr>
              <w:spacing w:before="60"/>
              <w:rPr>
                <w:rFonts w:asciiTheme="minorHAnsi" w:hAnsiTheme="minorHAnsi" w:cstheme="minorHAnsi"/>
                <w:bCs/>
                <w:sz w:val="18"/>
                <w:szCs w:val="18"/>
              </w:rPr>
            </w:pPr>
          </w:p>
        </w:tc>
        <w:tc>
          <w:tcPr>
            <w:tcW w:w="2126" w:type="dxa"/>
            <w:vAlign w:val="center"/>
          </w:tcPr>
          <w:p w14:paraId="093EC334" w14:textId="77777777" w:rsidR="001B48BE" w:rsidRPr="0070290A" w:rsidRDefault="001B48BE" w:rsidP="001B48BE">
            <w:pPr>
              <w:spacing w:before="60"/>
              <w:jc w:val="center"/>
              <w:rPr>
                <w:rFonts w:asciiTheme="minorHAnsi" w:hAnsiTheme="minorHAnsi" w:cstheme="minorHAnsi"/>
                <w:bCs/>
                <w:sz w:val="18"/>
                <w:szCs w:val="18"/>
              </w:rPr>
            </w:pPr>
            <w:r w:rsidRPr="0070290A">
              <w:rPr>
                <w:rFonts w:asciiTheme="minorHAnsi" w:hAnsiTheme="minorHAnsi" w:cstheme="minorHAnsi"/>
                <w:bCs/>
                <w:sz w:val="18"/>
                <w:szCs w:val="18"/>
              </w:rPr>
              <w:t>Local governments</w:t>
            </w:r>
          </w:p>
        </w:tc>
        <w:tc>
          <w:tcPr>
            <w:tcW w:w="2410" w:type="dxa"/>
            <w:gridSpan w:val="2"/>
            <w:vAlign w:val="center"/>
          </w:tcPr>
          <w:p w14:paraId="47D34FF9"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rPr>
              <w:t xml:space="preserve">- Higher intensity of assurance efforts (for 40 parallel procurement processes). </w:t>
            </w:r>
          </w:p>
          <w:p w14:paraId="10AFD223"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rPr>
              <w:t>- Monitoring and quality assurance of implementation of all priority projects).</w:t>
            </w:r>
          </w:p>
          <w:p w14:paraId="441D318D"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rPr>
              <w:t>- Capacity development of local governments (procurement, integrity).</w:t>
            </w:r>
          </w:p>
        </w:tc>
        <w:tc>
          <w:tcPr>
            <w:tcW w:w="2316" w:type="dxa"/>
            <w:vAlign w:val="center"/>
          </w:tcPr>
          <w:p w14:paraId="2F02C7D7"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rPr>
              <w:t xml:space="preserve">Potential delays in Project implementation, failed procurement processes at the local level, negative impact on communities regarding their expectations to see the concrete results from their engagement and </w:t>
            </w:r>
            <w:r w:rsidRPr="0070290A">
              <w:rPr>
                <w:rFonts w:asciiTheme="minorHAnsi" w:hAnsiTheme="minorHAnsi" w:cstheme="minorHAnsi"/>
                <w:bCs/>
                <w:sz w:val="18"/>
                <w:szCs w:val="18"/>
              </w:rPr>
              <w:lastRenderedPageBreak/>
              <w:t>contribution to local prioritization.</w:t>
            </w:r>
          </w:p>
        </w:tc>
        <w:tc>
          <w:tcPr>
            <w:tcW w:w="1489" w:type="dxa"/>
            <w:vAlign w:val="center"/>
          </w:tcPr>
          <w:p w14:paraId="5CE31461" w14:textId="776A9A5C" w:rsidR="001B48BE" w:rsidRPr="0070290A" w:rsidRDefault="00D93BA3" w:rsidP="001B48BE">
            <w:pPr>
              <w:spacing w:before="60"/>
              <w:jc w:val="center"/>
              <w:rPr>
                <w:rFonts w:asciiTheme="minorHAnsi" w:hAnsiTheme="minorHAnsi" w:cstheme="minorHAnsi"/>
                <w:bCs/>
                <w:sz w:val="18"/>
                <w:szCs w:val="18"/>
              </w:rPr>
            </w:pPr>
            <w:r w:rsidRPr="0070290A">
              <w:rPr>
                <w:rFonts w:asciiTheme="minorHAnsi" w:hAnsiTheme="minorHAnsi" w:cstheme="minorHAnsi"/>
                <w:bCs/>
                <w:sz w:val="18"/>
                <w:szCs w:val="18"/>
              </w:rPr>
              <w:lastRenderedPageBreak/>
              <w:t>Year</w:t>
            </w:r>
            <w:r w:rsidR="00752185" w:rsidRPr="0070290A">
              <w:rPr>
                <w:rFonts w:asciiTheme="minorHAnsi" w:hAnsiTheme="minorHAnsi" w:cstheme="minorHAnsi"/>
                <w:bCs/>
                <w:sz w:val="18"/>
                <w:szCs w:val="18"/>
              </w:rPr>
              <w:t xml:space="preserve"> 2,</w:t>
            </w:r>
            <w:r w:rsidR="000D18BF" w:rsidRPr="0070290A">
              <w:rPr>
                <w:rFonts w:asciiTheme="minorHAnsi" w:hAnsiTheme="minorHAnsi" w:cstheme="minorHAnsi"/>
                <w:bCs/>
                <w:sz w:val="18"/>
                <w:szCs w:val="18"/>
              </w:rPr>
              <w:t xml:space="preserve"> Year</w:t>
            </w:r>
            <w:r w:rsidR="00752185" w:rsidRPr="0070290A">
              <w:rPr>
                <w:rFonts w:asciiTheme="minorHAnsi" w:hAnsiTheme="minorHAnsi" w:cstheme="minorHAnsi"/>
                <w:bCs/>
                <w:sz w:val="18"/>
                <w:szCs w:val="18"/>
              </w:rPr>
              <w:t xml:space="preserve"> </w:t>
            </w:r>
            <w:proofErr w:type="gramStart"/>
            <w:r w:rsidR="00752185" w:rsidRPr="0070290A">
              <w:rPr>
                <w:rFonts w:asciiTheme="minorHAnsi" w:hAnsiTheme="minorHAnsi" w:cstheme="minorHAnsi"/>
                <w:bCs/>
                <w:sz w:val="18"/>
                <w:szCs w:val="18"/>
              </w:rPr>
              <w:t xml:space="preserve">3, </w:t>
            </w:r>
            <w:r w:rsidR="000D18BF" w:rsidRPr="0070290A">
              <w:rPr>
                <w:rFonts w:asciiTheme="minorHAnsi" w:hAnsiTheme="minorHAnsi" w:cstheme="minorHAnsi"/>
                <w:bCs/>
                <w:sz w:val="18"/>
                <w:szCs w:val="18"/>
              </w:rPr>
              <w:t xml:space="preserve"> Year</w:t>
            </w:r>
            <w:proofErr w:type="gramEnd"/>
            <w:r w:rsidR="000D18BF" w:rsidRPr="0070290A">
              <w:rPr>
                <w:rFonts w:asciiTheme="minorHAnsi" w:hAnsiTheme="minorHAnsi" w:cstheme="minorHAnsi"/>
                <w:bCs/>
                <w:sz w:val="18"/>
                <w:szCs w:val="18"/>
              </w:rPr>
              <w:t xml:space="preserve"> </w:t>
            </w:r>
            <w:r w:rsidR="00752185" w:rsidRPr="0070290A">
              <w:rPr>
                <w:rFonts w:asciiTheme="minorHAnsi" w:hAnsiTheme="minorHAnsi" w:cstheme="minorHAnsi"/>
                <w:bCs/>
                <w:sz w:val="18"/>
                <w:szCs w:val="18"/>
              </w:rPr>
              <w:t>4</w:t>
            </w:r>
          </w:p>
        </w:tc>
        <w:tc>
          <w:tcPr>
            <w:tcW w:w="1489" w:type="dxa"/>
            <w:vAlign w:val="center"/>
          </w:tcPr>
          <w:p w14:paraId="18B93FE0" w14:textId="23C1CD06" w:rsidR="001B48BE" w:rsidRPr="00D5721E" w:rsidRDefault="001B48BE" w:rsidP="001B48BE">
            <w:pPr>
              <w:spacing w:before="60"/>
              <w:jc w:val="center"/>
              <w:rPr>
                <w:rFonts w:asciiTheme="minorHAnsi" w:hAnsiTheme="minorHAnsi" w:cstheme="minorHAnsi"/>
                <w:bCs/>
                <w:sz w:val="18"/>
                <w:szCs w:val="18"/>
                <w:highlight w:val="yellow"/>
              </w:rPr>
            </w:pPr>
            <w:r w:rsidRPr="00BB3638">
              <w:rPr>
                <w:rFonts w:asciiTheme="minorHAnsi" w:hAnsiTheme="minorHAnsi" w:cstheme="minorHAnsi"/>
                <w:bCs/>
                <w:sz w:val="18"/>
                <w:szCs w:val="18"/>
              </w:rPr>
              <w:t>USD 3,600,000</w:t>
            </w:r>
          </w:p>
        </w:tc>
      </w:tr>
      <w:tr w:rsidR="001B48BE" w:rsidRPr="0070290A" w14:paraId="0ACFD93B" w14:textId="77777777" w:rsidTr="00D850C6">
        <w:trPr>
          <w:jc w:val="center"/>
        </w:trPr>
        <w:tc>
          <w:tcPr>
            <w:tcW w:w="1696" w:type="dxa"/>
            <w:gridSpan w:val="2"/>
            <w:vMerge/>
            <w:vAlign w:val="center"/>
          </w:tcPr>
          <w:p w14:paraId="08D2B34F" w14:textId="77777777" w:rsidR="001B48BE" w:rsidRPr="0070290A" w:rsidRDefault="001B48BE" w:rsidP="001B48BE">
            <w:pPr>
              <w:pStyle w:val="ListParagraph"/>
              <w:spacing w:before="60"/>
              <w:ind w:left="0"/>
              <w:rPr>
                <w:rFonts w:asciiTheme="minorHAnsi" w:hAnsiTheme="minorHAnsi" w:cstheme="minorHAnsi"/>
                <w:b/>
                <w:bCs/>
                <w:sz w:val="18"/>
                <w:szCs w:val="18"/>
              </w:rPr>
            </w:pPr>
          </w:p>
        </w:tc>
        <w:tc>
          <w:tcPr>
            <w:tcW w:w="2079" w:type="dxa"/>
            <w:vAlign w:val="center"/>
          </w:tcPr>
          <w:p w14:paraId="16358DA8"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u w:val="single"/>
              </w:rPr>
              <w:t>Management of the capacity building and procurement processes</w:t>
            </w:r>
            <w:r w:rsidRPr="0070290A">
              <w:rPr>
                <w:rFonts w:asciiTheme="minorHAnsi" w:hAnsiTheme="minorHAnsi" w:cstheme="minorHAnsi"/>
                <w:bCs/>
                <w:sz w:val="18"/>
                <w:szCs w:val="18"/>
              </w:rPr>
              <w:t xml:space="preserve"> by each partner local government. leading to the advancement and modernisation of the community hubs </w:t>
            </w:r>
          </w:p>
        </w:tc>
        <w:tc>
          <w:tcPr>
            <w:tcW w:w="2321" w:type="dxa"/>
            <w:vAlign w:val="center"/>
          </w:tcPr>
          <w:p w14:paraId="1F88231A"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rPr>
              <w:t xml:space="preserve">This engagement modality will enable capacity development of local governments in procurement processes, increase their ownership over the process. </w:t>
            </w:r>
          </w:p>
        </w:tc>
        <w:tc>
          <w:tcPr>
            <w:tcW w:w="2126" w:type="dxa"/>
            <w:vAlign w:val="center"/>
          </w:tcPr>
          <w:p w14:paraId="44B75158" w14:textId="77777777" w:rsidR="001B48BE" w:rsidRPr="0070290A" w:rsidRDefault="001B48BE" w:rsidP="001B48BE">
            <w:pPr>
              <w:spacing w:before="60"/>
              <w:jc w:val="center"/>
              <w:rPr>
                <w:rFonts w:asciiTheme="minorHAnsi" w:hAnsiTheme="minorHAnsi" w:cstheme="minorHAnsi"/>
                <w:bCs/>
                <w:sz w:val="18"/>
                <w:szCs w:val="18"/>
              </w:rPr>
            </w:pPr>
            <w:r w:rsidRPr="0070290A">
              <w:rPr>
                <w:rFonts w:asciiTheme="minorHAnsi" w:hAnsiTheme="minorHAnsi" w:cstheme="minorHAnsi"/>
                <w:bCs/>
                <w:sz w:val="18"/>
                <w:szCs w:val="18"/>
              </w:rPr>
              <w:t>Local governments/CSO/Consultancy companies</w:t>
            </w:r>
          </w:p>
        </w:tc>
        <w:tc>
          <w:tcPr>
            <w:tcW w:w="2410" w:type="dxa"/>
            <w:gridSpan w:val="2"/>
            <w:vAlign w:val="center"/>
          </w:tcPr>
          <w:p w14:paraId="47B87FF3"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rPr>
              <w:t xml:space="preserve">- Assurance efforts for the procurement processes, as well as of the implementation of the services/works at the community hubs. </w:t>
            </w:r>
          </w:p>
          <w:p w14:paraId="0C116519"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rPr>
              <w:t>- Support to the community, local government, to set in function the content and services offered by the community hub.</w:t>
            </w:r>
          </w:p>
          <w:p w14:paraId="12601F11"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rPr>
              <w:t>- Capacity development of local governments (procurement, integrity), as well as sustainability of the community hubs.</w:t>
            </w:r>
          </w:p>
        </w:tc>
        <w:tc>
          <w:tcPr>
            <w:tcW w:w="2316" w:type="dxa"/>
            <w:vAlign w:val="center"/>
          </w:tcPr>
          <w:p w14:paraId="0C947E62"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rPr>
              <w:t>Potential delays in Project implementation, failed procurement processes at the local level.</w:t>
            </w:r>
          </w:p>
        </w:tc>
        <w:tc>
          <w:tcPr>
            <w:tcW w:w="1489" w:type="dxa"/>
            <w:vAlign w:val="center"/>
          </w:tcPr>
          <w:p w14:paraId="53AB7B57" w14:textId="0F7619E9" w:rsidR="001B48BE" w:rsidRPr="0070290A" w:rsidRDefault="001228B7" w:rsidP="001B48BE">
            <w:pPr>
              <w:spacing w:before="60"/>
              <w:jc w:val="center"/>
              <w:rPr>
                <w:rFonts w:asciiTheme="minorHAnsi" w:hAnsiTheme="minorHAnsi" w:cstheme="minorHAnsi"/>
                <w:bCs/>
                <w:sz w:val="18"/>
                <w:szCs w:val="18"/>
              </w:rPr>
            </w:pPr>
            <w:r w:rsidRPr="0070290A">
              <w:rPr>
                <w:rFonts w:asciiTheme="minorHAnsi" w:hAnsiTheme="minorHAnsi" w:cstheme="minorHAnsi"/>
                <w:bCs/>
                <w:sz w:val="18"/>
                <w:szCs w:val="18"/>
              </w:rPr>
              <w:t>Year</w:t>
            </w:r>
            <w:r w:rsidR="004B7D58" w:rsidRPr="0070290A">
              <w:rPr>
                <w:rFonts w:asciiTheme="minorHAnsi" w:hAnsiTheme="minorHAnsi" w:cstheme="minorHAnsi"/>
                <w:bCs/>
                <w:sz w:val="18"/>
                <w:szCs w:val="18"/>
              </w:rPr>
              <w:t xml:space="preserve"> 1</w:t>
            </w:r>
          </w:p>
        </w:tc>
        <w:tc>
          <w:tcPr>
            <w:tcW w:w="1489" w:type="dxa"/>
            <w:vAlign w:val="center"/>
          </w:tcPr>
          <w:p w14:paraId="37C139B6" w14:textId="19830D8C" w:rsidR="001B48BE" w:rsidRPr="00D5721E" w:rsidRDefault="001B48BE" w:rsidP="001B48BE">
            <w:pPr>
              <w:spacing w:before="60"/>
              <w:jc w:val="center"/>
              <w:rPr>
                <w:rFonts w:asciiTheme="minorHAnsi" w:hAnsiTheme="minorHAnsi" w:cstheme="minorHAnsi"/>
                <w:bCs/>
                <w:sz w:val="18"/>
                <w:szCs w:val="18"/>
                <w:highlight w:val="yellow"/>
              </w:rPr>
            </w:pPr>
            <w:r w:rsidRPr="00BB3638">
              <w:rPr>
                <w:rFonts w:asciiTheme="minorHAnsi" w:hAnsiTheme="minorHAnsi" w:cstheme="minorHAnsi"/>
                <w:bCs/>
                <w:sz w:val="18"/>
                <w:szCs w:val="18"/>
              </w:rPr>
              <w:t>USD 253,000</w:t>
            </w:r>
          </w:p>
        </w:tc>
      </w:tr>
      <w:tr w:rsidR="001B48BE" w:rsidRPr="0070290A" w14:paraId="27C281C5" w14:textId="77777777" w:rsidTr="00D850C6">
        <w:trPr>
          <w:jc w:val="center"/>
        </w:trPr>
        <w:tc>
          <w:tcPr>
            <w:tcW w:w="1696" w:type="dxa"/>
            <w:gridSpan w:val="2"/>
            <w:vMerge w:val="restart"/>
            <w:vAlign w:val="center"/>
          </w:tcPr>
          <w:p w14:paraId="62CD654D" w14:textId="77777777" w:rsidR="001B48BE" w:rsidRPr="0070290A" w:rsidRDefault="001B48BE" w:rsidP="001B48BE">
            <w:pPr>
              <w:spacing w:before="60"/>
              <w:rPr>
                <w:rFonts w:asciiTheme="minorHAnsi" w:hAnsiTheme="minorHAnsi" w:cstheme="minorHAnsi"/>
                <w:b/>
                <w:bCs/>
                <w:sz w:val="18"/>
                <w:szCs w:val="18"/>
              </w:rPr>
            </w:pPr>
            <w:r w:rsidRPr="0070290A">
              <w:rPr>
                <w:rFonts w:asciiTheme="minorHAnsi" w:hAnsiTheme="minorHAnsi" w:cstheme="minorHAnsi"/>
                <w:b/>
                <w:bCs/>
                <w:sz w:val="18"/>
                <w:szCs w:val="18"/>
              </w:rPr>
              <w:t>Output 2.2. A performance-based incentive scheme is developed and applied for all participant LGs and their MZs and best performers awarded.</w:t>
            </w:r>
          </w:p>
        </w:tc>
        <w:tc>
          <w:tcPr>
            <w:tcW w:w="2079" w:type="dxa"/>
            <w:vAlign w:val="center"/>
          </w:tcPr>
          <w:p w14:paraId="7CB43600"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u w:val="single"/>
              </w:rPr>
              <w:t>Competitive selection</w:t>
            </w:r>
            <w:r w:rsidRPr="0070290A">
              <w:rPr>
                <w:rFonts w:asciiTheme="minorHAnsi" w:hAnsiTheme="minorHAnsi" w:cstheme="minorHAnsi"/>
                <w:bCs/>
                <w:sz w:val="18"/>
                <w:szCs w:val="18"/>
              </w:rPr>
              <w:t xml:space="preserve"> of civil society organizations to develop and apply a performance-based incentive scheme for all local governments.</w:t>
            </w:r>
          </w:p>
        </w:tc>
        <w:tc>
          <w:tcPr>
            <w:tcW w:w="2321" w:type="dxa"/>
            <w:vAlign w:val="center"/>
          </w:tcPr>
          <w:p w14:paraId="2779A21B" w14:textId="77777777" w:rsidR="001B48BE" w:rsidRPr="0070290A" w:rsidRDefault="001B48BE" w:rsidP="000D18BF">
            <w:pPr>
              <w:pStyle w:val="ListParagraph"/>
              <w:numPr>
                <w:ilvl w:val="0"/>
                <w:numId w:val="8"/>
              </w:numPr>
              <w:spacing w:before="60"/>
              <w:rPr>
                <w:rFonts w:asciiTheme="minorHAnsi" w:hAnsiTheme="minorHAnsi" w:cstheme="minorHAnsi"/>
                <w:bCs/>
                <w:sz w:val="18"/>
                <w:szCs w:val="18"/>
              </w:rPr>
            </w:pPr>
            <w:r w:rsidRPr="0070290A">
              <w:rPr>
                <w:rFonts w:asciiTheme="minorHAnsi" w:hAnsiTheme="minorHAnsi" w:cstheme="minorHAnsi"/>
                <w:bCs/>
                <w:sz w:val="18"/>
                <w:szCs w:val="18"/>
              </w:rPr>
              <w:t>Vesting capacities for design and application of community-level performance frameworks and processes within a pool of national experts/civil society organizations.</w:t>
            </w:r>
          </w:p>
          <w:p w14:paraId="2888A7F2" w14:textId="004CBEFA" w:rsidR="000D18BF" w:rsidRPr="0070290A" w:rsidRDefault="000D18BF" w:rsidP="000D18BF">
            <w:pPr>
              <w:pStyle w:val="ListParagraph"/>
              <w:numPr>
                <w:ilvl w:val="0"/>
                <w:numId w:val="8"/>
              </w:numPr>
              <w:spacing w:before="60"/>
              <w:rPr>
                <w:rFonts w:asciiTheme="minorHAnsi" w:hAnsiTheme="minorHAnsi" w:cstheme="minorHAnsi"/>
                <w:bCs/>
                <w:sz w:val="18"/>
                <w:szCs w:val="18"/>
              </w:rPr>
            </w:pPr>
            <w:r w:rsidRPr="0070290A">
              <w:rPr>
                <w:rFonts w:asciiTheme="minorHAnsi" w:hAnsiTheme="minorHAnsi" w:cstheme="minorHAnsi"/>
                <w:bCs/>
                <w:sz w:val="18"/>
                <w:szCs w:val="18"/>
              </w:rPr>
              <w:t xml:space="preserve">Ownership and capability to replicate and </w:t>
            </w:r>
            <w:proofErr w:type="spellStart"/>
            <w:r w:rsidRPr="0070290A">
              <w:rPr>
                <w:rFonts w:asciiTheme="minorHAnsi" w:hAnsiTheme="minorHAnsi" w:cstheme="minorHAnsi"/>
                <w:bCs/>
                <w:sz w:val="18"/>
                <w:szCs w:val="18"/>
              </w:rPr>
              <w:t>scaing</w:t>
            </w:r>
            <w:proofErr w:type="spellEnd"/>
            <w:r w:rsidRPr="0070290A">
              <w:rPr>
                <w:rFonts w:asciiTheme="minorHAnsi" w:hAnsiTheme="minorHAnsi" w:cstheme="minorHAnsi"/>
                <w:bCs/>
                <w:sz w:val="18"/>
                <w:szCs w:val="18"/>
              </w:rPr>
              <w:t xml:space="preserve"> up Project efforts to independently continue to work in this area</w:t>
            </w:r>
          </w:p>
        </w:tc>
        <w:tc>
          <w:tcPr>
            <w:tcW w:w="2126" w:type="dxa"/>
            <w:vAlign w:val="center"/>
          </w:tcPr>
          <w:p w14:paraId="1D9FB1D4"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rPr>
              <w:t>Civil society organizations at the local level or community-based/regional/national organizations/consultancy companies.</w:t>
            </w:r>
          </w:p>
        </w:tc>
        <w:tc>
          <w:tcPr>
            <w:tcW w:w="2410" w:type="dxa"/>
            <w:gridSpan w:val="2"/>
            <w:vAlign w:val="center"/>
          </w:tcPr>
          <w:p w14:paraId="1275CD5D"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rPr>
              <w:t>- The Project manages competitive procurement processes.</w:t>
            </w:r>
          </w:p>
          <w:p w14:paraId="4C5416DE"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rPr>
              <w:t>- Facilitation and quality assurance throughout the delivery.</w:t>
            </w:r>
          </w:p>
          <w:p w14:paraId="50FE1153" w14:textId="77777777" w:rsidR="001B48BE" w:rsidRPr="0070290A" w:rsidRDefault="001B48BE" w:rsidP="001B48BE">
            <w:pPr>
              <w:spacing w:before="60"/>
              <w:rPr>
                <w:rFonts w:asciiTheme="minorHAnsi" w:hAnsiTheme="minorHAnsi" w:cstheme="minorHAnsi"/>
                <w:bCs/>
                <w:spacing w:val="-8"/>
                <w:sz w:val="18"/>
                <w:szCs w:val="18"/>
              </w:rPr>
            </w:pPr>
            <w:r w:rsidRPr="0070290A">
              <w:rPr>
                <w:rFonts w:asciiTheme="minorHAnsi" w:hAnsiTheme="minorHAnsi" w:cstheme="minorHAnsi"/>
                <w:bCs/>
                <w:sz w:val="18"/>
                <w:szCs w:val="18"/>
              </w:rPr>
              <w:t xml:space="preserve">- </w:t>
            </w:r>
            <w:r w:rsidRPr="0070290A">
              <w:rPr>
                <w:rFonts w:asciiTheme="minorHAnsi" w:hAnsiTheme="minorHAnsi" w:cstheme="minorHAnsi"/>
                <w:bCs/>
                <w:spacing w:val="-8"/>
                <w:sz w:val="18"/>
                <w:szCs w:val="18"/>
              </w:rPr>
              <w:t xml:space="preserve">Monitoring progress. Collecting and </w:t>
            </w:r>
            <w:proofErr w:type="spellStart"/>
            <w:r w:rsidRPr="0070290A">
              <w:rPr>
                <w:rFonts w:asciiTheme="minorHAnsi" w:hAnsiTheme="minorHAnsi" w:cstheme="minorHAnsi"/>
                <w:bCs/>
                <w:spacing w:val="-8"/>
                <w:sz w:val="18"/>
                <w:szCs w:val="18"/>
              </w:rPr>
              <w:t>analyzing</w:t>
            </w:r>
            <w:proofErr w:type="spellEnd"/>
            <w:r w:rsidRPr="0070290A">
              <w:rPr>
                <w:rFonts w:asciiTheme="minorHAnsi" w:hAnsiTheme="minorHAnsi" w:cstheme="minorHAnsi"/>
                <w:bCs/>
                <w:spacing w:val="-8"/>
                <w:sz w:val="18"/>
                <w:szCs w:val="18"/>
              </w:rPr>
              <w:t xml:space="preserve"> grass-root experiences which can inform the broader policy and regulatory process (outcome 3).</w:t>
            </w:r>
          </w:p>
          <w:p w14:paraId="3DEB6C5A"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pacing w:val="-8"/>
                <w:sz w:val="18"/>
                <w:szCs w:val="18"/>
              </w:rPr>
              <w:t>- Ensuring the performance management tool is embraced and credibly applied by the local government and its MZs, as well as institutionalized as a grass-root tool.</w:t>
            </w:r>
          </w:p>
        </w:tc>
        <w:tc>
          <w:tcPr>
            <w:tcW w:w="2316" w:type="dxa"/>
            <w:vAlign w:val="center"/>
          </w:tcPr>
          <w:p w14:paraId="0BA89250"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rPr>
              <w:t>Insufficient capacity among domestic exerts/civil society organizations engaged as service providers results in delayed processes/under-delivery.</w:t>
            </w:r>
          </w:p>
        </w:tc>
        <w:tc>
          <w:tcPr>
            <w:tcW w:w="1489" w:type="dxa"/>
            <w:vAlign w:val="center"/>
          </w:tcPr>
          <w:p w14:paraId="7557E56D" w14:textId="2340FAAC" w:rsidR="001B48BE" w:rsidRPr="0070290A" w:rsidRDefault="00056221" w:rsidP="001B48BE">
            <w:pPr>
              <w:spacing w:before="60"/>
              <w:jc w:val="center"/>
              <w:rPr>
                <w:rFonts w:asciiTheme="minorHAnsi" w:hAnsiTheme="minorHAnsi" w:cstheme="minorHAnsi"/>
                <w:bCs/>
                <w:sz w:val="18"/>
                <w:szCs w:val="18"/>
              </w:rPr>
            </w:pPr>
            <w:r w:rsidRPr="0070290A">
              <w:rPr>
                <w:rFonts w:asciiTheme="minorHAnsi" w:hAnsiTheme="minorHAnsi" w:cstheme="minorHAnsi"/>
                <w:bCs/>
                <w:sz w:val="18"/>
                <w:szCs w:val="18"/>
              </w:rPr>
              <w:t>Year 2</w:t>
            </w:r>
          </w:p>
        </w:tc>
        <w:tc>
          <w:tcPr>
            <w:tcW w:w="1489" w:type="dxa"/>
            <w:vAlign w:val="center"/>
          </w:tcPr>
          <w:p w14:paraId="5D01C3D4" w14:textId="05BB166C" w:rsidR="001B48BE" w:rsidRPr="00D5721E" w:rsidRDefault="001B48BE" w:rsidP="001B48BE">
            <w:pPr>
              <w:spacing w:before="60"/>
              <w:jc w:val="center"/>
              <w:rPr>
                <w:rFonts w:asciiTheme="minorHAnsi" w:hAnsiTheme="minorHAnsi" w:cstheme="minorHAnsi"/>
                <w:bCs/>
                <w:sz w:val="18"/>
                <w:szCs w:val="18"/>
                <w:highlight w:val="yellow"/>
              </w:rPr>
            </w:pPr>
            <w:r w:rsidRPr="00BB3638">
              <w:rPr>
                <w:rFonts w:asciiTheme="minorHAnsi" w:hAnsiTheme="minorHAnsi" w:cstheme="minorHAnsi"/>
                <w:bCs/>
                <w:sz w:val="18"/>
                <w:szCs w:val="18"/>
              </w:rPr>
              <w:t>USD 155,600</w:t>
            </w:r>
          </w:p>
        </w:tc>
      </w:tr>
      <w:tr w:rsidR="001B48BE" w:rsidRPr="00BB3638" w14:paraId="5E042EC2" w14:textId="77777777" w:rsidTr="00D850C6">
        <w:trPr>
          <w:jc w:val="center"/>
        </w:trPr>
        <w:tc>
          <w:tcPr>
            <w:tcW w:w="1696" w:type="dxa"/>
            <w:gridSpan w:val="2"/>
            <w:vMerge/>
            <w:vAlign w:val="center"/>
          </w:tcPr>
          <w:p w14:paraId="6BF92FAA" w14:textId="77777777" w:rsidR="001B48BE" w:rsidRPr="0070290A" w:rsidRDefault="001B48BE" w:rsidP="001B48BE">
            <w:pPr>
              <w:spacing w:before="60"/>
              <w:rPr>
                <w:rFonts w:asciiTheme="minorHAnsi" w:hAnsiTheme="minorHAnsi" w:cstheme="minorHAnsi"/>
                <w:b/>
                <w:bCs/>
                <w:sz w:val="18"/>
                <w:szCs w:val="18"/>
              </w:rPr>
            </w:pPr>
          </w:p>
        </w:tc>
        <w:tc>
          <w:tcPr>
            <w:tcW w:w="2079" w:type="dxa"/>
            <w:vAlign w:val="center"/>
          </w:tcPr>
          <w:p w14:paraId="51A68970" w14:textId="77777777" w:rsidR="001B48BE" w:rsidRPr="0070290A" w:rsidRDefault="001B48BE" w:rsidP="001B48BE">
            <w:pPr>
              <w:spacing w:before="60"/>
              <w:rPr>
                <w:rFonts w:asciiTheme="minorHAnsi" w:hAnsiTheme="minorHAnsi" w:cstheme="minorHAnsi"/>
                <w:bCs/>
                <w:sz w:val="18"/>
                <w:szCs w:val="18"/>
                <w:u w:val="single"/>
              </w:rPr>
            </w:pPr>
            <w:r w:rsidRPr="0070290A">
              <w:rPr>
                <w:rFonts w:asciiTheme="minorHAnsi" w:hAnsiTheme="minorHAnsi" w:cstheme="minorHAnsi"/>
                <w:bCs/>
                <w:sz w:val="18"/>
                <w:szCs w:val="18"/>
                <w:u w:val="single"/>
              </w:rPr>
              <w:t>Management of procurement for implementation of awarded priority community projects directly by each partner local government</w:t>
            </w:r>
            <w:r w:rsidRPr="0070290A">
              <w:rPr>
                <w:rFonts w:asciiTheme="minorHAnsi" w:hAnsiTheme="minorHAnsi" w:cstheme="minorHAnsi"/>
                <w:bCs/>
                <w:sz w:val="18"/>
                <w:szCs w:val="18"/>
              </w:rPr>
              <w:t>.</w:t>
            </w:r>
          </w:p>
        </w:tc>
        <w:tc>
          <w:tcPr>
            <w:tcW w:w="2321" w:type="dxa"/>
            <w:vAlign w:val="center"/>
          </w:tcPr>
          <w:p w14:paraId="7CF3711D"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rPr>
              <w:t xml:space="preserve">This engagement modality aims </w:t>
            </w:r>
            <w:proofErr w:type="gramStart"/>
            <w:r w:rsidRPr="0070290A">
              <w:rPr>
                <w:rFonts w:asciiTheme="minorHAnsi" w:hAnsiTheme="minorHAnsi" w:cstheme="minorHAnsi"/>
                <w:bCs/>
                <w:sz w:val="18"/>
                <w:szCs w:val="18"/>
              </w:rPr>
              <w:t>at  capacity</w:t>
            </w:r>
            <w:proofErr w:type="gramEnd"/>
            <w:r w:rsidRPr="0070290A">
              <w:rPr>
                <w:rFonts w:asciiTheme="minorHAnsi" w:hAnsiTheme="minorHAnsi" w:cstheme="minorHAnsi"/>
                <w:bCs/>
                <w:sz w:val="18"/>
                <w:szCs w:val="18"/>
              </w:rPr>
              <w:t xml:space="preserve"> development of local governments in procurement processes, as well as increase their ownership over the process. </w:t>
            </w:r>
          </w:p>
          <w:p w14:paraId="2247672A" w14:textId="77777777" w:rsidR="001B48BE" w:rsidRPr="0070290A" w:rsidRDefault="001B48BE" w:rsidP="001B48BE">
            <w:pPr>
              <w:spacing w:before="60"/>
              <w:rPr>
                <w:rFonts w:asciiTheme="minorHAnsi" w:hAnsiTheme="minorHAnsi" w:cstheme="minorHAnsi"/>
                <w:bCs/>
                <w:sz w:val="18"/>
                <w:szCs w:val="18"/>
              </w:rPr>
            </w:pPr>
          </w:p>
        </w:tc>
        <w:tc>
          <w:tcPr>
            <w:tcW w:w="2126" w:type="dxa"/>
            <w:vAlign w:val="center"/>
          </w:tcPr>
          <w:p w14:paraId="284D7307"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rPr>
              <w:t>Local governments</w:t>
            </w:r>
          </w:p>
        </w:tc>
        <w:tc>
          <w:tcPr>
            <w:tcW w:w="2410" w:type="dxa"/>
            <w:gridSpan w:val="2"/>
            <w:vAlign w:val="center"/>
          </w:tcPr>
          <w:p w14:paraId="3E4292EF"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rPr>
              <w:t xml:space="preserve">- Higher intensity of assurance efforts (for parallel procurement processes). </w:t>
            </w:r>
          </w:p>
          <w:p w14:paraId="1B0BA7EE"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rPr>
              <w:t>- Monitoring and quality assurance of implementation of all priority projects).</w:t>
            </w:r>
          </w:p>
          <w:p w14:paraId="2936056B"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rPr>
              <w:t>- Capacity development of local governments (procurement, integrity).</w:t>
            </w:r>
          </w:p>
        </w:tc>
        <w:tc>
          <w:tcPr>
            <w:tcW w:w="2316" w:type="dxa"/>
            <w:vAlign w:val="center"/>
          </w:tcPr>
          <w:p w14:paraId="187A96F1"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rPr>
              <w:t>Potential delays in Project implementation, failed procurement processes at the local level, negative impact on communities regarding their expectations to see the concrete results from their engagement and contribution to local prioritization.</w:t>
            </w:r>
          </w:p>
        </w:tc>
        <w:tc>
          <w:tcPr>
            <w:tcW w:w="1489" w:type="dxa"/>
            <w:vAlign w:val="center"/>
          </w:tcPr>
          <w:p w14:paraId="5A17676B" w14:textId="3F84C779" w:rsidR="001B48BE" w:rsidRPr="0070290A" w:rsidRDefault="00056221" w:rsidP="001B48BE">
            <w:pPr>
              <w:spacing w:before="60"/>
              <w:jc w:val="center"/>
              <w:rPr>
                <w:rFonts w:asciiTheme="minorHAnsi" w:hAnsiTheme="minorHAnsi" w:cstheme="minorHAnsi"/>
                <w:bCs/>
                <w:sz w:val="18"/>
                <w:szCs w:val="18"/>
              </w:rPr>
            </w:pPr>
            <w:r w:rsidRPr="0070290A">
              <w:rPr>
                <w:rFonts w:asciiTheme="minorHAnsi" w:hAnsiTheme="minorHAnsi" w:cstheme="minorHAnsi"/>
                <w:bCs/>
                <w:sz w:val="18"/>
                <w:szCs w:val="18"/>
              </w:rPr>
              <w:t>Year 3, Year 4</w:t>
            </w:r>
          </w:p>
        </w:tc>
        <w:tc>
          <w:tcPr>
            <w:tcW w:w="1489" w:type="dxa"/>
            <w:vAlign w:val="center"/>
          </w:tcPr>
          <w:p w14:paraId="31FD5074" w14:textId="563F6BCC" w:rsidR="001B48BE" w:rsidRPr="00BB3638" w:rsidRDefault="001B48BE" w:rsidP="001B48BE">
            <w:pPr>
              <w:spacing w:before="60"/>
              <w:jc w:val="center"/>
              <w:rPr>
                <w:rFonts w:asciiTheme="minorHAnsi" w:hAnsiTheme="minorHAnsi" w:cstheme="minorHAnsi"/>
                <w:bCs/>
                <w:sz w:val="18"/>
                <w:szCs w:val="18"/>
              </w:rPr>
            </w:pPr>
            <w:r w:rsidRPr="00BB3638">
              <w:rPr>
                <w:rFonts w:asciiTheme="minorHAnsi" w:hAnsiTheme="minorHAnsi" w:cstheme="minorHAnsi"/>
                <w:bCs/>
                <w:sz w:val="18"/>
                <w:szCs w:val="18"/>
              </w:rPr>
              <w:t>USD 696,777</w:t>
            </w:r>
          </w:p>
        </w:tc>
      </w:tr>
      <w:tr w:rsidR="001B48BE" w:rsidRPr="00BB3638" w14:paraId="161D777C" w14:textId="77777777" w:rsidTr="00D850C6">
        <w:trPr>
          <w:jc w:val="center"/>
        </w:trPr>
        <w:tc>
          <w:tcPr>
            <w:tcW w:w="1696" w:type="dxa"/>
            <w:gridSpan w:val="2"/>
            <w:vAlign w:val="center"/>
          </w:tcPr>
          <w:p w14:paraId="6182A04A" w14:textId="77777777" w:rsidR="001B48BE" w:rsidRPr="0070290A" w:rsidRDefault="001B48BE" w:rsidP="001B48BE">
            <w:pPr>
              <w:pStyle w:val="ListParagraph"/>
              <w:spacing w:before="60"/>
              <w:ind w:left="0"/>
              <w:rPr>
                <w:rFonts w:asciiTheme="minorHAnsi" w:hAnsiTheme="minorHAnsi" w:cstheme="minorHAnsi"/>
                <w:b/>
                <w:bCs/>
                <w:sz w:val="18"/>
                <w:szCs w:val="18"/>
              </w:rPr>
            </w:pPr>
            <w:r w:rsidRPr="0070290A">
              <w:rPr>
                <w:rFonts w:asciiTheme="minorHAnsi" w:hAnsiTheme="minorHAnsi" w:cstheme="minorHAnsi"/>
                <w:b/>
                <w:bCs/>
                <w:sz w:val="18"/>
                <w:szCs w:val="18"/>
              </w:rPr>
              <w:t>Output 2.4. Localized MZ vision transferred/scaled up to additional local governments.</w:t>
            </w:r>
          </w:p>
        </w:tc>
        <w:tc>
          <w:tcPr>
            <w:tcW w:w="2079" w:type="dxa"/>
            <w:vAlign w:val="center"/>
          </w:tcPr>
          <w:p w14:paraId="6B4C3296"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u w:val="single"/>
              </w:rPr>
              <w:t>Competitive selection</w:t>
            </w:r>
            <w:r w:rsidRPr="0070290A">
              <w:rPr>
                <w:rFonts w:asciiTheme="minorHAnsi" w:hAnsiTheme="minorHAnsi" w:cstheme="minorHAnsi"/>
                <w:bCs/>
                <w:sz w:val="18"/>
                <w:szCs w:val="18"/>
              </w:rPr>
              <w:t xml:space="preserve"> of civil society organizations to replicate localization of MZ vision into local frameworks.</w:t>
            </w:r>
          </w:p>
        </w:tc>
        <w:tc>
          <w:tcPr>
            <w:tcW w:w="2321" w:type="dxa"/>
            <w:vAlign w:val="center"/>
          </w:tcPr>
          <w:p w14:paraId="11890E21" w14:textId="6B68AD19" w:rsidR="000D18BF" w:rsidRPr="0070290A" w:rsidRDefault="001B48BE" w:rsidP="000D18BF">
            <w:pPr>
              <w:pStyle w:val="ListParagraph"/>
              <w:numPr>
                <w:ilvl w:val="0"/>
                <w:numId w:val="8"/>
              </w:numPr>
              <w:spacing w:before="60"/>
              <w:rPr>
                <w:rFonts w:asciiTheme="minorHAnsi" w:hAnsiTheme="minorHAnsi" w:cstheme="minorHAnsi"/>
                <w:bCs/>
                <w:sz w:val="18"/>
                <w:szCs w:val="18"/>
              </w:rPr>
            </w:pPr>
            <w:r w:rsidRPr="0070290A">
              <w:rPr>
                <w:rFonts w:asciiTheme="minorHAnsi" w:hAnsiTheme="minorHAnsi" w:cstheme="minorHAnsi"/>
                <w:bCs/>
                <w:sz w:val="18"/>
                <w:szCs w:val="18"/>
              </w:rPr>
              <w:t xml:space="preserve">Vesting capacities in a pool of national experts/civil society organizations country-wide to support community work related to the localization and legitimization of the MZ vision. </w:t>
            </w:r>
          </w:p>
          <w:p w14:paraId="653DA06C" w14:textId="51EFD371" w:rsidR="000D18BF" w:rsidRPr="0070290A" w:rsidRDefault="000D18BF" w:rsidP="000D18BF">
            <w:pPr>
              <w:pStyle w:val="ListParagraph"/>
              <w:numPr>
                <w:ilvl w:val="0"/>
                <w:numId w:val="8"/>
              </w:numPr>
              <w:spacing w:before="60"/>
              <w:rPr>
                <w:rFonts w:asciiTheme="minorHAnsi" w:hAnsiTheme="minorHAnsi" w:cstheme="minorHAnsi"/>
                <w:bCs/>
                <w:sz w:val="18"/>
                <w:szCs w:val="18"/>
              </w:rPr>
            </w:pPr>
            <w:r w:rsidRPr="0070290A">
              <w:rPr>
                <w:rFonts w:asciiTheme="minorHAnsi" w:hAnsiTheme="minorHAnsi" w:cstheme="minorHAnsi"/>
                <w:bCs/>
                <w:sz w:val="18"/>
                <w:szCs w:val="18"/>
              </w:rPr>
              <w:t xml:space="preserve">Ownership and capability to replicate and </w:t>
            </w:r>
            <w:proofErr w:type="spellStart"/>
            <w:r w:rsidRPr="0070290A">
              <w:rPr>
                <w:rFonts w:asciiTheme="minorHAnsi" w:hAnsiTheme="minorHAnsi" w:cstheme="minorHAnsi"/>
                <w:bCs/>
                <w:sz w:val="18"/>
                <w:szCs w:val="18"/>
              </w:rPr>
              <w:t>scaing</w:t>
            </w:r>
            <w:proofErr w:type="spellEnd"/>
            <w:r w:rsidRPr="0070290A">
              <w:rPr>
                <w:rFonts w:asciiTheme="minorHAnsi" w:hAnsiTheme="minorHAnsi" w:cstheme="minorHAnsi"/>
                <w:bCs/>
                <w:sz w:val="18"/>
                <w:szCs w:val="18"/>
              </w:rPr>
              <w:t xml:space="preserve"> up Project efforts to independently continue to work in this area</w:t>
            </w:r>
          </w:p>
        </w:tc>
        <w:tc>
          <w:tcPr>
            <w:tcW w:w="2126" w:type="dxa"/>
            <w:vAlign w:val="center"/>
          </w:tcPr>
          <w:p w14:paraId="084039DC"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rPr>
              <w:t>National experts individually and/or civil society organizations at the local level or community-based/regional/national organizations/consultancy companies.</w:t>
            </w:r>
          </w:p>
          <w:p w14:paraId="22F8729B" w14:textId="77777777" w:rsidR="001B48BE" w:rsidRPr="0070290A" w:rsidRDefault="001B48BE" w:rsidP="001B48BE">
            <w:pPr>
              <w:spacing w:before="60"/>
              <w:rPr>
                <w:rFonts w:asciiTheme="minorHAnsi" w:hAnsiTheme="minorHAnsi" w:cstheme="minorHAnsi"/>
                <w:bCs/>
                <w:sz w:val="18"/>
                <w:szCs w:val="18"/>
              </w:rPr>
            </w:pPr>
          </w:p>
        </w:tc>
        <w:tc>
          <w:tcPr>
            <w:tcW w:w="2410" w:type="dxa"/>
            <w:gridSpan w:val="2"/>
            <w:vAlign w:val="center"/>
          </w:tcPr>
          <w:p w14:paraId="30517B4D"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rPr>
              <w:t>- The Project manages competitive procurement processes.</w:t>
            </w:r>
          </w:p>
          <w:p w14:paraId="40F40E64"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rPr>
              <w:t>- Facilitation and quality assurance throughout the entire implementation.</w:t>
            </w:r>
          </w:p>
          <w:p w14:paraId="6DD8EEDD"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rPr>
              <w:t>- Linkage with local government and MZs (institutional connectivity) and ensuring results are institutionalized.</w:t>
            </w:r>
          </w:p>
        </w:tc>
        <w:tc>
          <w:tcPr>
            <w:tcW w:w="2316" w:type="dxa"/>
            <w:vAlign w:val="center"/>
          </w:tcPr>
          <w:p w14:paraId="36507AA3"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rPr>
              <w:t>Insufficient capacity among domestic exerts/civil society organisations engaged as service providers results in delayed processes/under-delivery.</w:t>
            </w:r>
          </w:p>
        </w:tc>
        <w:tc>
          <w:tcPr>
            <w:tcW w:w="1489" w:type="dxa"/>
            <w:vAlign w:val="center"/>
          </w:tcPr>
          <w:p w14:paraId="031FF44F" w14:textId="7F6D6B20" w:rsidR="001B48BE" w:rsidRPr="0070290A" w:rsidRDefault="006265C7" w:rsidP="001B48BE">
            <w:pPr>
              <w:spacing w:before="60"/>
              <w:jc w:val="center"/>
              <w:rPr>
                <w:rFonts w:asciiTheme="minorHAnsi" w:hAnsiTheme="minorHAnsi" w:cstheme="minorHAnsi"/>
                <w:bCs/>
                <w:sz w:val="18"/>
                <w:szCs w:val="18"/>
              </w:rPr>
            </w:pPr>
            <w:r w:rsidRPr="0070290A">
              <w:rPr>
                <w:rFonts w:asciiTheme="minorHAnsi" w:hAnsiTheme="minorHAnsi" w:cstheme="minorHAnsi"/>
                <w:bCs/>
                <w:sz w:val="18"/>
                <w:szCs w:val="18"/>
              </w:rPr>
              <w:t xml:space="preserve">Year </w:t>
            </w:r>
            <w:r w:rsidR="00770A15" w:rsidRPr="0070290A">
              <w:rPr>
                <w:rFonts w:asciiTheme="minorHAnsi" w:hAnsiTheme="minorHAnsi" w:cstheme="minorHAnsi"/>
                <w:bCs/>
                <w:sz w:val="18"/>
                <w:szCs w:val="18"/>
              </w:rPr>
              <w:t>2</w:t>
            </w:r>
          </w:p>
        </w:tc>
        <w:tc>
          <w:tcPr>
            <w:tcW w:w="1489" w:type="dxa"/>
            <w:vAlign w:val="center"/>
          </w:tcPr>
          <w:p w14:paraId="487D9DD9" w14:textId="5ABF9765" w:rsidR="001B48BE" w:rsidRPr="00BB3638" w:rsidRDefault="001B48BE" w:rsidP="001B48BE">
            <w:pPr>
              <w:spacing w:before="60"/>
              <w:jc w:val="center"/>
              <w:rPr>
                <w:rFonts w:asciiTheme="minorHAnsi" w:hAnsiTheme="minorHAnsi" w:cstheme="minorHAnsi"/>
                <w:bCs/>
                <w:sz w:val="18"/>
                <w:szCs w:val="18"/>
              </w:rPr>
            </w:pPr>
            <w:r w:rsidRPr="00BB3638">
              <w:rPr>
                <w:rFonts w:asciiTheme="minorHAnsi" w:hAnsiTheme="minorHAnsi" w:cstheme="minorHAnsi"/>
                <w:bCs/>
                <w:sz w:val="18"/>
                <w:szCs w:val="18"/>
              </w:rPr>
              <w:t>USD 15,000</w:t>
            </w:r>
          </w:p>
        </w:tc>
      </w:tr>
      <w:tr w:rsidR="001B48BE" w:rsidRPr="0070290A" w14:paraId="7868BCBD" w14:textId="77777777" w:rsidTr="00783C78">
        <w:trPr>
          <w:jc w:val="center"/>
        </w:trPr>
        <w:tc>
          <w:tcPr>
            <w:tcW w:w="8222" w:type="dxa"/>
            <w:gridSpan w:val="5"/>
            <w:shd w:val="clear" w:color="auto" w:fill="F2F2F2" w:themeFill="background1" w:themeFillShade="F2"/>
            <w:vAlign w:val="center"/>
          </w:tcPr>
          <w:p w14:paraId="037D87DF"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
                <w:sz w:val="18"/>
                <w:szCs w:val="18"/>
              </w:rPr>
              <w:t>TOTAL INDICATIVE VALUE FOR OUTSOURCING UNDER OUTCOME 2:</w:t>
            </w:r>
          </w:p>
        </w:tc>
        <w:tc>
          <w:tcPr>
            <w:tcW w:w="1489" w:type="dxa"/>
            <w:shd w:val="clear" w:color="auto" w:fill="F2F2F2" w:themeFill="background1" w:themeFillShade="F2"/>
            <w:vAlign w:val="center"/>
          </w:tcPr>
          <w:p w14:paraId="66C082B8" w14:textId="77777777" w:rsidR="001B48BE" w:rsidRPr="0070290A" w:rsidRDefault="001B48BE" w:rsidP="001B48BE">
            <w:pPr>
              <w:spacing w:before="60"/>
              <w:rPr>
                <w:rFonts w:asciiTheme="minorHAnsi" w:hAnsiTheme="minorHAnsi" w:cstheme="minorHAnsi"/>
                <w:b/>
                <w:sz w:val="18"/>
                <w:szCs w:val="18"/>
              </w:rPr>
            </w:pPr>
          </w:p>
        </w:tc>
        <w:tc>
          <w:tcPr>
            <w:tcW w:w="6215" w:type="dxa"/>
            <w:gridSpan w:val="4"/>
            <w:shd w:val="clear" w:color="auto" w:fill="F2F2F2" w:themeFill="background1" w:themeFillShade="F2"/>
            <w:vAlign w:val="center"/>
          </w:tcPr>
          <w:p w14:paraId="01D235DB" w14:textId="3DBF161F"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
                <w:sz w:val="18"/>
                <w:szCs w:val="18"/>
              </w:rPr>
              <w:t>USD 5,035,377 (85.68% OF THE TOTAL OUTCOME 2 BUDGET)</w:t>
            </w:r>
          </w:p>
        </w:tc>
      </w:tr>
      <w:tr w:rsidR="001B48BE" w:rsidRPr="0070290A" w14:paraId="3DE87B94" w14:textId="77777777" w:rsidTr="00783C78">
        <w:trPr>
          <w:trHeight w:val="449"/>
          <w:jc w:val="center"/>
        </w:trPr>
        <w:tc>
          <w:tcPr>
            <w:tcW w:w="1489" w:type="dxa"/>
            <w:shd w:val="clear" w:color="auto" w:fill="BDD6EE" w:themeFill="accent5" w:themeFillTint="66"/>
            <w:vAlign w:val="center"/>
          </w:tcPr>
          <w:p w14:paraId="072F169B" w14:textId="77777777" w:rsidR="001B48BE" w:rsidRPr="0070290A" w:rsidRDefault="001B48BE" w:rsidP="001B48BE">
            <w:pPr>
              <w:spacing w:before="60"/>
              <w:rPr>
                <w:rFonts w:asciiTheme="minorHAnsi" w:hAnsiTheme="minorHAnsi" w:cstheme="minorHAnsi"/>
                <w:b/>
                <w:bCs/>
                <w:sz w:val="18"/>
                <w:szCs w:val="18"/>
              </w:rPr>
            </w:pPr>
          </w:p>
        </w:tc>
        <w:tc>
          <w:tcPr>
            <w:tcW w:w="14437" w:type="dxa"/>
            <w:gridSpan w:val="9"/>
            <w:shd w:val="clear" w:color="auto" w:fill="BDD6EE" w:themeFill="accent5" w:themeFillTint="66"/>
            <w:vAlign w:val="center"/>
          </w:tcPr>
          <w:p w14:paraId="651DA8FA" w14:textId="05757C52"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
                <w:bCs/>
                <w:sz w:val="18"/>
                <w:szCs w:val="18"/>
              </w:rPr>
              <w:t xml:space="preserve">OUTCOME 3: </w:t>
            </w:r>
            <w:r w:rsidRPr="0070290A">
              <w:rPr>
                <w:rFonts w:asciiTheme="minorHAnsi" w:hAnsiTheme="minorHAnsi" w:cstheme="minorHAnsi"/>
                <w:b/>
                <w:sz w:val="18"/>
                <w:szCs w:val="18"/>
              </w:rPr>
              <w:t>HIGHER GOVERNMENT AUTHORITIES ACT IN RESPONSE TO INCREASED CITIZENS DEMAND FOR AN IMPROVED MZ REGULATORY FRAMEWORK, MOVING FORWARD BROADER LOCAL GOVERNANCE REFORMS AT COUNTRY LEVEL</w:t>
            </w:r>
          </w:p>
        </w:tc>
      </w:tr>
      <w:tr w:rsidR="001B48BE" w:rsidRPr="0070290A" w14:paraId="29FAAF9E" w14:textId="77777777" w:rsidTr="00783C78">
        <w:trPr>
          <w:jc w:val="center"/>
        </w:trPr>
        <w:tc>
          <w:tcPr>
            <w:tcW w:w="1489" w:type="dxa"/>
            <w:shd w:val="clear" w:color="auto" w:fill="BDD6EE" w:themeFill="accent5" w:themeFillTint="66"/>
            <w:vAlign w:val="center"/>
          </w:tcPr>
          <w:p w14:paraId="30CAFAE5" w14:textId="77777777" w:rsidR="001B48BE" w:rsidRPr="0070290A" w:rsidRDefault="001B48BE" w:rsidP="001B48BE">
            <w:pPr>
              <w:spacing w:before="60"/>
              <w:rPr>
                <w:rFonts w:asciiTheme="minorHAnsi" w:hAnsiTheme="minorHAnsi" w:cstheme="minorHAnsi"/>
                <w:b/>
                <w:bCs/>
                <w:sz w:val="18"/>
                <w:szCs w:val="18"/>
              </w:rPr>
            </w:pPr>
          </w:p>
        </w:tc>
        <w:tc>
          <w:tcPr>
            <w:tcW w:w="14437" w:type="dxa"/>
            <w:gridSpan w:val="9"/>
            <w:shd w:val="clear" w:color="auto" w:fill="BDD6EE" w:themeFill="accent5" w:themeFillTint="66"/>
            <w:vAlign w:val="center"/>
          </w:tcPr>
          <w:p w14:paraId="1AD9A0CE" w14:textId="57714E05"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
                <w:bCs/>
                <w:sz w:val="18"/>
                <w:szCs w:val="18"/>
              </w:rPr>
              <w:t>THIS OUTCOME WILL BE ENTIRELY LED AND IMPLEMENTED BY THE PROJECT, WITH MINIMUM OUTSOURCING OF SERVICES, AS WELL AS TARGETED SUPPORT TO THE ASSOCIATIONS OF MUNICIPALITIES AND CITIES AS DISPLAYED BELOW.</w:t>
            </w:r>
          </w:p>
        </w:tc>
      </w:tr>
      <w:tr w:rsidR="001B48BE" w:rsidRPr="0070290A" w14:paraId="4D45197E" w14:textId="77777777" w:rsidTr="00D850C6">
        <w:trPr>
          <w:jc w:val="center"/>
        </w:trPr>
        <w:tc>
          <w:tcPr>
            <w:tcW w:w="1696" w:type="dxa"/>
            <w:gridSpan w:val="2"/>
            <w:vAlign w:val="center"/>
          </w:tcPr>
          <w:p w14:paraId="112FFD65" w14:textId="77777777" w:rsidR="001B48BE" w:rsidRPr="0070290A" w:rsidRDefault="001B48BE" w:rsidP="001B48BE">
            <w:pPr>
              <w:pStyle w:val="ListParagraph"/>
              <w:spacing w:before="60"/>
              <w:ind w:left="0"/>
              <w:rPr>
                <w:rFonts w:asciiTheme="minorHAnsi" w:hAnsiTheme="minorHAnsi" w:cstheme="minorHAnsi"/>
                <w:b/>
                <w:bCs/>
                <w:sz w:val="18"/>
                <w:szCs w:val="18"/>
              </w:rPr>
            </w:pPr>
            <w:r w:rsidRPr="0070290A">
              <w:rPr>
                <w:rFonts w:asciiTheme="minorHAnsi" w:hAnsiTheme="minorHAnsi" w:cstheme="minorHAnsi"/>
                <w:b/>
                <w:bCs/>
                <w:sz w:val="18"/>
                <w:szCs w:val="18"/>
              </w:rPr>
              <w:t xml:space="preserve">3.1. Strong analytical ground to </w:t>
            </w:r>
            <w:r w:rsidRPr="0070290A">
              <w:rPr>
                <w:rFonts w:asciiTheme="minorHAnsi" w:hAnsiTheme="minorHAnsi" w:cstheme="minorHAnsi"/>
                <w:b/>
                <w:bCs/>
                <w:sz w:val="18"/>
                <w:szCs w:val="18"/>
              </w:rPr>
              <w:lastRenderedPageBreak/>
              <w:t>support and influence inclusive policy dialogue based on emerging common localized MZ vision legal models</w:t>
            </w:r>
          </w:p>
        </w:tc>
        <w:tc>
          <w:tcPr>
            <w:tcW w:w="2079" w:type="dxa"/>
            <w:vMerge w:val="restart"/>
            <w:vAlign w:val="center"/>
          </w:tcPr>
          <w:p w14:paraId="7918B99F" w14:textId="33650884"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rPr>
              <w:lastRenderedPageBreak/>
              <w:t xml:space="preserve">Grants to the Associations of </w:t>
            </w:r>
            <w:r w:rsidRPr="0070290A">
              <w:rPr>
                <w:rFonts w:asciiTheme="minorHAnsi" w:hAnsiTheme="minorHAnsi" w:cstheme="minorHAnsi"/>
                <w:bCs/>
                <w:sz w:val="18"/>
                <w:szCs w:val="18"/>
              </w:rPr>
              <w:lastRenderedPageBreak/>
              <w:t>Municipalities and Cities</w:t>
            </w:r>
            <w:r w:rsidR="00160E6E" w:rsidRPr="0070290A">
              <w:rPr>
                <w:rFonts w:asciiTheme="minorHAnsi" w:hAnsiTheme="minorHAnsi" w:cstheme="minorHAnsi"/>
                <w:bCs/>
                <w:sz w:val="18"/>
                <w:szCs w:val="18"/>
              </w:rPr>
              <w:t>/relevant external experts</w:t>
            </w:r>
            <w:r w:rsidRPr="0070290A">
              <w:rPr>
                <w:rFonts w:asciiTheme="minorHAnsi" w:hAnsiTheme="minorHAnsi" w:cstheme="minorHAnsi"/>
                <w:bCs/>
                <w:sz w:val="18"/>
                <w:szCs w:val="18"/>
              </w:rPr>
              <w:t>.</w:t>
            </w:r>
          </w:p>
        </w:tc>
        <w:tc>
          <w:tcPr>
            <w:tcW w:w="2321" w:type="dxa"/>
            <w:vMerge w:val="restart"/>
            <w:vAlign w:val="center"/>
          </w:tcPr>
          <w:p w14:paraId="4495EFDD"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rPr>
              <w:lastRenderedPageBreak/>
              <w:t xml:space="preserve">Further enhancing advocacy, networking and policy </w:t>
            </w:r>
            <w:r w:rsidRPr="0070290A">
              <w:rPr>
                <w:rFonts w:asciiTheme="minorHAnsi" w:hAnsiTheme="minorHAnsi" w:cstheme="minorHAnsi"/>
                <w:bCs/>
                <w:sz w:val="18"/>
                <w:szCs w:val="18"/>
              </w:rPr>
              <w:lastRenderedPageBreak/>
              <w:t>influencing capacity of AMCs.</w:t>
            </w:r>
          </w:p>
        </w:tc>
        <w:tc>
          <w:tcPr>
            <w:tcW w:w="2126" w:type="dxa"/>
            <w:vMerge w:val="restart"/>
            <w:vAlign w:val="center"/>
          </w:tcPr>
          <w:p w14:paraId="471FC8BA" w14:textId="77777777" w:rsidR="001B48BE" w:rsidRPr="0070290A" w:rsidRDefault="001B48BE" w:rsidP="001B48BE">
            <w:pPr>
              <w:spacing w:before="60"/>
              <w:jc w:val="center"/>
              <w:rPr>
                <w:rFonts w:asciiTheme="minorHAnsi" w:hAnsiTheme="minorHAnsi" w:cstheme="minorHAnsi"/>
                <w:bCs/>
                <w:sz w:val="18"/>
                <w:szCs w:val="18"/>
              </w:rPr>
            </w:pPr>
            <w:r w:rsidRPr="0070290A">
              <w:rPr>
                <w:rFonts w:asciiTheme="minorHAnsi" w:hAnsiTheme="minorHAnsi" w:cstheme="minorHAnsi"/>
                <w:bCs/>
                <w:sz w:val="18"/>
                <w:szCs w:val="18"/>
              </w:rPr>
              <w:lastRenderedPageBreak/>
              <w:t>Both Associations of Municipalities and Cities.</w:t>
            </w:r>
          </w:p>
        </w:tc>
        <w:tc>
          <w:tcPr>
            <w:tcW w:w="2410" w:type="dxa"/>
            <w:gridSpan w:val="2"/>
            <w:vMerge w:val="restart"/>
            <w:vAlign w:val="center"/>
          </w:tcPr>
          <w:p w14:paraId="29646070"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rPr>
              <w:t>- Facilitation and quality assurance.</w:t>
            </w:r>
          </w:p>
          <w:p w14:paraId="0AD46C80"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rPr>
              <w:t>- Policy advocacy, networking and dialogue among all stakeholders.</w:t>
            </w:r>
          </w:p>
          <w:p w14:paraId="12532CBD"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rPr>
              <w:t>- System-wide engagement of relevant institutions/legislative bodies and their awareness raising and capacity development.</w:t>
            </w:r>
          </w:p>
          <w:p w14:paraId="1BE81804"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rPr>
              <w:t>- Global knowledge and expertise related to policy formulation and advocacy.</w:t>
            </w:r>
          </w:p>
        </w:tc>
        <w:tc>
          <w:tcPr>
            <w:tcW w:w="2316" w:type="dxa"/>
            <w:vMerge w:val="restart"/>
            <w:vAlign w:val="center"/>
          </w:tcPr>
          <w:p w14:paraId="31EE24A0" w14:textId="1AEE9175"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rPr>
              <w:t xml:space="preserve">Highly complex governance structure and </w:t>
            </w:r>
            <w:r w:rsidR="00F41860" w:rsidRPr="0070290A">
              <w:rPr>
                <w:rFonts w:asciiTheme="minorHAnsi" w:hAnsiTheme="minorHAnsi" w:cstheme="minorHAnsi"/>
                <w:bCs/>
                <w:sz w:val="18"/>
                <w:szCs w:val="18"/>
              </w:rPr>
              <w:t>politicized</w:t>
            </w:r>
            <w:r w:rsidRPr="0070290A">
              <w:rPr>
                <w:rFonts w:asciiTheme="minorHAnsi" w:hAnsiTheme="minorHAnsi" w:cstheme="minorHAnsi"/>
                <w:bCs/>
                <w:sz w:val="18"/>
                <w:szCs w:val="18"/>
              </w:rPr>
              <w:t xml:space="preserve"> country context.</w:t>
            </w:r>
          </w:p>
        </w:tc>
        <w:tc>
          <w:tcPr>
            <w:tcW w:w="1489" w:type="dxa"/>
            <w:vAlign w:val="center"/>
          </w:tcPr>
          <w:p w14:paraId="07AFA014" w14:textId="0830306B" w:rsidR="001B48BE" w:rsidRPr="0070290A" w:rsidRDefault="00AE5810" w:rsidP="001B48BE">
            <w:pPr>
              <w:spacing w:before="60"/>
              <w:jc w:val="center"/>
              <w:rPr>
                <w:rFonts w:asciiTheme="minorHAnsi" w:hAnsiTheme="minorHAnsi" w:cstheme="minorHAnsi"/>
                <w:bCs/>
                <w:sz w:val="18"/>
                <w:szCs w:val="18"/>
              </w:rPr>
            </w:pPr>
            <w:r w:rsidRPr="0070290A">
              <w:rPr>
                <w:rFonts w:asciiTheme="minorHAnsi" w:hAnsiTheme="minorHAnsi" w:cstheme="minorHAnsi"/>
                <w:bCs/>
                <w:sz w:val="18"/>
                <w:szCs w:val="18"/>
              </w:rPr>
              <w:t>Year</w:t>
            </w:r>
            <w:r w:rsidR="00BF05EC" w:rsidRPr="0070290A">
              <w:rPr>
                <w:rFonts w:asciiTheme="minorHAnsi" w:hAnsiTheme="minorHAnsi" w:cstheme="minorHAnsi"/>
                <w:bCs/>
                <w:sz w:val="18"/>
                <w:szCs w:val="18"/>
              </w:rPr>
              <w:t xml:space="preserve"> 1</w:t>
            </w:r>
          </w:p>
        </w:tc>
        <w:tc>
          <w:tcPr>
            <w:tcW w:w="1489" w:type="dxa"/>
            <w:vMerge w:val="restart"/>
            <w:vAlign w:val="center"/>
          </w:tcPr>
          <w:p w14:paraId="17FFD96E" w14:textId="2B8E285F" w:rsidR="001B48BE" w:rsidRPr="0070290A" w:rsidRDefault="001B48BE" w:rsidP="001B48BE">
            <w:pPr>
              <w:spacing w:before="60"/>
              <w:jc w:val="center"/>
              <w:rPr>
                <w:rFonts w:asciiTheme="minorHAnsi" w:hAnsiTheme="minorHAnsi" w:cstheme="minorHAnsi"/>
                <w:bCs/>
                <w:sz w:val="18"/>
                <w:szCs w:val="18"/>
              </w:rPr>
            </w:pPr>
            <w:r w:rsidRPr="0070290A">
              <w:rPr>
                <w:rFonts w:asciiTheme="minorHAnsi" w:hAnsiTheme="minorHAnsi" w:cstheme="minorHAnsi"/>
                <w:bCs/>
                <w:sz w:val="18"/>
                <w:szCs w:val="18"/>
              </w:rPr>
              <w:t>USD 54,000</w:t>
            </w:r>
          </w:p>
        </w:tc>
      </w:tr>
      <w:tr w:rsidR="001B48BE" w:rsidRPr="0070290A" w14:paraId="2521F8DF" w14:textId="77777777" w:rsidTr="00D850C6">
        <w:trPr>
          <w:jc w:val="center"/>
        </w:trPr>
        <w:tc>
          <w:tcPr>
            <w:tcW w:w="1696" w:type="dxa"/>
            <w:gridSpan w:val="2"/>
            <w:vAlign w:val="center"/>
          </w:tcPr>
          <w:p w14:paraId="6EEFCA04" w14:textId="77777777" w:rsidR="001B48BE" w:rsidRPr="0070290A" w:rsidRDefault="001B48BE" w:rsidP="001B48BE">
            <w:pPr>
              <w:pStyle w:val="ListParagraph"/>
              <w:spacing w:before="60"/>
              <w:ind w:left="0"/>
              <w:rPr>
                <w:rFonts w:asciiTheme="minorHAnsi" w:hAnsiTheme="minorHAnsi" w:cstheme="minorHAnsi"/>
                <w:b/>
                <w:bCs/>
                <w:sz w:val="18"/>
                <w:szCs w:val="18"/>
              </w:rPr>
            </w:pPr>
            <w:r w:rsidRPr="0070290A">
              <w:rPr>
                <w:rFonts w:asciiTheme="minorHAnsi" w:hAnsiTheme="minorHAnsi" w:cstheme="minorHAnsi"/>
                <w:b/>
                <w:bCs/>
                <w:sz w:val="18"/>
                <w:szCs w:val="18"/>
              </w:rPr>
              <w:t xml:space="preserve">3.2. AMCs, academia, civil society organisations and citizens supported to become strong promoters of the MZ Vision </w:t>
            </w:r>
          </w:p>
        </w:tc>
        <w:tc>
          <w:tcPr>
            <w:tcW w:w="2079" w:type="dxa"/>
            <w:vMerge/>
            <w:vAlign w:val="center"/>
          </w:tcPr>
          <w:p w14:paraId="0025F418" w14:textId="77777777" w:rsidR="001B48BE" w:rsidRPr="0070290A" w:rsidRDefault="001B48BE" w:rsidP="001B48BE">
            <w:pPr>
              <w:spacing w:before="60"/>
              <w:rPr>
                <w:rFonts w:asciiTheme="minorHAnsi" w:hAnsiTheme="minorHAnsi" w:cstheme="minorHAnsi"/>
                <w:bCs/>
                <w:sz w:val="18"/>
                <w:szCs w:val="18"/>
              </w:rPr>
            </w:pPr>
          </w:p>
        </w:tc>
        <w:tc>
          <w:tcPr>
            <w:tcW w:w="2321" w:type="dxa"/>
            <w:vMerge/>
            <w:vAlign w:val="center"/>
          </w:tcPr>
          <w:p w14:paraId="4B11DAEA" w14:textId="77777777" w:rsidR="001B48BE" w:rsidRPr="0070290A" w:rsidRDefault="001B48BE" w:rsidP="001B48BE">
            <w:pPr>
              <w:spacing w:before="60"/>
              <w:rPr>
                <w:rFonts w:asciiTheme="minorHAnsi" w:hAnsiTheme="minorHAnsi" w:cstheme="minorHAnsi"/>
                <w:bCs/>
                <w:sz w:val="18"/>
                <w:szCs w:val="18"/>
              </w:rPr>
            </w:pPr>
          </w:p>
        </w:tc>
        <w:tc>
          <w:tcPr>
            <w:tcW w:w="2126" w:type="dxa"/>
            <w:vMerge/>
            <w:vAlign w:val="center"/>
          </w:tcPr>
          <w:p w14:paraId="07082492" w14:textId="77777777" w:rsidR="001B48BE" w:rsidRPr="0070290A" w:rsidRDefault="001B48BE" w:rsidP="001B48BE">
            <w:pPr>
              <w:spacing w:before="60"/>
              <w:rPr>
                <w:rFonts w:asciiTheme="minorHAnsi" w:hAnsiTheme="minorHAnsi" w:cstheme="minorHAnsi"/>
                <w:bCs/>
                <w:sz w:val="18"/>
                <w:szCs w:val="18"/>
              </w:rPr>
            </w:pPr>
          </w:p>
        </w:tc>
        <w:tc>
          <w:tcPr>
            <w:tcW w:w="2410" w:type="dxa"/>
            <w:gridSpan w:val="2"/>
            <w:vMerge/>
            <w:vAlign w:val="center"/>
          </w:tcPr>
          <w:p w14:paraId="5E6FA391" w14:textId="77777777" w:rsidR="001B48BE" w:rsidRPr="0070290A" w:rsidRDefault="001B48BE" w:rsidP="001B48BE">
            <w:pPr>
              <w:spacing w:before="60"/>
              <w:rPr>
                <w:rFonts w:asciiTheme="minorHAnsi" w:hAnsiTheme="minorHAnsi" w:cstheme="minorHAnsi"/>
                <w:bCs/>
                <w:sz w:val="18"/>
                <w:szCs w:val="18"/>
              </w:rPr>
            </w:pPr>
          </w:p>
        </w:tc>
        <w:tc>
          <w:tcPr>
            <w:tcW w:w="2316" w:type="dxa"/>
            <w:vMerge/>
            <w:vAlign w:val="center"/>
          </w:tcPr>
          <w:p w14:paraId="7BE2EA28" w14:textId="77777777" w:rsidR="001B48BE" w:rsidRPr="0070290A" w:rsidRDefault="001B48BE" w:rsidP="001B48BE">
            <w:pPr>
              <w:spacing w:before="60"/>
              <w:rPr>
                <w:rFonts w:asciiTheme="minorHAnsi" w:hAnsiTheme="minorHAnsi" w:cstheme="minorHAnsi"/>
                <w:bCs/>
                <w:sz w:val="18"/>
                <w:szCs w:val="18"/>
              </w:rPr>
            </w:pPr>
          </w:p>
        </w:tc>
        <w:tc>
          <w:tcPr>
            <w:tcW w:w="1489" w:type="dxa"/>
            <w:vAlign w:val="center"/>
          </w:tcPr>
          <w:p w14:paraId="101E25AA" w14:textId="6D79C138" w:rsidR="001B48BE" w:rsidRPr="0070290A" w:rsidRDefault="00D84FF8"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rPr>
              <w:t>Year 1,</w:t>
            </w:r>
            <w:r w:rsidR="00190B4C" w:rsidRPr="0070290A">
              <w:rPr>
                <w:rFonts w:asciiTheme="minorHAnsi" w:hAnsiTheme="minorHAnsi" w:cstheme="minorHAnsi"/>
                <w:bCs/>
                <w:sz w:val="18"/>
                <w:szCs w:val="18"/>
              </w:rPr>
              <w:t xml:space="preserve"> </w:t>
            </w:r>
            <w:r w:rsidRPr="0070290A">
              <w:rPr>
                <w:rFonts w:asciiTheme="minorHAnsi" w:hAnsiTheme="minorHAnsi" w:cstheme="minorHAnsi"/>
                <w:bCs/>
                <w:sz w:val="18"/>
                <w:szCs w:val="18"/>
              </w:rPr>
              <w:t>2,</w:t>
            </w:r>
            <w:r w:rsidR="00190B4C" w:rsidRPr="0070290A">
              <w:rPr>
                <w:rFonts w:asciiTheme="minorHAnsi" w:hAnsiTheme="minorHAnsi" w:cstheme="minorHAnsi"/>
                <w:bCs/>
                <w:sz w:val="18"/>
                <w:szCs w:val="18"/>
              </w:rPr>
              <w:t xml:space="preserve"> </w:t>
            </w:r>
            <w:r w:rsidRPr="0070290A">
              <w:rPr>
                <w:rFonts w:asciiTheme="minorHAnsi" w:hAnsiTheme="minorHAnsi" w:cstheme="minorHAnsi"/>
                <w:bCs/>
                <w:sz w:val="18"/>
                <w:szCs w:val="18"/>
              </w:rPr>
              <w:t>3,</w:t>
            </w:r>
            <w:r w:rsidR="00190B4C" w:rsidRPr="0070290A">
              <w:rPr>
                <w:rFonts w:asciiTheme="minorHAnsi" w:hAnsiTheme="minorHAnsi" w:cstheme="minorHAnsi"/>
                <w:bCs/>
                <w:sz w:val="18"/>
                <w:szCs w:val="18"/>
              </w:rPr>
              <w:t xml:space="preserve"> </w:t>
            </w:r>
            <w:r w:rsidRPr="0070290A">
              <w:rPr>
                <w:rFonts w:asciiTheme="minorHAnsi" w:hAnsiTheme="minorHAnsi" w:cstheme="minorHAnsi"/>
                <w:bCs/>
                <w:sz w:val="18"/>
                <w:szCs w:val="18"/>
              </w:rPr>
              <w:t>4</w:t>
            </w:r>
          </w:p>
        </w:tc>
        <w:tc>
          <w:tcPr>
            <w:tcW w:w="1489" w:type="dxa"/>
            <w:vMerge/>
            <w:vAlign w:val="center"/>
          </w:tcPr>
          <w:p w14:paraId="4B3E03BB" w14:textId="385AD806" w:rsidR="001B48BE" w:rsidRPr="0070290A" w:rsidRDefault="001B48BE" w:rsidP="001B48BE">
            <w:pPr>
              <w:spacing w:before="60"/>
              <w:rPr>
                <w:rFonts w:asciiTheme="minorHAnsi" w:hAnsiTheme="minorHAnsi" w:cstheme="minorHAnsi"/>
                <w:bCs/>
                <w:sz w:val="18"/>
                <w:szCs w:val="18"/>
              </w:rPr>
            </w:pPr>
          </w:p>
        </w:tc>
      </w:tr>
      <w:tr w:rsidR="001B48BE" w:rsidRPr="0070290A" w14:paraId="5F9D2949" w14:textId="77777777" w:rsidTr="00D850C6">
        <w:trPr>
          <w:jc w:val="center"/>
        </w:trPr>
        <w:tc>
          <w:tcPr>
            <w:tcW w:w="1696" w:type="dxa"/>
            <w:gridSpan w:val="2"/>
            <w:vAlign w:val="center"/>
          </w:tcPr>
          <w:p w14:paraId="235557FC" w14:textId="77777777" w:rsidR="001B48BE" w:rsidRPr="0070290A" w:rsidRDefault="001B48BE" w:rsidP="001B48BE">
            <w:pPr>
              <w:pStyle w:val="ListParagraph"/>
              <w:spacing w:before="60"/>
              <w:ind w:left="0"/>
              <w:rPr>
                <w:rFonts w:asciiTheme="minorHAnsi" w:hAnsiTheme="minorHAnsi" w:cstheme="minorHAnsi"/>
                <w:b/>
                <w:bCs/>
                <w:sz w:val="18"/>
                <w:szCs w:val="18"/>
              </w:rPr>
            </w:pPr>
            <w:r w:rsidRPr="0070290A">
              <w:rPr>
                <w:rFonts w:asciiTheme="minorHAnsi" w:hAnsiTheme="minorHAnsi" w:cstheme="minorHAnsi"/>
                <w:b/>
                <w:bCs/>
                <w:sz w:val="18"/>
                <w:szCs w:val="18"/>
              </w:rPr>
              <w:t xml:space="preserve">3.3. Legal and policy frameworks for local governance drafted by higher level authorities in order to provide MZs with institutional stability </w:t>
            </w:r>
          </w:p>
        </w:tc>
        <w:tc>
          <w:tcPr>
            <w:tcW w:w="2079" w:type="dxa"/>
            <w:vMerge/>
            <w:vAlign w:val="center"/>
          </w:tcPr>
          <w:p w14:paraId="1C1D1147" w14:textId="77777777" w:rsidR="001B48BE" w:rsidRPr="0070290A" w:rsidRDefault="001B48BE" w:rsidP="001B48BE">
            <w:pPr>
              <w:spacing w:before="60"/>
              <w:rPr>
                <w:rFonts w:asciiTheme="minorHAnsi" w:hAnsiTheme="minorHAnsi" w:cstheme="minorHAnsi"/>
                <w:bCs/>
                <w:sz w:val="18"/>
                <w:szCs w:val="18"/>
              </w:rPr>
            </w:pPr>
          </w:p>
        </w:tc>
        <w:tc>
          <w:tcPr>
            <w:tcW w:w="2321" w:type="dxa"/>
            <w:vMerge/>
            <w:vAlign w:val="center"/>
          </w:tcPr>
          <w:p w14:paraId="222C8326" w14:textId="77777777" w:rsidR="001B48BE" w:rsidRPr="0070290A" w:rsidRDefault="001B48BE" w:rsidP="001B48BE">
            <w:pPr>
              <w:spacing w:before="60"/>
              <w:rPr>
                <w:rFonts w:asciiTheme="minorHAnsi" w:hAnsiTheme="minorHAnsi" w:cstheme="minorHAnsi"/>
                <w:bCs/>
                <w:sz w:val="18"/>
                <w:szCs w:val="18"/>
              </w:rPr>
            </w:pPr>
          </w:p>
        </w:tc>
        <w:tc>
          <w:tcPr>
            <w:tcW w:w="2126" w:type="dxa"/>
            <w:vMerge/>
            <w:vAlign w:val="center"/>
          </w:tcPr>
          <w:p w14:paraId="20AFFEAE" w14:textId="77777777" w:rsidR="001B48BE" w:rsidRPr="0070290A" w:rsidRDefault="001B48BE" w:rsidP="001B48BE">
            <w:pPr>
              <w:spacing w:before="60"/>
              <w:rPr>
                <w:rFonts w:asciiTheme="minorHAnsi" w:hAnsiTheme="minorHAnsi" w:cstheme="minorHAnsi"/>
                <w:bCs/>
                <w:sz w:val="18"/>
                <w:szCs w:val="18"/>
              </w:rPr>
            </w:pPr>
          </w:p>
        </w:tc>
        <w:tc>
          <w:tcPr>
            <w:tcW w:w="2410" w:type="dxa"/>
            <w:gridSpan w:val="2"/>
            <w:vMerge/>
            <w:vAlign w:val="center"/>
          </w:tcPr>
          <w:p w14:paraId="1ACA23B1" w14:textId="77777777" w:rsidR="001B48BE" w:rsidRPr="0070290A" w:rsidRDefault="001B48BE" w:rsidP="001B48BE">
            <w:pPr>
              <w:spacing w:before="60"/>
              <w:rPr>
                <w:rFonts w:asciiTheme="minorHAnsi" w:hAnsiTheme="minorHAnsi" w:cstheme="minorHAnsi"/>
                <w:bCs/>
                <w:sz w:val="18"/>
                <w:szCs w:val="18"/>
              </w:rPr>
            </w:pPr>
          </w:p>
        </w:tc>
        <w:tc>
          <w:tcPr>
            <w:tcW w:w="2316" w:type="dxa"/>
            <w:vMerge/>
            <w:vAlign w:val="center"/>
          </w:tcPr>
          <w:p w14:paraId="57C805E8" w14:textId="77777777" w:rsidR="001B48BE" w:rsidRPr="0070290A" w:rsidRDefault="001B48BE" w:rsidP="001B48BE">
            <w:pPr>
              <w:spacing w:before="60"/>
              <w:rPr>
                <w:rFonts w:asciiTheme="minorHAnsi" w:hAnsiTheme="minorHAnsi" w:cstheme="minorHAnsi"/>
                <w:bCs/>
                <w:sz w:val="18"/>
                <w:szCs w:val="18"/>
              </w:rPr>
            </w:pPr>
          </w:p>
        </w:tc>
        <w:tc>
          <w:tcPr>
            <w:tcW w:w="1489" w:type="dxa"/>
            <w:vAlign w:val="center"/>
          </w:tcPr>
          <w:p w14:paraId="14BBF061" w14:textId="0D787285" w:rsidR="001B48BE" w:rsidRPr="0070290A" w:rsidRDefault="00190B4C" w:rsidP="001B48BE">
            <w:pPr>
              <w:spacing w:before="60"/>
              <w:rPr>
                <w:rFonts w:asciiTheme="minorHAnsi" w:hAnsiTheme="minorHAnsi" w:cstheme="minorHAnsi"/>
                <w:bCs/>
                <w:sz w:val="18"/>
                <w:szCs w:val="18"/>
              </w:rPr>
            </w:pPr>
            <w:r w:rsidRPr="0070290A">
              <w:rPr>
                <w:rFonts w:asciiTheme="minorHAnsi" w:hAnsiTheme="minorHAnsi" w:cstheme="minorHAnsi"/>
                <w:bCs/>
                <w:sz w:val="18"/>
                <w:szCs w:val="18"/>
              </w:rPr>
              <w:t>Year 1, 2, 3, 4</w:t>
            </w:r>
          </w:p>
        </w:tc>
        <w:tc>
          <w:tcPr>
            <w:tcW w:w="1489" w:type="dxa"/>
            <w:vMerge/>
            <w:vAlign w:val="center"/>
          </w:tcPr>
          <w:p w14:paraId="2F976F7F" w14:textId="029E7A06" w:rsidR="001B48BE" w:rsidRPr="0070290A" w:rsidRDefault="001B48BE" w:rsidP="001B48BE">
            <w:pPr>
              <w:spacing w:before="60"/>
              <w:rPr>
                <w:rFonts w:asciiTheme="minorHAnsi" w:hAnsiTheme="minorHAnsi" w:cstheme="minorHAnsi"/>
                <w:bCs/>
                <w:sz w:val="18"/>
                <w:szCs w:val="18"/>
              </w:rPr>
            </w:pPr>
          </w:p>
        </w:tc>
      </w:tr>
      <w:tr w:rsidR="001B48BE" w:rsidRPr="0070290A" w14:paraId="652FB4D9" w14:textId="77777777" w:rsidTr="00783C78">
        <w:trPr>
          <w:jc w:val="center"/>
        </w:trPr>
        <w:tc>
          <w:tcPr>
            <w:tcW w:w="8222" w:type="dxa"/>
            <w:gridSpan w:val="5"/>
            <w:shd w:val="clear" w:color="auto" w:fill="F2F2F2" w:themeFill="background1" w:themeFillShade="F2"/>
            <w:vAlign w:val="center"/>
          </w:tcPr>
          <w:p w14:paraId="2B45C0AB"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
                <w:sz w:val="18"/>
                <w:szCs w:val="18"/>
              </w:rPr>
              <w:t>TOTAL INDICATIVE VALUE FOR OUTSOURCING UNDER OUTCOME 3:</w:t>
            </w:r>
          </w:p>
        </w:tc>
        <w:tc>
          <w:tcPr>
            <w:tcW w:w="1489" w:type="dxa"/>
            <w:shd w:val="clear" w:color="auto" w:fill="F2F2F2" w:themeFill="background1" w:themeFillShade="F2"/>
            <w:vAlign w:val="center"/>
          </w:tcPr>
          <w:p w14:paraId="1296478A" w14:textId="77777777" w:rsidR="001B48BE" w:rsidRPr="0070290A" w:rsidRDefault="001B48BE" w:rsidP="001B48BE">
            <w:pPr>
              <w:spacing w:before="60"/>
              <w:rPr>
                <w:rFonts w:asciiTheme="minorHAnsi" w:hAnsiTheme="minorHAnsi" w:cstheme="minorHAnsi"/>
                <w:b/>
                <w:sz w:val="18"/>
                <w:szCs w:val="18"/>
              </w:rPr>
            </w:pPr>
          </w:p>
        </w:tc>
        <w:tc>
          <w:tcPr>
            <w:tcW w:w="6215" w:type="dxa"/>
            <w:gridSpan w:val="4"/>
            <w:shd w:val="clear" w:color="auto" w:fill="F2F2F2" w:themeFill="background1" w:themeFillShade="F2"/>
            <w:vAlign w:val="center"/>
          </w:tcPr>
          <w:p w14:paraId="2DFD3039" w14:textId="7CA64AF3"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
                <w:sz w:val="18"/>
                <w:szCs w:val="18"/>
              </w:rPr>
              <w:t>USD 54,000 (7.49% OF THE TOTAL OUTCOME 3 BUDGET)</w:t>
            </w:r>
          </w:p>
        </w:tc>
      </w:tr>
      <w:tr w:rsidR="001B48BE" w:rsidRPr="0070290A" w14:paraId="7A753CB6" w14:textId="77777777" w:rsidTr="00783C78">
        <w:trPr>
          <w:jc w:val="center"/>
        </w:trPr>
        <w:tc>
          <w:tcPr>
            <w:tcW w:w="8222" w:type="dxa"/>
            <w:gridSpan w:val="5"/>
            <w:shd w:val="clear" w:color="auto" w:fill="D9D9D9" w:themeFill="background1" w:themeFillShade="D9"/>
            <w:vAlign w:val="center"/>
          </w:tcPr>
          <w:p w14:paraId="7239E73C" w14:textId="77777777"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
                <w:sz w:val="18"/>
                <w:szCs w:val="18"/>
              </w:rPr>
              <w:t>TOTAL INDICATIVE VALUE FOR THE PROJECT:</w:t>
            </w:r>
          </w:p>
        </w:tc>
        <w:tc>
          <w:tcPr>
            <w:tcW w:w="1489" w:type="dxa"/>
            <w:shd w:val="clear" w:color="auto" w:fill="D9D9D9" w:themeFill="background1" w:themeFillShade="D9"/>
            <w:vAlign w:val="center"/>
          </w:tcPr>
          <w:p w14:paraId="6883060A" w14:textId="77777777" w:rsidR="001B48BE" w:rsidRPr="0070290A" w:rsidRDefault="001B48BE" w:rsidP="001B48BE">
            <w:pPr>
              <w:spacing w:before="60"/>
              <w:rPr>
                <w:rFonts w:asciiTheme="minorHAnsi" w:hAnsiTheme="minorHAnsi" w:cstheme="minorHAnsi"/>
                <w:b/>
                <w:sz w:val="18"/>
                <w:szCs w:val="18"/>
              </w:rPr>
            </w:pPr>
          </w:p>
        </w:tc>
        <w:tc>
          <w:tcPr>
            <w:tcW w:w="6215" w:type="dxa"/>
            <w:gridSpan w:val="4"/>
            <w:shd w:val="clear" w:color="auto" w:fill="D9D9D9" w:themeFill="background1" w:themeFillShade="D9"/>
            <w:vAlign w:val="center"/>
          </w:tcPr>
          <w:p w14:paraId="3268D30C" w14:textId="00D78E84" w:rsidR="001B48BE" w:rsidRPr="0070290A" w:rsidRDefault="001B48BE" w:rsidP="001B48BE">
            <w:pPr>
              <w:spacing w:before="60"/>
              <w:rPr>
                <w:rFonts w:asciiTheme="minorHAnsi" w:hAnsiTheme="minorHAnsi" w:cstheme="minorHAnsi"/>
                <w:bCs/>
                <w:sz w:val="18"/>
                <w:szCs w:val="18"/>
              </w:rPr>
            </w:pPr>
            <w:r w:rsidRPr="0070290A">
              <w:rPr>
                <w:rFonts w:asciiTheme="minorHAnsi" w:hAnsiTheme="minorHAnsi" w:cstheme="minorHAnsi"/>
                <w:b/>
                <w:sz w:val="18"/>
                <w:szCs w:val="18"/>
              </w:rPr>
              <w:t>USD 6,032,377 (59.12% OF THE TOTAL PROJECT BUDGET)</w:t>
            </w:r>
          </w:p>
        </w:tc>
      </w:tr>
    </w:tbl>
    <w:p w14:paraId="2BE3F48B" w14:textId="289852BF" w:rsidR="00D178C0" w:rsidRDefault="00D178C0"/>
    <w:p w14:paraId="76AB1EF5" w14:textId="1DCF9857" w:rsidR="00A65752" w:rsidRDefault="00A65752"/>
    <w:p w14:paraId="4013F47B" w14:textId="5896F956" w:rsidR="00A65752" w:rsidRDefault="00A65752"/>
    <w:p w14:paraId="32E82C3D" w14:textId="062AA1D8" w:rsidR="00A65752" w:rsidRDefault="00A65752"/>
    <w:p w14:paraId="2C8FA234" w14:textId="1D4E6A5A" w:rsidR="00FF4381" w:rsidRDefault="00FF4381"/>
    <w:p w14:paraId="480B7FAF" w14:textId="77777777" w:rsidR="00CD00D4" w:rsidRDefault="00CD00D4">
      <w:pPr>
        <w:sectPr w:rsidR="00CD00D4" w:rsidSect="00FF4381">
          <w:pgSz w:w="16838" w:h="11906" w:orient="landscape" w:code="9"/>
          <w:pgMar w:top="1151" w:right="862" w:bottom="1151" w:left="862" w:header="720" w:footer="431" w:gutter="0"/>
          <w:cols w:space="708"/>
          <w:titlePg/>
          <w:docGrid w:linePitch="360"/>
        </w:sectPr>
      </w:pPr>
    </w:p>
    <w:p w14:paraId="7F4D87A1" w14:textId="16868D26" w:rsidR="00A65752" w:rsidRPr="00954807" w:rsidRDefault="00A65752" w:rsidP="00954807">
      <w:pPr>
        <w:pStyle w:val="Heading2"/>
        <w:rPr>
          <w:rFonts w:asciiTheme="minorHAnsi" w:hAnsiTheme="minorHAnsi" w:cstheme="minorHAnsi"/>
          <w:i/>
          <w:iCs/>
        </w:rPr>
      </w:pPr>
      <w:bookmarkStart w:id="61" w:name="_Toc33613764"/>
      <w:r w:rsidRPr="00954807">
        <w:rPr>
          <w:rFonts w:asciiTheme="minorHAnsi" w:hAnsiTheme="minorHAnsi" w:cstheme="minorHAnsi"/>
          <w:i/>
          <w:iCs/>
        </w:rPr>
        <w:lastRenderedPageBreak/>
        <w:t>Annex VII Gender Analysis</w:t>
      </w:r>
      <w:bookmarkEnd w:id="61"/>
    </w:p>
    <w:p w14:paraId="5C592D7D" w14:textId="77777777" w:rsidR="00A65752" w:rsidRPr="00A65752" w:rsidRDefault="00A65752" w:rsidP="00A65752">
      <w:pPr>
        <w:autoSpaceDE w:val="0"/>
        <w:autoSpaceDN w:val="0"/>
        <w:adjustRightInd w:val="0"/>
        <w:spacing w:before="100" w:beforeAutospacing="1" w:after="100" w:afterAutospacing="1" w:line="276" w:lineRule="auto"/>
        <w:rPr>
          <w:rFonts w:asciiTheme="minorHAnsi" w:hAnsiTheme="minorHAnsi" w:cstheme="minorHAnsi"/>
          <w:szCs w:val="22"/>
        </w:rPr>
      </w:pPr>
      <w:r w:rsidRPr="00A65752">
        <w:rPr>
          <w:rFonts w:asciiTheme="minorHAnsi" w:hAnsiTheme="minorHAnsi" w:cstheme="minorHAnsi"/>
          <w:szCs w:val="22"/>
        </w:rPr>
        <w:t xml:space="preserve">One of the basic hypotheses of the Project is that gender inequality and chronically low representation of women in all structures hinders the overall progress of </w:t>
      </w:r>
      <w:proofErr w:type="spellStart"/>
      <w:r w:rsidRPr="00A65752">
        <w:rPr>
          <w:rFonts w:asciiTheme="minorHAnsi" w:hAnsiTheme="minorHAnsi" w:cstheme="minorHAnsi"/>
          <w:szCs w:val="22"/>
        </w:rPr>
        <w:t>BiH</w:t>
      </w:r>
      <w:proofErr w:type="spellEnd"/>
      <w:r w:rsidRPr="00A65752">
        <w:rPr>
          <w:rFonts w:asciiTheme="minorHAnsi" w:hAnsiTheme="minorHAnsi" w:cstheme="minorHAnsi"/>
          <w:szCs w:val="22"/>
        </w:rPr>
        <w:t xml:space="preserve"> society. The community is seen as a level which can significantly reduce inequalities of all kinds and activate women’s agency in the most concrete way. This is so because </w:t>
      </w:r>
      <w:r w:rsidRPr="00A65752">
        <w:rPr>
          <w:rFonts w:asciiTheme="minorHAnsi" w:hAnsiTheme="minorHAnsi" w:cstheme="minorHAnsi"/>
          <w:b/>
          <w:szCs w:val="22"/>
        </w:rPr>
        <w:t>community is intrinsically related to development</w:t>
      </w:r>
      <w:r w:rsidRPr="00A65752">
        <w:rPr>
          <w:rFonts w:asciiTheme="minorHAnsi" w:hAnsiTheme="minorHAnsi" w:cstheme="minorHAnsi"/>
          <w:szCs w:val="22"/>
        </w:rPr>
        <w:t xml:space="preserve">, with women as important social agents who can promote transformational change towards more developed and more inclusive societies. </w:t>
      </w:r>
    </w:p>
    <w:p w14:paraId="6432F3F1" w14:textId="5ECE6364" w:rsidR="00A65752" w:rsidRPr="00A65752" w:rsidRDefault="00A65752" w:rsidP="00A65752">
      <w:pPr>
        <w:autoSpaceDE w:val="0"/>
        <w:autoSpaceDN w:val="0"/>
        <w:adjustRightInd w:val="0"/>
        <w:spacing w:before="100" w:beforeAutospacing="1" w:after="100" w:afterAutospacing="1" w:line="276" w:lineRule="auto"/>
        <w:rPr>
          <w:rFonts w:asciiTheme="minorHAnsi" w:hAnsiTheme="minorHAnsi" w:cstheme="minorHAnsi"/>
          <w:szCs w:val="22"/>
        </w:rPr>
      </w:pPr>
      <w:r w:rsidRPr="00A65752">
        <w:rPr>
          <w:rFonts w:asciiTheme="minorHAnsi" w:hAnsiTheme="minorHAnsi" w:cstheme="minorHAnsi"/>
          <w:b/>
          <w:szCs w:val="22"/>
        </w:rPr>
        <w:t>Every aspect of community life</w:t>
      </w:r>
      <w:r w:rsidRPr="00A65752">
        <w:rPr>
          <w:rFonts w:asciiTheme="minorHAnsi" w:hAnsiTheme="minorHAnsi" w:cstheme="minorHAnsi"/>
          <w:szCs w:val="22"/>
        </w:rPr>
        <w:t xml:space="preserve">, ranging from </w:t>
      </w:r>
      <w:r w:rsidRPr="00A65752">
        <w:rPr>
          <w:rFonts w:asciiTheme="minorHAnsi" w:hAnsiTheme="minorHAnsi" w:cstheme="minorHAnsi"/>
          <w:i/>
          <w:szCs w:val="22"/>
        </w:rPr>
        <w:t>mobility and access to public spaces, infrastructural development, demographic trends, health and  access to services, transformation of gender relations in families and households, response to violence, social climate in a community and dominant values and norms</w:t>
      </w:r>
      <w:r w:rsidRPr="00A65752">
        <w:rPr>
          <w:rFonts w:asciiTheme="minorHAnsi" w:hAnsiTheme="minorHAnsi" w:cstheme="minorHAnsi"/>
          <w:szCs w:val="22"/>
        </w:rPr>
        <w:t xml:space="preserve"> (to name a few)- </w:t>
      </w:r>
      <w:r w:rsidRPr="00A65752">
        <w:rPr>
          <w:rFonts w:asciiTheme="minorHAnsi" w:hAnsiTheme="minorHAnsi" w:cstheme="minorHAnsi"/>
          <w:b/>
          <w:szCs w:val="22"/>
        </w:rPr>
        <w:t>is necessarily gendered.</w:t>
      </w:r>
      <w:r w:rsidRPr="00A65752">
        <w:rPr>
          <w:rFonts w:asciiTheme="minorHAnsi" w:hAnsiTheme="minorHAnsi" w:cstheme="minorHAnsi"/>
          <w:szCs w:val="22"/>
        </w:rPr>
        <w:t xml:space="preserve"> However, still, in case of Bosnia and Herzegovina, these are </w:t>
      </w:r>
      <w:r w:rsidRPr="00A65752">
        <w:rPr>
          <w:rFonts w:asciiTheme="minorHAnsi" w:hAnsiTheme="minorHAnsi" w:cstheme="minorHAnsi"/>
          <w:i/>
          <w:szCs w:val="22"/>
        </w:rPr>
        <w:t>not</w:t>
      </w:r>
      <w:r w:rsidRPr="00A65752">
        <w:rPr>
          <w:rFonts w:asciiTheme="minorHAnsi" w:hAnsiTheme="minorHAnsi" w:cstheme="minorHAnsi"/>
          <w:szCs w:val="22"/>
        </w:rPr>
        <w:t xml:space="preserve"> recognized by the general public as such, especially in the less developed and rural areas. Therefore, smartly targeted interventions aimed at involving women at the community level as drivers of change is a highly effective strategy for </w:t>
      </w:r>
      <w:r w:rsidRPr="00A65752">
        <w:rPr>
          <w:rFonts w:asciiTheme="minorHAnsi" w:hAnsiTheme="minorHAnsi" w:cstheme="minorHAnsi"/>
          <w:b/>
          <w:szCs w:val="22"/>
        </w:rPr>
        <w:t>accelerating development</w:t>
      </w:r>
      <w:r w:rsidRPr="00A65752">
        <w:rPr>
          <w:rFonts w:asciiTheme="minorHAnsi" w:hAnsiTheme="minorHAnsi" w:cstheme="minorHAnsi"/>
          <w:szCs w:val="22"/>
        </w:rPr>
        <w:t xml:space="preserve">. For all the above reasons, gender equality and empowerment of women are treated as the </w:t>
      </w:r>
      <w:r w:rsidRPr="00A65752">
        <w:rPr>
          <w:rFonts w:asciiTheme="minorHAnsi" w:hAnsiTheme="minorHAnsi" w:cstheme="minorHAnsi"/>
          <w:b/>
          <w:szCs w:val="22"/>
        </w:rPr>
        <w:t>process rather than a product</w:t>
      </w:r>
      <w:r w:rsidRPr="00A65752">
        <w:rPr>
          <w:rFonts w:asciiTheme="minorHAnsi" w:hAnsiTheme="minorHAnsi" w:cstheme="minorHAnsi"/>
          <w:szCs w:val="22"/>
        </w:rPr>
        <w:t xml:space="preserve">. </w:t>
      </w:r>
    </w:p>
    <w:p w14:paraId="11C55519" w14:textId="50AFAD38" w:rsidR="00A65752" w:rsidRDefault="00A65752" w:rsidP="00A65752">
      <w:pPr>
        <w:autoSpaceDE w:val="0"/>
        <w:autoSpaceDN w:val="0"/>
        <w:adjustRightInd w:val="0"/>
        <w:spacing w:before="100" w:beforeAutospacing="1" w:after="100" w:afterAutospacing="1" w:line="276" w:lineRule="auto"/>
        <w:rPr>
          <w:rFonts w:asciiTheme="minorHAnsi" w:hAnsiTheme="minorHAnsi" w:cstheme="minorHAnsi"/>
          <w:szCs w:val="22"/>
        </w:rPr>
      </w:pPr>
      <w:r w:rsidRPr="00A65752">
        <w:rPr>
          <w:rFonts w:asciiTheme="minorHAnsi" w:hAnsiTheme="minorHAnsi" w:cstheme="minorHAnsi"/>
          <w:szCs w:val="22"/>
        </w:rPr>
        <w:t xml:space="preserve">In the first phase, the Project has identified the "whys" and the "how’s" of utilizing gender equality principles for securing more active citizenry, thus resulting in a pool of women leaders in each local community who are able to carry forth the gender responsive agenda. This pool of women leaders and their men allies will be the key resource for carrying forward the envisaged social transformation. </w:t>
      </w:r>
    </w:p>
    <w:p w14:paraId="7E952557" w14:textId="169CB4DD" w:rsidR="005026C4" w:rsidRDefault="005026C4" w:rsidP="00A65752">
      <w:pPr>
        <w:autoSpaceDE w:val="0"/>
        <w:autoSpaceDN w:val="0"/>
        <w:adjustRightInd w:val="0"/>
        <w:spacing w:before="100" w:beforeAutospacing="1" w:after="100" w:afterAutospacing="1" w:line="276" w:lineRule="auto"/>
        <w:rPr>
          <w:rFonts w:asciiTheme="minorHAnsi" w:hAnsiTheme="minorHAnsi" w:cstheme="minorHAnsi"/>
          <w:szCs w:val="22"/>
        </w:rPr>
      </w:pPr>
      <w:r>
        <w:rPr>
          <w:rFonts w:asciiTheme="minorHAnsi" w:hAnsiTheme="minorHAnsi" w:cstheme="minorHAnsi"/>
          <w:szCs w:val="22"/>
        </w:rPr>
        <w:t>Tables below illustrate some quantifiable results of the first phase of the Project in this respect:</w:t>
      </w:r>
    </w:p>
    <w:p w14:paraId="1723651E" w14:textId="43EAE566" w:rsidR="005026C4" w:rsidRPr="005026C4" w:rsidRDefault="005026C4" w:rsidP="005026C4">
      <w:pPr>
        <w:autoSpaceDE w:val="0"/>
        <w:autoSpaceDN w:val="0"/>
        <w:adjustRightInd w:val="0"/>
        <w:spacing w:before="100" w:beforeAutospacing="1" w:after="100" w:afterAutospacing="1" w:line="276" w:lineRule="auto"/>
        <w:jc w:val="center"/>
        <w:rPr>
          <w:rFonts w:asciiTheme="minorHAnsi" w:hAnsiTheme="minorHAnsi" w:cstheme="minorHAnsi"/>
          <w:szCs w:val="22"/>
        </w:rPr>
      </w:pPr>
    </w:p>
    <w:p w14:paraId="3AE55A7C" w14:textId="37B15F9A" w:rsidR="005026C4" w:rsidRDefault="005026C4" w:rsidP="005026C4">
      <w:pPr>
        <w:rPr>
          <w:rFonts w:asciiTheme="minorHAnsi" w:hAnsiTheme="minorHAnsi" w:cstheme="minorHAnsi"/>
          <w:b/>
          <w:bCs/>
          <w:szCs w:val="22"/>
        </w:rPr>
      </w:pPr>
      <w:r w:rsidRPr="005026C4">
        <w:rPr>
          <w:rFonts w:asciiTheme="minorHAnsi" w:hAnsiTheme="minorHAnsi" w:cstheme="minorHAnsi"/>
          <w:b/>
          <w:bCs/>
          <w:szCs w:val="22"/>
        </w:rPr>
        <w:t>Table 1: Comparative Overview of MZ Council Presidents</w:t>
      </w:r>
      <w:r w:rsidRPr="005026C4">
        <w:rPr>
          <w:rStyle w:val="FootnoteReference"/>
          <w:rFonts w:asciiTheme="minorHAnsi" w:hAnsiTheme="minorHAnsi" w:cstheme="minorHAnsi"/>
          <w:sz w:val="22"/>
          <w:szCs w:val="22"/>
        </w:rPr>
        <w:footnoteReference w:id="38"/>
      </w:r>
    </w:p>
    <w:p w14:paraId="2F330A9E" w14:textId="77777777" w:rsidR="005026C4" w:rsidRPr="005026C4" w:rsidRDefault="005026C4" w:rsidP="005026C4">
      <w:pPr>
        <w:jc w:val="center"/>
        <w:rPr>
          <w:rFonts w:asciiTheme="minorHAnsi" w:hAnsiTheme="minorHAnsi" w:cstheme="minorHAnsi"/>
          <w:szCs w:val="22"/>
        </w:rPr>
      </w:pPr>
    </w:p>
    <w:p w14:paraId="542B0A5E" w14:textId="20DB14CC" w:rsidR="005026C4" w:rsidRPr="005026C4" w:rsidRDefault="00282BD6" w:rsidP="005026C4">
      <w:pPr>
        <w:jc w:val="center"/>
        <w:rPr>
          <w:rFonts w:asciiTheme="minorHAnsi" w:hAnsiTheme="minorHAnsi" w:cstheme="minorHAnsi"/>
          <w:szCs w:val="22"/>
        </w:rPr>
      </w:pPr>
      <w:r w:rsidRPr="00282BD6">
        <w:rPr>
          <w:noProof/>
        </w:rPr>
        <w:drawing>
          <wp:inline distT="0" distB="0" distL="0" distR="0" wp14:anchorId="0FB9A77C" wp14:editId="605AFD90">
            <wp:extent cx="4155440" cy="21494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55440" cy="2149475"/>
                    </a:xfrm>
                    <a:prstGeom prst="rect">
                      <a:avLst/>
                    </a:prstGeom>
                    <a:noFill/>
                    <a:ln>
                      <a:noFill/>
                    </a:ln>
                  </pic:spPr>
                </pic:pic>
              </a:graphicData>
            </a:graphic>
          </wp:inline>
        </w:drawing>
      </w:r>
    </w:p>
    <w:p w14:paraId="1239901E" w14:textId="320D096F" w:rsidR="005026C4" w:rsidRPr="005026C4" w:rsidRDefault="005026C4" w:rsidP="005026C4">
      <w:pPr>
        <w:jc w:val="center"/>
        <w:rPr>
          <w:rFonts w:asciiTheme="minorHAnsi" w:hAnsiTheme="minorHAnsi" w:cstheme="minorHAnsi"/>
          <w:szCs w:val="22"/>
        </w:rPr>
      </w:pPr>
    </w:p>
    <w:p w14:paraId="455A8BD1" w14:textId="77777777" w:rsidR="005026C4" w:rsidRPr="005026C4" w:rsidRDefault="005026C4" w:rsidP="005026C4">
      <w:pPr>
        <w:jc w:val="center"/>
        <w:rPr>
          <w:rFonts w:asciiTheme="minorHAnsi" w:hAnsiTheme="minorHAnsi" w:cstheme="minorHAnsi"/>
          <w:szCs w:val="22"/>
        </w:rPr>
      </w:pPr>
    </w:p>
    <w:p w14:paraId="3DB29E41" w14:textId="77777777" w:rsidR="005026C4" w:rsidRPr="005026C4" w:rsidRDefault="005026C4" w:rsidP="005026C4">
      <w:pPr>
        <w:jc w:val="center"/>
        <w:rPr>
          <w:rFonts w:asciiTheme="minorHAnsi" w:hAnsiTheme="minorHAnsi" w:cstheme="minorHAnsi"/>
          <w:szCs w:val="22"/>
        </w:rPr>
      </w:pPr>
    </w:p>
    <w:p w14:paraId="086DE87A" w14:textId="77777777" w:rsidR="005026C4" w:rsidRPr="005026C4" w:rsidRDefault="005026C4" w:rsidP="005026C4">
      <w:pPr>
        <w:jc w:val="center"/>
        <w:rPr>
          <w:rFonts w:asciiTheme="minorHAnsi" w:hAnsiTheme="minorHAnsi" w:cstheme="minorHAnsi"/>
          <w:szCs w:val="22"/>
        </w:rPr>
      </w:pPr>
    </w:p>
    <w:p w14:paraId="7B7C4105" w14:textId="77777777" w:rsidR="005026C4" w:rsidRPr="005026C4" w:rsidRDefault="005026C4" w:rsidP="005026C4">
      <w:pPr>
        <w:jc w:val="center"/>
        <w:rPr>
          <w:rFonts w:asciiTheme="minorHAnsi" w:hAnsiTheme="minorHAnsi" w:cstheme="minorHAnsi"/>
          <w:szCs w:val="22"/>
        </w:rPr>
      </w:pPr>
    </w:p>
    <w:p w14:paraId="68D75F90" w14:textId="77777777" w:rsidR="005026C4" w:rsidRPr="005026C4" w:rsidRDefault="005026C4" w:rsidP="005026C4">
      <w:pPr>
        <w:jc w:val="center"/>
        <w:rPr>
          <w:rFonts w:asciiTheme="minorHAnsi" w:hAnsiTheme="minorHAnsi" w:cstheme="minorHAnsi"/>
          <w:szCs w:val="22"/>
        </w:rPr>
      </w:pPr>
    </w:p>
    <w:p w14:paraId="297A162B" w14:textId="77777777" w:rsidR="005026C4" w:rsidRPr="005026C4" w:rsidRDefault="005026C4" w:rsidP="005026C4">
      <w:pPr>
        <w:jc w:val="center"/>
        <w:rPr>
          <w:rFonts w:asciiTheme="minorHAnsi" w:hAnsiTheme="minorHAnsi" w:cstheme="minorHAnsi"/>
          <w:szCs w:val="22"/>
        </w:rPr>
      </w:pPr>
    </w:p>
    <w:p w14:paraId="4BB136F4" w14:textId="77777777" w:rsidR="005026C4" w:rsidRPr="005026C4" w:rsidRDefault="005026C4" w:rsidP="005026C4">
      <w:pPr>
        <w:jc w:val="center"/>
        <w:rPr>
          <w:rFonts w:asciiTheme="minorHAnsi" w:hAnsiTheme="minorHAnsi" w:cstheme="minorHAnsi"/>
          <w:szCs w:val="22"/>
        </w:rPr>
      </w:pPr>
    </w:p>
    <w:p w14:paraId="37A878D3" w14:textId="77777777" w:rsidR="005026C4" w:rsidRPr="005026C4" w:rsidRDefault="005026C4" w:rsidP="005026C4">
      <w:pPr>
        <w:jc w:val="center"/>
        <w:rPr>
          <w:rFonts w:asciiTheme="minorHAnsi" w:hAnsiTheme="minorHAnsi" w:cstheme="minorHAnsi"/>
          <w:b/>
          <w:bCs/>
          <w:szCs w:val="22"/>
        </w:rPr>
      </w:pPr>
    </w:p>
    <w:p w14:paraId="552FF5E4" w14:textId="77777777" w:rsidR="005026C4" w:rsidRPr="005026C4" w:rsidRDefault="005026C4" w:rsidP="005026C4">
      <w:pPr>
        <w:jc w:val="center"/>
        <w:rPr>
          <w:rFonts w:asciiTheme="minorHAnsi" w:hAnsiTheme="minorHAnsi" w:cstheme="minorHAnsi"/>
          <w:b/>
          <w:bCs/>
          <w:szCs w:val="22"/>
        </w:rPr>
      </w:pPr>
    </w:p>
    <w:p w14:paraId="2BF9115C" w14:textId="77777777" w:rsidR="005026C4" w:rsidRPr="005026C4" w:rsidRDefault="005026C4" w:rsidP="005026C4">
      <w:pPr>
        <w:jc w:val="center"/>
        <w:rPr>
          <w:rFonts w:asciiTheme="minorHAnsi" w:hAnsiTheme="minorHAnsi" w:cstheme="minorHAnsi"/>
          <w:b/>
          <w:bCs/>
          <w:szCs w:val="22"/>
        </w:rPr>
      </w:pPr>
    </w:p>
    <w:p w14:paraId="0D1BAE9F" w14:textId="77777777" w:rsidR="005026C4" w:rsidRPr="005026C4" w:rsidRDefault="005026C4" w:rsidP="005026C4">
      <w:pPr>
        <w:rPr>
          <w:rFonts w:asciiTheme="minorHAnsi" w:hAnsiTheme="minorHAnsi" w:cstheme="minorHAnsi"/>
          <w:b/>
          <w:bCs/>
          <w:szCs w:val="22"/>
        </w:rPr>
      </w:pPr>
      <w:r w:rsidRPr="005026C4">
        <w:rPr>
          <w:rFonts w:asciiTheme="minorHAnsi" w:hAnsiTheme="minorHAnsi" w:cstheme="minorHAnsi"/>
          <w:b/>
          <w:bCs/>
          <w:szCs w:val="22"/>
        </w:rPr>
        <w:t>Table 2: Overview of Numbers of Women in MZ Councils (Project MZs)</w:t>
      </w:r>
      <w:r w:rsidRPr="005026C4">
        <w:rPr>
          <w:rStyle w:val="FootnoteReference"/>
          <w:rFonts w:asciiTheme="minorHAnsi" w:hAnsiTheme="minorHAnsi" w:cstheme="minorHAnsi"/>
          <w:sz w:val="22"/>
          <w:szCs w:val="22"/>
        </w:rPr>
        <w:footnoteReference w:id="39"/>
      </w:r>
    </w:p>
    <w:p w14:paraId="70E9CF92" w14:textId="051ECC99" w:rsidR="005026C4" w:rsidRDefault="005026C4" w:rsidP="005026C4">
      <w:pPr>
        <w:jc w:val="center"/>
        <w:rPr>
          <w:rFonts w:asciiTheme="minorHAnsi" w:hAnsiTheme="minorHAnsi" w:cstheme="minorHAnsi"/>
          <w:b/>
          <w:bCs/>
          <w:szCs w:val="22"/>
        </w:rPr>
      </w:pPr>
    </w:p>
    <w:p w14:paraId="7643574D" w14:textId="54950451" w:rsidR="00AF0146" w:rsidRPr="005026C4" w:rsidRDefault="00AF0146" w:rsidP="00AF0146">
      <w:pPr>
        <w:jc w:val="center"/>
        <w:rPr>
          <w:rFonts w:asciiTheme="minorHAnsi" w:hAnsiTheme="minorHAnsi" w:cstheme="minorHAnsi"/>
          <w:b/>
          <w:bCs/>
          <w:szCs w:val="22"/>
        </w:rPr>
      </w:pPr>
      <w:r w:rsidRPr="00AF0146">
        <w:rPr>
          <w:noProof/>
        </w:rPr>
        <w:drawing>
          <wp:inline distT="0" distB="0" distL="0" distR="0" wp14:anchorId="5C5577DD" wp14:editId="6963B7F6">
            <wp:extent cx="3889375" cy="15151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89375" cy="1515110"/>
                    </a:xfrm>
                    <a:prstGeom prst="rect">
                      <a:avLst/>
                    </a:prstGeom>
                    <a:noFill/>
                    <a:ln>
                      <a:noFill/>
                    </a:ln>
                  </pic:spPr>
                </pic:pic>
              </a:graphicData>
            </a:graphic>
          </wp:inline>
        </w:drawing>
      </w:r>
    </w:p>
    <w:p w14:paraId="561298D4" w14:textId="77777777" w:rsidR="005026C4" w:rsidRPr="005026C4" w:rsidRDefault="005026C4" w:rsidP="005026C4">
      <w:pPr>
        <w:spacing w:before="120" w:after="120"/>
        <w:jc w:val="center"/>
        <w:rPr>
          <w:rFonts w:asciiTheme="minorHAnsi" w:hAnsiTheme="minorHAnsi" w:cstheme="minorHAnsi"/>
          <w:b/>
          <w:bCs/>
          <w:szCs w:val="22"/>
        </w:rPr>
      </w:pPr>
    </w:p>
    <w:p w14:paraId="227DD489" w14:textId="23973C62" w:rsidR="005026C4" w:rsidRDefault="005026C4" w:rsidP="005026C4">
      <w:pPr>
        <w:spacing w:before="120" w:after="120"/>
        <w:rPr>
          <w:rFonts w:asciiTheme="minorHAnsi" w:hAnsiTheme="minorHAnsi" w:cstheme="minorHAnsi"/>
          <w:b/>
          <w:bCs/>
          <w:szCs w:val="22"/>
        </w:rPr>
      </w:pPr>
      <w:r w:rsidRPr="005026C4">
        <w:rPr>
          <w:rFonts w:asciiTheme="minorHAnsi" w:hAnsiTheme="minorHAnsi" w:cstheme="minorHAnsi"/>
          <w:b/>
          <w:bCs/>
          <w:szCs w:val="22"/>
        </w:rPr>
        <w:t>Table 3: Some Project Results on Gender Equality and Empowerment of Women Featured</w:t>
      </w:r>
      <w:r w:rsidRPr="005026C4">
        <w:rPr>
          <w:rStyle w:val="FootnoteReference"/>
          <w:rFonts w:asciiTheme="minorHAnsi" w:hAnsiTheme="minorHAnsi" w:cstheme="minorHAnsi"/>
          <w:sz w:val="22"/>
          <w:szCs w:val="22"/>
        </w:rPr>
        <w:footnoteReference w:id="40"/>
      </w:r>
    </w:p>
    <w:p w14:paraId="7BF44913" w14:textId="4A2225DF" w:rsidR="00C84D8B" w:rsidRDefault="00AF0146" w:rsidP="005026C4">
      <w:pPr>
        <w:spacing w:before="120" w:after="120"/>
        <w:rPr>
          <w:rFonts w:asciiTheme="minorHAnsi" w:hAnsiTheme="minorHAnsi" w:cstheme="minorHAnsi"/>
          <w:b/>
          <w:bCs/>
          <w:szCs w:val="22"/>
        </w:rPr>
      </w:pPr>
      <w:r w:rsidRPr="00AF0146">
        <w:rPr>
          <w:noProof/>
        </w:rPr>
        <w:drawing>
          <wp:inline distT="0" distB="0" distL="0" distR="0" wp14:anchorId="49A11F7D" wp14:editId="08F322E9">
            <wp:extent cx="6098540" cy="363156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8540" cy="3631565"/>
                    </a:xfrm>
                    <a:prstGeom prst="rect">
                      <a:avLst/>
                    </a:prstGeom>
                    <a:noFill/>
                    <a:ln>
                      <a:noFill/>
                    </a:ln>
                  </pic:spPr>
                </pic:pic>
              </a:graphicData>
            </a:graphic>
          </wp:inline>
        </w:drawing>
      </w:r>
    </w:p>
    <w:p w14:paraId="1395B965" w14:textId="71F600AD" w:rsidR="00AF0146" w:rsidRDefault="00AF0146" w:rsidP="005026C4">
      <w:pPr>
        <w:spacing w:before="120" w:after="120"/>
        <w:rPr>
          <w:rFonts w:asciiTheme="minorHAnsi" w:hAnsiTheme="minorHAnsi" w:cstheme="minorHAnsi"/>
          <w:b/>
          <w:bCs/>
          <w:szCs w:val="22"/>
        </w:rPr>
      </w:pPr>
    </w:p>
    <w:p w14:paraId="0584D467" w14:textId="77777777" w:rsidR="00AF0146" w:rsidRDefault="00AF0146" w:rsidP="005026C4">
      <w:pPr>
        <w:spacing w:before="120" w:after="120"/>
        <w:rPr>
          <w:rFonts w:asciiTheme="minorHAnsi" w:hAnsiTheme="minorHAnsi" w:cstheme="minorHAnsi"/>
          <w:b/>
          <w:bCs/>
          <w:szCs w:val="22"/>
        </w:rPr>
      </w:pPr>
    </w:p>
    <w:p w14:paraId="256F538F" w14:textId="77777777" w:rsidR="005026C4" w:rsidRPr="00A65752" w:rsidRDefault="005026C4" w:rsidP="00A65752">
      <w:pPr>
        <w:autoSpaceDE w:val="0"/>
        <w:autoSpaceDN w:val="0"/>
        <w:adjustRightInd w:val="0"/>
        <w:spacing w:before="100" w:beforeAutospacing="1" w:after="100" w:afterAutospacing="1" w:line="276" w:lineRule="auto"/>
        <w:rPr>
          <w:rFonts w:asciiTheme="minorHAnsi" w:hAnsiTheme="minorHAnsi" w:cstheme="minorHAnsi"/>
          <w:szCs w:val="22"/>
        </w:rPr>
      </w:pPr>
    </w:p>
    <w:p w14:paraId="5A5E4CD0" w14:textId="77777777" w:rsidR="00A65752" w:rsidRPr="00A65752" w:rsidRDefault="00A65752" w:rsidP="00A65752">
      <w:pPr>
        <w:autoSpaceDE w:val="0"/>
        <w:autoSpaceDN w:val="0"/>
        <w:adjustRightInd w:val="0"/>
        <w:spacing w:before="100" w:beforeAutospacing="1" w:after="100" w:afterAutospacing="1" w:line="276" w:lineRule="auto"/>
        <w:rPr>
          <w:rFonts w:asciiTheme="minorHAnsi" w:hAnsiTheme="minorHAnsi" w:cstheme="minorHAnsi"/>
          <w:szCs w:val="22"/>
        </w:rPr>
      </w:pPr>
      <w:r w:rsidRPr="00A65752">
        <w:rPr>
          <w:rFonts w:asciiTheme="minorHAnsi" w:hAnsiTheme="minorHAnsi" w:cstheme="minorHAnsi"/>
          <w:szCs w:val="22"/>
        </w:rPr>
        <w:lastRenderedPageBreak/>
        <w:t xml:space="preserve">Therefore, by building on and further expanding the highly effective </w:t>
      </w:r>
      <w:r w:rsidRPr="00A65752">
        <w:rPr>
          <w:rFonts w:asciiTheme="minorHAnsi" w:hAnsiTheme="minorHAnsi" w:cstheme="minorHAnsi"/>
          <w:b/>
          <w:szCs w:val="22"/>
        </w:rPr>
        <w:t xml:space="preserve">women as drivers of change approach </w:t>
      </w:r>
      <w:r w:rsidRPr="00A65752">
        <w:rPr>
          <w:rFonts w:asciiTheme="minorHAnsi" w:hAnsiTheme="minorHAnsi" w:cstheme="minorHAnsi"/>
          <w:szCs w:val="22"/>
        </w:rPr>
        <w:t xml:space="preserve">deployed in the first phase, the Project will continue to systematically strengthen the agency of women through co-creation of more developed, equitable and engaged communities and an improved quality of life for all. This avenue has proven to be much more </w:t>
      </w:r>
      <w:r w:rsidRPr="00A65752">
        <w:rPr>
          <w:rFonts w:asciiTheme="minorHAnsi" w:hAnsiTheme="minorHAnsi" w:cstheme="minorHAnsi"/>
          <w:b/>
          <w:szCs w:val="22"/>
        </w:rPr>
        <w:t>transformative</w:t>
      </w:r>
      <w:r w:rsidRPr="00A65752">
        <w:rPr>
          <w:rFonts w:asciiTheme="minorHAnsi" w:hAnsiTheme="minorHAnsi" w:cstheme="minorHAnsi"/>
          <w:szCs w:val="22"/>
        </w:rPr>
        <w:t xml:space="preserve"> comparing to commonly implemented activities focused on women as beneficiaries and passive recipients of pre-designed top-down interventions. Thus, the Project will actively seek out and invest into empowering women leaders, considering them</w:t>
      </w:r>
      <w:r w:rsidRPr="00A65752">
        <w:rPr>
          <w:rFonts w:asciiTheme="minorHAnsi" w:eastAsia="Calibri" w:hAnsiTheme="minorHAnsi" w:cstheme="minorHAnsi"/>
          <w:szCs w:val="22"/>
          <w:lang w:val="de-CH"/>
        </w:rPr>
        <w:t xml:space="preserve"> as a valuable resource and initiators of change in their local communities.</w:t>
      </w:r>
    </w:p>
    <w:p w14:paraId="6EB5B242" w14:textId="77777777" w:rsidR="00A65752" w:rsidRPr="00A65752" w:rsidRDefault="00A65752" w:rsidP="00A65752">
      <w:pPr>
        <w:autoSpaceDE w:val="0"/>
        <w:autoSpaceDN w:val="0"/>
        <w:adjustRightInd w:val="0"/>
        <w:spacing w:line="276" w:lineRule="auto"/>
        <w:rPr>
          <w:rFonts w:asciiTheme="minorHAnsi" w:eastAsia="Calibri" w:hAnsiTheme="minorHAnsi" w:cstheme="minorHAnsi"/>
          <w:szCs w:val="22"/>
          <w:lang w:val="de-CH"/>
        </w:rPr>
      </w:pPr>
      <w:r w:rsidRPr="00A65752">
        <w:rPr>
          <w:rFonts w:asciiTheme="minorHAnsi" w:eastAsia="Calibri" w:hAnsiTheme="minorHAnsi" w:cstheme="minorHAnsi"/>
          <w:szCs w:val="22"/>
          <w:lang w:val="de-CH"/>
        </w:rPr>
        <w:t xml:space="preserve">Gender will be mainstreamed based on evidence, as all Project staff and partners in municipalities and MZs will collect and regularly feed </w:t>
      </w:r>
      <w:r w:rsidRPr="00A65752">
        <w:rPr>
          <w:rFonts w:asciiTheme="minorHAnsi" w:eastAsia="Calibri" w:hAnsiTheme="minorHAnsi" w:cstheme="minorHAnsi"/>
          <w:b/>
          <w:szCs w:val="22"/>
          <w:lang w:val="de-CH"/>
        </w:rPr>
        <w:t xml:space="preserve">the sex disaggregated data </w:t>
      </w:r>
      <w:r w:rsidRPr="00A65752">
        <w:rPr>
          <w:rFonts w:asciiTheme="minorHAnsi" w:eastAsia="Calibri" w:hAnsiTheme="minorHAnsi" w:cstheme="minorHAnsi"/>
          <w:szCs w:val="22"/>
          <w:lang w:val="de-CH"/>
        </w:rPr>
        <w:t xml:space="preserve">into Project monitoring mechanisms that are aligned with the log frame. However, the story will not end with a mere collection and collation of sex disaggregated data. On the contary, to ensure meaningful participation of women, the collected sex disaggregated data will be regularly analysed as means of fine-tuning Project activities and modifying approach, or even designing </w:t>
      </w:r>
      <w:r w:rsidRPr="00A65752">
        <w:rPr>
          <w:rFonts w:asciiTheme="minorHAnsi" w:eastAsia="Calibri" w:hAnsiTheme="minorHAnsi" w:cstheme="minorHAnsi"/>
          <w:b/>
          <w:szCs w:val="22"/>
          <w:lang w:val="de-CH"/>
        </w:rPr>
        <w:t>special measures</w:t>
      </w:r>
      <w:r w:rsidRPr="00A65752">
        <w:rPr>
          <w:rFonts w:asciiTheme="minorHAnsi" w:eastAsia="Calibri" w:hAnsiTheme="minorHAnsi" w:cstheme="minorHAnsi"/>
          <w:szCs w:val="22"/>
          <w:lang w:val="de-CH"/>
        </w:rPr>
        <w:t xml:space="preserve"> should it be registered that women are falling behind in their participation or contribution for any reason. </w:t>
      </w:r>
    </w:p>
    <w:p w14:paraId="35556338" w14:textId="77777777" w:rsidR="00A65752" w:rsidRPr="00A65752" w:rsidRDefault="00A65752" w:rsidP="00A65752">
      <w:pPr>
        <w:autoSpaceDE w:val="0"/>
        <w:autoSpaceDN w:val="0"/>
        <w:adjustRightInd w:val="0"/>
        <w:spacing w:line="276" w:lineRule="auto"/>
        <w:rPr>
          <w:rFonts w:asciiTheme="minorHAnsi" w:eastAsia="Calibri" w:hAnsiTheme="minorHAnsi" w:cstheme="minorHAnsi"/>
          <w:szCs w:val="22"/>
          <w:lang w:val="de-CH"/>
        </w:rPr>
      </w:pPr>
      <w:r w:rsidRPr="00A65752">
        <w:rPr>
          <w:rFonts w:asciiTheme="minorHAnsi" w:eastAsia="Calibri" w:hAnsiTheme="minorHAnsi" w:cstheme="minorHAnsi"/>
          <w:szCs w:val="22"/>
          <w:lang w:val="de-CH"/>
        </w:rPr>
        <w:t xml:space="preserve">This is why it is of utmost importance that gender equality interventions introduced by the Project are organically and carefully crafted as a response to the true needs of the </w:t>
      </w:r>
      <w:r w:rsidRPr="00A65752">
        <w:rPr>
          <w:rFonts w:asciiTheme="minorHAnsi" w:eastAsia="Calibri" w:hAnsiTheme="minorHAnsi" w:cstheme="minorHAnsi"/>
          <w:b/>
          <w:szCs w:val="22"/>
          <w:lang w:val="de-CH"/>
        </w:rPr>
        <w:t>local context</w:t>
      </w:r>
      <w:r w:rsidRPr="00A65752">
        <w:rPr>
          <w:rFonts w:asciiTheme="minorHAnsi" w:eastAsia="Calibri" w:hAnsiTheme="minorHAnsi" w:cstheme="minorHAnsi"/>
          <w:szCs w:val="22"/>
          <w:lang w:val="de-CH"/>
        </w:rPr>
        <w:t xml:space="preserve">, while tactically </w:t>
      </w:r>
      <w:r w:rsidRPr="00A65752">
        <w:rPr>
          <w:rFonts w:asciiTheme="minorHAnsi" w:eastAsia="Calibri" w:hAnsiTheme="minorHAnsi" w:cstheme="minorHAnsi"/>
          <w:b/>
          <w:szCs w:val="22"/>
          <w:lang w:val="de-CH"/>
        </w:rPr>
        <w:t>pushing boundaries and standards up</w:t>
      </w:r>
      <w:r w:rsidRPr="00A65752">
        <w:rPr>
          <w:rFonts w:asciiTheme="minorHAnsi" w:eastAsia="Calibri" w:hAnsiTheme="minorHAnsi" w:cstheme="minorHAnsi"/>
          <w:szCs w:val="22"/>
          <w:lang w:val="de-CH"/>
        </w:rPr>
        <w:t xml:space="preserve"> to obtain a desired </w:t>
      </w:r>
      <w:r w:rsidRPr="00A65752">
        <w:rPr>
          <w:rFonts w:asciiTheme="minorHAnsi" w:eastAsia="Calibri" w:hAnsiTheme="minorHAnsi" w:cstheme="minorHAnsi"/>
          <w:b/>
          <w:szCs w:val="22"/>
          <w:lang w:val="de-CH"/>
        </w:rPr>
        <w:t>emancipatory effect</w:t>
      </w:r>
      <w:r w:rsidRPr="00A65752">
        <w:rPr>
          <w:rFonts w:asciiTheme="minorHAnsi" w:eastAsia="Calibri" w:hAnsiTheme="minorHAnsi" w:cstheme="minorHAnsi"/>
          <w:szCs w:val="22"/>
          <w:lang w:val="de-CH"/>
        </w:rPr>
        <w:t xml:space="preserve">. Reaching the balance between the two forces is a crucial factor of success. </w:t>
      </w:r>
    </w:p>
    <w:p w14:paraId="29795D44" w14:textId="77777777" w:rsidR="00291BBB" w:rsidRDefault="00291BBB" w:rsidP="00A65752">
      <w:pPr>
        <w:autoSpaceDE w:val="0"/>
        <w:autoSpaceDN w:val="0"/>
        <w:adjustRightInd w:val="0"/>
        <w:spacing w:line="276" w:lineRule="auto"/>
        <w:rPr>
          <w:rFonts w:asciiTheme="minorHAnsi" w:eastAsia="Calibri" w:hAnsiTheme="minorHAnsi" w:cstheme="minorHAnsi"/>
          <w:szCs w:val="22"/>
          <w:lang w:val="de-CH"/>
        </w:rPr>
      </w:pPr>
    </w:p>
    <w:p w14:paraId="609138B3" w14:textId="3631A450" w:rsidR="00A65752" w:rsidRPr="00A65752" w:rsidRDefault="00A65752" w:rsidP="00A65752">
      <w:pPr>
        <w:autoSpaceDE w:val="0"/>
        <w:autoSpaceDN w:val="0"/>
        <w:adjustRightInd w:val="0"/>
        <w:spacing w:line="276" w:lineRule="auto"/>
        <w:rPr>
          <w:rFonts w:asciiTheme="minorHAnsi" w:eastAsia="Calibri" w:hAnsiTheme="minorHAnsi" w:cstheme="minorHAnsi"/>
          <w:szCs w:val="22"/>
          <w:lang w:val="de-CH"/>
        </w:rPr>
      </w:pPr>
      <w:r w:rsidRPr="00A65752">
        <w:rPr>
          <w:rFonts w:asciiTheme="minorHAnsi" w:eastAsia="Calibri" w:hAnsiTheme="minorHAnsi" w:cstheme="minorHAnsi"/>
          <w:szCs w:val="22"/>
          <w:lang w:val="de-CH"/>
        </w:rPr>
        <w:t xml:space="preserve">It is important to stress that the Project will </w:t>
      </w:r>
      <w:r w:rsidRPr="00A65752">
        <w:rPr>
          <w:rFonts w:asciiTheme="minorHAnsi" w:eastAsia="Calibri" w:hAnsiTheme="minorHAnsi" w:cstheme="minorHAnsi"/>
          <w:b/>
          <w:szCs w:val="22"/>
          <w:lang w:val="de-CH"/>
        </w:rPr>
        <w:t>neither engage in enforcing top-down approaches nor will it deploy gender theories imported from the center</w:t>
      </w:r>
      <w:r w:rsidRPr="00A65752">
        <w:rPr>
          <w:rFonts w:asciiTheme="minorHAnsi" w:eastAsia="Calibri" w:hAnsiTheme="minorHAnsi" w:cstheme="minorHAnsi"/>
          <w:szCs w:val="22"/>
          <w:lang w:val="de-CH"/>
        </w:rPr>
        <w:t xml:space="preserve"> without due consideration of the </w:t>
      </w:r>
      <w:r w:rsidRPr="00A65752">
        <w:rPr>
          <w:rFonts w:asciiTheme="minorHAnsi" w:eastAsia="Calibri" w:hAnsiTheme="minorHAnsi" w:cstheme="minorHAnsi"/>
          <w:b/>
          <w:szCs w:val="22"/>
          <w:lang w:val="de-CH"/>
        </w:rPr>
        <w:t>local context</w:t>
      </w:r>
      <w:r w:rsidRPr="00A65752">
        <w:rPr>
          <w:rFonts w:asciiTheme="minorHAnsi" w:eastAsia="Calibri" w:hAnsiTheme="minorHAnsi" w:cstheme="minorHAnsi"/>
          <w:szCs w:val="22"/>
          <w:lang w:val="de-CH"/>
        </w:rPr>
        <w:t xml:space="preserve"> and complex </w:t>
      </w:r>
      <w:r w:rsidRPr="00A65752">
        <w:rPr>
          <w:rFonts w:asciiTheme="minorHAnsi" w:eastAsia="Calibri" w:hAnsiTheme="minorHAnsi" w:cstheme="minorHAnsi"/>
          <w:b/>
          <w:szCs w:val="22"/>
          <w:lang w:val="de-CH"/>
        </w:rPr>
        <w:t xml:space="preserve">masculinities </w:t>
      </w:r>
      <w:r w:rsidRPr="00A65752">
        <w:rPr>
          <w:rFonts w:asciiTheme="minorHAnsi" w:eastAsia="Calibri" w:hAnsiTheme="minorHAnsi" w:cstheme="minorHAnsi"/>
          <w:szCs w:val="22"/>
          <w:lang w:val="de-CH"/>
        </w:rPr>
        <w:t xml:space="preserve">in Bosnia and Herzegovina. This is because, so far, only authentic gender equality interventions that stimulate local knowledge production, ownership and drive- have yielded desired results. </w:t>
      </w:r>
    </w:p>
    <w:p w14:paraId="187E6922" w14:textId="77777777" w:rsidR="00291BBB" w:rsidRDefault="00291BBB" w:rsidP="00A65752">
      <w:pPr>
        <w:autoSpaceDE w:val="0"/>
        <w:autoSpaceDN w:val="0"/>
        <w:adjustRightInd w:val="0"/>
        <w:spacing w:line="276" w:lineRule="auto"/>
        <w:rPr>
          <w:rFonts w:asciiTheme="minorHAnsi" w:eastAsia="Calibri" w:hAnsiTheme="minorHAnsi" w:cstheme="minorHAnsi"/>
          <w:szCs w:val="22"/>
          <w:lang w:val="de-CH"/>
        </w:rPr>
      </w:pPr>
    </w:p>
    <w:p w14:paraId="3114356D" w14:textId="1934C536" w:rsidR="00A65752" w:rsidRPr="00A65752" w:rsidRDefault="00A65752" w:rsidP="00A65752">
      <w:pPr>
        <w:autoSpaceDE w:val="0"/>
        <w:autoSpaceDN w:val="0"/>
        <w:adjustRightInd w:val="0"/>
        <w:spacing w:line="276" w:lineRule="auto"/>
        <w:rPr>
          <w:rFonts w:asciiTheme="minorHAnsi" w:eastAsia="Calibri" w:hAnsiTheme="minorHAnsi" w:cstheme="minorHAnsi"/>
          <w:szCs w:val="22"/>
          <w:lang w:val="de-CH"/>
        </w:rPr>
      </w:pPr>
      <w:r w:rsidRPr="00A65752">
        <w:rPr>
          <w:rFonts w:asciiTheme="minorHAnsi" w:eastAsia="Calibri" w:hAnsiTheme="minorHAnsi" w:cstheme="minorHAnsi"/>
          <w:szCs w:val="22"/>
          <w:lang w:val="de-CH"/>
        </w:rPr>
        <w:t xml:space="preserve">A combination of strong gender orientation and a longitudinal overview enabled by longer-term Project life-cycle will be used to gain insight into context specific causes and consequences, enabling the Project to </w:t>
      </w:r>
      <w:r w:rsidRPr="00A65752">
        <w:rPr>
          <w:rFonts w:asciiTheme="minorHAnsi" w:eastAsia="Calibri" w:hAnsiTheme="minorHAnsi" w:cstheme="minorHAnsi"/>
          <w:b/>
          <w:szCs w:val="22"/>
          <w:lang w:val="de-CH"/>
        </w:rPr>
        <w:t>target the root causes of inequalities</w:t>
      </w:r>
      <w:r w:rsidRPr="00A65752">
        <w:rPr>
          <w:rFonts w:asciiTheme="minorHAnsi" w:eastAsia="Calibri" w:hAnsiTheme="minorHAnsi" w:cstheme="minorHAnsi"/>
          <w:szCs w:val="22"/>
          <w:lang w:val="de-CH"/>
        </w:rPr>
        <w:t xml:space="preserve"> rather than syptoms and to tailor specific measures and interventions- for long term social change. In doing so, the Project will take utmost care to give due attention and care to the context (as described above) and to fully take into account </w:t>
      </w:r>
      <w:r w:rsidRPr="00A65752">
        <w:rPr>
          <w:rFonts w:asciiTheme="minorHAnsi" w:eastAsia="Calibri" w:hAnsiTheme="minorHAnsi" w:cstheme="minorHAnsi"/>
          <w:b/>
          <w:szCs w:val="22"/>
          <w:lang w:val="de-CH"/>
        </w:rPr>
        <w:t>intersectionalities</w:t>
      </w:r>
      <w:r w:rsidRPr="00A65752">
        <w:rPr>
          <w:rFonts w:asciiTheme="minorHAnsi" w:eastAsia="Calibri" w:hAnsiTheme="minorHAnsi" w:cstheme="minorHAnsi"/>
          <w:szCs w:val="22"/>
          <w:lang w:val="de-CH"/>
        </w:rPr>
        <w:t xml:space="preserve">, and the fact that women in Bosnia and Herzegovina are not a homogenious group. Although women have specific vulnerabilities deriving from gender norms and differential treatment, women are not a vulnerable group but half the population. Experiences of women in rural areas, single heads of households, women with disabilities, Roma women and women from cities and towns differ significantly and will require adequate response. </w:t>
      </w:r>
    </w:p>
    <w:p w14:paraId="6F527275" w14:textId="77777777" w:rsidR="00A65752" w:rsidRPr="00A65752" w:rsidRDefault="00A65752" w:rsidP="00A65752">
      <w:pPr>
        <w:autoSpaceDE w:val="0"/>
        <w:autoSpaceDN w:val="0"/>
        <w:adjustRightInd w:val="0"/>
        <w:spacing w:line="276" w:lineRule="auto"/>
        <w:rPr>
          <w:rFonts w:asciiTheme="minorHAnsi" w:eastAsia="Calibri" w:hAnsiTheme="minorHAnsi" w:cstheme="minorHAnsi"/>
          <w:szCs w:val="22"/>
          <w:lang w:val="de-CH"/>
        </w:rPr>
      </w:pPr>
    </w:p>
    <w:p w14:paraId="48FDE6DE" w14:textId="77777777" w:rsidR="00A65752" w:rsidRPr="00A65752" w:rsidRDefault="00A65752" w:rsidP="00A65752">
      <w:pPr>
        <w:autoSpaceDE w:val="0"/>
        <w:autoSpaceDN w:val="0"/>
        <w:adjustRightInd w:val="0"/>
        <w:spacing w:line="276" w:lineRule="auto"/>
        <w:rPr>
          <w:rFonts w:asciiTheme="minorHAnsi" w:eastAsia="Calibri" w:hAnsiTheme="minorHAnsi" w:cstheme="minorHAnsi"/>
          <w:szCs w:val="22"/>
          <w:lang w:val="de-CH"/>
        </w:rPr>
      </w:pPr>
      <w:r w:rsidRPr="00A65752">
        <w:rPr>
          <w:rFonts w:asciiTheme="minorHAnsi" w:eastAsia="Calibri" w:hAnsiTheme="minorHAnsi" w:cstheme="minorHAnsi"/>
          <w:szCs w:val="22"/>
          <w:lang w:val="de-CH"/>
        </w:rPr>
        <w:t xml:space="preserve">Similarly, the Project will make conscious move from a commonly witnessed aproach of gender equality being the </w:t>
      </w:r>
      <w:r w:rsidRPr="00A65752">
        <w:rPr>
          <w:rFonts w:asciiTheme="minorHAnsi" w:eastAsia="Calibri" w:hAnsiTheme="minorHAnsi" w:cstheme="minorHAnsi"/>
          <w:b/>
          <w:szCs w:val="22"/>
          <w:lang w:val="de-CH"/>
        </w:rPr>
        <w:t>struggle of women by women</w:t>
      </w:r>
      <w:r w:rsidRPr="00A65752">
        <w:rPr>
          <w:rFonts w:asciiTheme="minorHAnsi" w:eastAsia="Calibri" w:hAnsiTheme="minorHAnsi" w:cstheme="minorHAnsi"/>
          <w:szCs w:val="22"/>
          <w:lang w:val="de-CH"/>
        </w:rPr>
        <w:t>,</w:t>
      </w:r>
      <w:r w:rsidRPr="00A65752">
        <w:rPr>
          <w:rFonts w:asciiTheme="minorHAnsi" w:eastAsia="Calibri" w:hAnsiTheme="minorHAnsi" w:cstheme="minorHAnsi"/>
          <w:b/>
          <w:szCs w:val="22"/>
          <w:lang w:val="de-CH"/>
        </w:rPr>
        <w:t xml:space="preserve"> </w:t>
      </w:r>
      <w:r w:rsidRPr="00A65752">
        <w:rPr>
          <w:rFonts w:asciiTheme="minorHAnsi" w:eastAsia="Calibri" w:hAnsiTheme="minorHAnsi" w:cstheme="minorHAnsi"/>
          <w:szCs w:val="22"/>
          <w:lang w:val="de-CH"/>
        </w:rPr>
        <w:t xml:space="preserve">by both involving boys and men and continously </w:t>
      </w:r>
      <w:r w:rsidRPr="00A65752">
        <w:rPr>
          <w:rFonts w:asciiTheme="minorHAnsi" w:eastAsia="Calibri" w:hAnsiTheme="minorHAnsi" w:cstheme="minorHAnsi"/>
          <w:b/>
          <w:szCs w:val="22"/>
          <w:lang w:val="de-CH"/>
        </w:rPr>
        <w:t>demonstrating the benefits of gender equality for children, families and society at large</w:t>
      </w:r>
      <w:r w:rsidRPr="00A65752">
        <w:rPr>
          <w:rFonts w:asciiTheme="minorHAnsi" w:eastAsia="Calibri" w:hAnsiTheme="minorHAnsi" w:cstheme="minorHAnsi"/>
          <w:szCs w:val="22"/>
          <w:lang w:val="de-CH"/>
        </w:rPr>
        <w:t>. Up to date experience</w:t>
      </w:r>
      <w:r w:rsidRPr="00A65752">
        <w:rPr>
          <w:rStyle w:val="FootnoteReference"/>
          <w:rFonts w:asciiTheme="minorHAnsi" w:eastAsia="Calibri" w:hAnsiTheme="minorHAnsi" w:cstheme="minorHAnsi"/>
          <w:sz w:val="22"/>
          <w:szCs w:val="22"/>
          <w:lang w:val="de-CH"/>
        </w:rPr>
        <w:footnoteReference w:id="41"/>
      </w:r>
      <w:r w:rsidRPr="00A65752">
        <w:rPr>
          <w:rFonts w:asciiTheme="minorHAnsi" w:eastAsia="Calibri" w:hAnsiTheme="minorHAnsi" w:cstheme="minorHAnsi"/>
          <w:szCs w:val="22"/>
          <w:lang w:val="de-CH"/>
        </w:rPr>
        <w:t xml:space="preserve"> points that this </w:t>
      </w:r>
      <w:r w:rsidRPr="00A65752">
        <w:rPr>
          <w:rFonts w:asciiTheme="minorHAnsi" w:eastAsia="Calibri" w:hAnsiTheme="minorHAnsi" w:cstheme="minorHAnsi"/>
          <w:i/>
          <w:szCs w:val="22"/>
          <w:lang w:val="de-CH"/>
        </w:rPr>
        <w:t>struggle of women by women</w:t>
      </w:r>
      <w:r w:rsidRPr="00A65752">
        <w:rPr>
          <w:rFonts w:asciiTheme="minorHAnsi" w:eastAsia="Calibri" w:hAnsiTheme="minorHAnsi" w:cstheme="minorHAnsi"/>
          <w:szCs w:val="22"/>
          <w:lang w:val="de-CH"/>
        </w:rPr>
        <w:t xml:space="preserve"> lowers the impact of gender equality interventions yielding only token, short lived wins; it isolates and weakens women and causes even further polarisation between genders. Thus, the Project approach is that social change cannot be fully achieved without the buy-in and active support of men. Hence, the Project, in all its gender equality endeavors will continue to include men, </w:t>
      </w:r>
      <w:r w:rsidRPr="00A65752">
        <w:rPr>
          <w:rFonts w:asciiTheme="minorHAnsi" w:eastAsia="Calibri" w:hAnsiTheme="minorHAnsi" w:cstheme="minorHAnsi"/>
          <w:szCs w:val="22"/>
          <w:lang w:val="de-CH"/>
        </w:rPr>
        <w:lastRenderedPageBreak/>
        <w:t xml:space="preserve">expanding the base of men champions and alliances with them, while taking into consideration the realities of men and boys and masculinities in Bosnia and Herzegovina. </w:t>
      </w:r>
    </w:p>
    <w:p w14:paraId="4F8EAFEF" w14:textId="77777777" w:rsidR="00A65752" w:rsidRPr="00A65752" w:rsidRDefault="00A65752" w:rsidP="00A65752">
      <w:pPr>
        <w:autoSpaceDE w:val="0"/>
        <w:autoSpaceDN w:val="0"/>
        <w:adjustRightInd w:val="0"/>
        <w:spacing w:line="276" w:lineRule="auto"/>
        <w:rPr>
          <w:rFonts w:asciiTheme="minorHAnsi" w:eastAsia="Calibri" w:hAnsiTheme="minorHAnsi" w:cstheme="minorHAnsi"/>
          <w:szCs w:val="22"/>
          <w:lang w:val="de-CH"/>
        </w:rPr>
      </w:pPr>
    </w:p>
    <w:p w14:paraId="30004322" w14:textId="77777777" w:rsidR="00A65752" w:rsidRPr="00A65752" w:rsidRDefault="00A65752" w:rsidP="00A65752">
      <w:pPr>
        <w:autoSpaceDE w:val="0"/>
        <w:autoSpaceDN w:val="0"/>
        <w:adjustRightInd w:val="0"/>
        <w:spacing w:line="276" w:lineRule="auto"/>
        <w:rPr>
          <w:rFonts w:asciiTheme="minorHAnsi" w:eastAsia="Calibri" w:hAnsiTheme="minorHAnsi" w:cstheme="minorHAnsi"/>
          <w:szCs w:val="22"/>
          <w:lang w:val="de-CH"/>
        </w:rPr>
      </w:pPr>
      <w:r w:rsidRPr="00A65752">
        <w:rPr>
          <w:rFonts w:asciiTheme="minorHAnsi" w:eastAsia="Calibri" w:hAnsiTheme="minorHAnsi" w:cstheme="minorHAnsi"/>
          <w:szCs w:val="22"/>
          <w:lang w:val="de-CH"/>
        </w:rPr>
        <w:t xml:space="preserve">It is hence important to remain realistic in always remembering that gender equality challenges are so complex and interconnected that they can only be tackled by different stakeholders working together. Therefore, it is only though </w:t>
      </w:r>
      <w:r w:rsidRPr="00A65752">
        <w:rPr>
          <w:rFonts w:asciiTheme="minorHAnsi" w:eastAsia="Calibri" w:hAnsiTheme="minorHAnsi" w:cstheme="minorHAnsi"/>
          <w:b/>
          <w:szCs w:val="22"/>
          <w:lang w:val="de-CH"/>
        </w:rPr>
        <w:t xml:space="preserve">partnerships </w:t>
      </w:r>
      <w:r w:rsidRPr="00A65752">
        <w:rPr>
          <w:rFonts w:asciiTheme="minorHAnsi" w:eastAsia="Calibri" w:hAnsiTheme="minorHAnsi" w:cstheme="minorHAnsi"/>
          <w:szCs w:val="22"/>
          <w:lang w:val="de-CH"/>
        </w:rPr>
        <w:t>that lasting effects can be created- be it partnering with men, gender mechanism, governments, academia, civil society, private sector or UN</w:t>
      </w:r>
      <w:r w:rsidRPr="00A65752">
        <w:rPr>
          <w:rFonts w:asciiTheme="minorHAnsi" w:eastAsia="Calibri" w:hAnsiTheme="minorHAnsi" w:cstheme="minorHAnsi"/>
          <w:szCs w:val="22"/>
          <w:lang w:val="en-US"/>
        </w:rPr>
        <w:t>/</w:t>
      </w:r>
      <w:r w:rsidRPr="00A65752">
        <w:rPr>
          <w:rFonts w:asciiTheme="minorHAnsi" w:eastAsia="Calibri" w:hAnsiTheme="minorHAnsi" w:cstheme="minorHAnsi"/>
          <w:szCs w:val="22"/>
          <w:lang w:val="de-CH"/>
        </w:rPr>
        <w:t>DP cross-sector and cross</w:t>
      </w:r>
      <w:r w:rsidRPr="00A65752">
        <w:rPr>
          <w:rFonts w:asciiTheme="minorHAnsi" w:eastAsia="Calibri" w:hAnsiTheme="minorHAnsi" w:cstheme="minorHAnsi"/>
          <w:szCs w:val="22"/>
          <w:lang w:val="bs-Latn-BA"/>
        </w:rPr>
        <w:t xml:space="preserve">-agency </w:t>
      </w:r>
      <w:r w:rsidRPr="00A65752">
        <w:rPr>
          <w:rFonts w:asciiTheme="minorHAnsi" w:eastAsia="Calibri" w:hAnsiTheme="minorHAnsi" w:cstheme="minorHAnsi"/>
          <w:szCs w:val="22"/>
          <w:lang w:val="de-CH"/>
        </w:rPr>
        <w:t>partnerships-  collaborating to leverage each others’ resources, stimulate innovation and maximise gender equality impact for societal transformation.</w:t>
      </w:r>
    </w:p>
    <w:p w14:paraId="151C4AFE" w14:textId="77777777" w:rsidR="00A65752" w:rsidRPr="00A65752" w:rsidRDefault="00A65752" w:rsidP="00A65752">
      <w:pPr>
        <w:autoSpaceDE w:val="0"/>
        <w:autoSpaceDN w:val="0"/>
        <w:adjustRightInd w:val="0"/>
        <w:spacing w:before="100" w:beforeAutospacing="1" w:after="100" w:afterAutospacing="1" w:line="276" w:lineRule="auto"/>
        <w:rPr>
          <w:rFonts w:asciiTheme="minorHAnsi" w:hAnsiTheme="minorHAnsi" w:cstheme="minorHAnsi"/>
          <w:szCs w:val="22"/>
        </w:rPr>
      </w:pPr>
      <w:r w:rsidRPr="00A65752">
        <w:rPr>
          <w:rFonts w:asciiTheme="minorHAnsi" w:hAnsiTheme="minorHAnsi" w:cstheme="minorHAnsi"/>
          <w:szCs w:val="22"/>
        </w:rPr>
        <w:t xml:space="preserve">In addition, adequate gender impact will be achieved by putting in place a gender responsive log frame and budget that corresponds to the above gender analysis and approach. Additional tools for maximising impact of </w:t>
      </w:r>
      <w:r w:rsidRPr="00A65752">
        <w:rPr>
          <w:rFonts w:asciiTheme="minorHAnsi" w:hAnsiTheme="minorHAnsi" w:cstheme="minorHAnsi"/>
          <w:b/>
          <w:szCs w:val="22"/>
        </w:rPr>
        <w:t>Gender Mainstreaming</w:t>
      </w:r>
      <w:r w:rsidRPr="00A65752">
        <w:rPr>
          <w:rFonts w:asciiTheme="minorHAnsi" w:hAnsiTheme="minorHAnsi" w:cstheme="minorHAnsi"/>
          <w:szCs w:val="22"/>
        </w:rPr>
        <w:t xml:space="preserve"> will be design of a comprehensive </w:t>
      </w:r>
      <w:r w:rsidRPr="00A65752">
        <w:rPr>
          <w:rFonts w:asciiTheme="minorHAnsi" w:hAnsiTheme="minorHAnsi" w:cstheme="minorHAnsi"/>
          <w:b/>
          <w:szCs w:val="22"/>
        </w:rPr>
        <w:t>Gender Strategy</w:t>
      </w:r>
      <w:r w:rsidRPr="00A65752">
        <w:rPr>
          <w:rFonts w:asciiTheme="minorHAnsi" w:hAnsiTheme="minorHAnsi" w:cstheme="minorHAnsi"/>
          <w:szCs w:val="22"/>
        </w:rPr>
        <w:t>, to be produced in first six months of Project implementation.  More specifically, Gender Strategy will provide the lay-out for, but not limited to, the following:</w:t>
      </w:r>
    </w:p>
    <w:p w14:paraId="7975AB5E" w14:textId="77777777" w:rsidR="00A65752" w:rsidRPr="00A65752" w:rsidRDefault="00A65752" w:rsidP="00A65752">
      <w:pPr>
        <w:numPr>
          <w:ilvl w:val="0"/>
          <w:numId w:val="31"/>
        </w:numPr>
        <w:autoSpaceDE w:val="0"/>
        <w:autoSpaceDN w:val="0"/>
        <w:adjustRightInd w:val="0"/>
        <w:spacing w:before="100" w:beforeAutospacing="1" w:after="100" w:afterAutospacing="1" w:line="276" w:lineRule="auto"/>
        <w:rPr>
          <w:rFonts w:asciiTheme="minorHAnsi" w:hAnsiTheme="minorHAnsi" w:cstheme="minorHAnsi"/>
          <w:szCs w:val="22"/>
        </w:rPr>
      </w:pPr>
      <w:bookmarkStart w:id="62" w:name="_Hlk33605001"/>
      <w:r w:rsidRPr="00A65752">
        <w:rPr>
          <w:rFonts w:asciiTheme="minorHAnsi" w:hAnsiTheme="minorHAnsi" w:cstheme="minorHAnsi"/>
          <w:szCs w:val="22"/>
        </w:rPr>
        <w:t xml:space="preserve">Ensuring participation and representation of women in both </w:t>
      </w:r>
      <w:r w:rsidRPr="00A65752">
        <w:rPr>
          <w:rFonts w:asciiTheme="minorHAnsi" w:hAnsiTheme="minorHAnsi" w:cstheme="minorHAnsi"/>
          <w:b/>
          <w:szCs w:val="22"/>
        </w:rPr>
        <w:t>civic participation</w:t>
      </w:r>
      <w:r w:rsidRPr="00A65752">
        <w:rPr>
          <w:rFonts w:asciiTheme="minorHAnsi" w:hAnsiTheme="minorHAnsi" w:cstheme="minorHAnsi"/>
          <w:szCs w:val="22"/>
        </w:rPr>
        <w:t xml:space="preserve"> initiatives and the </w:t>
      </w:r>
      <w:r w:rsidRPr="00A65752">
        <w:rPr>
          <w:rFonts w:asciiTheme="minorHAnsi" w:hAnsiTheme="minorHAnsi" w:cstheme="minorHAnsi"/>
          <w:b/>
          <w:szCs w:val="22"/>
        </w:rPr>
        <w:t>decision-making</w:t>
      </w:r>
      <w:r w:rsidRPr="00A65752">
        <w:rPr>
          <w:rFonts w:asciiTheme="minorHAnsi" w:hAnsiTheme="minorHAnsi" w:cstheme="minorHAnsi"/>
          <w:szCs w:val="22"/>
        </w:rPr>
        <w:t xml:space="preserve"> processes; </w:t>
      </w:r>
    </w:p>
    <w:p w14:paraId="323C1EB9" w14:textId="77777777" w:rsidR="00A65752" w:rsidRPr="00A65752" w:rsidRDefault="00A65752" w:rsidP="00A65752">
      <w:pPr>
        <w:numPr>
          <w:ilvl w:val="0"/>
          <w:numId w:val="31"/>
        </w:numPr>
        <w:autoSpaceDE w:val="0"/>
        <w:autoSpaceDN w:val="0"/>
        <w:adjustRightInd w:val="0"/>
        <w:spacing w:before="100" w:beforeAutospacing="1" w:after="100" w:afterAutospacing="1" w:line="276" w:lineRule="auto"/>
        <w:rPr>
          <w:rFonts w:asciiTheme="minorHAnsi" w:hAnsiTheme="minorHAnsi" w:cstheme="minorHAnsi"/>
          <w:szCs w:val="22"/>
        </w:rPr>
      </w:pPr>
      <w:r w:rsidRPr="00A65752">
        <w:rPr>
          <w:rFonts w:asciiTheme="minorHAnsi" w:hAnsiTheme="minorHAnsi" w:cstheme="minorHAnsi"/>
          <w:szCs w:val="22"/>
        </w:rPr>
        <w:t xml:space="preserve">Making sure that </w:t>
      </w:r>
      <w:r w:rsidRPr="00A65752">
        <w:rPr>
          <w:rFonts w:asciiTheme="minorHAnsi" w:hAnsiTheme="minorHAnsi" w:cstheme="minorHAnsi"/>
          <w:b/>
          <w:szCs w:val="22"/>
        </w:rPr>
        <w:t>gender impact</w:t>
      </w:r>
      <w:r w:rsidRPr="00A65752">
        <w:rPr>
          <w:rFonts w:asciiTheme="minorHAnsi" w:hAnsiTheme="minorHAnsi" w:cstheme="minorHAnsi"/>
          <w:szCs w:val="22"/>
        </w:rPr>
        <w:t xml:space="preserve"> as well as </w:t>
      </w:r>
      <w:r w:rsidRPr="00A65752">
        <w:rPr>
          <w:rFonts w:asciiTheme="minorHAnsi" w:hAnsiTheme="minorHAnsi" w:cstheme="minorHAnsi"/>
          <w:b/>
          <w:szCs w:val="22"/>
        </w:rPr>
        <w:t>know-how, concerns and experiences</w:t>
      </w:r>
      <w:r w:rsidRPr="00A65752">
        <w:rPr>
          <w:rFonts w:asciiTheme="minorHAnsi" w:hAnsiTheme="minorHAnsi" w:cstheme="minorHAnsi"/>
          <w:szCs w:val="22"/>
          <w:u w:val="single"/>
        </w:rPr>
        <w:t xml:space="preserve"> </w:t>
      </w:r>
      <w:r w:rsidRPr="00A65752">
        <w:rPr>
          <w:rFonts w:asciiTheme="minorHAnsi" w:hAnsiTheme="minorHAnsi" w:cstheme="minorHAnsi"/>
          <w:szCs w:val="22"/>
        </w:rPr>
        <w:t xml:space="preserve">of both women and men are equally </w:t>
      </w:r>
      <w:proofErr w:type="gramStart"/>
      <w:r w:rsidRPr="00A65752">
        <w:rPr>
          <w:rFonts w:asciiTheme="minorHAnsi" w:hAnsiTheme="minorHAnsi" w:cstheme="minorHAnsi"/>
          <w:szCs w:val="22"/>
        </w:rPr>
        <w:t>taken into account</w:t>
      </w:r>
      <w:proofErr w:type="gramEnd"/>
      <w:r w:rsidRPr="00A65752">
        <w:rPr>
          <w:rFonts w:asciiTheme="minorHAnsi" w:hAnsiTheme="minorHAnsi" w:cstheme="minorHAnsi"/>
          <w:szCs w:val="22"/>
        </w:rPr>
        <w:t xml:space="preserve"> while contextualising, applying and bringing to life the vision for </w:t>
      </w:r>
      <w:r w:rsidRPr="00A65752">
        <w:rPr>
          <w:rFonts w:asciiTheme="minorHAnsi" w:hAnsiTheme="minorHAnsi" w:cstheme="minorHAnsi"/>
          <w:b/>
          <w:szCs w:val="22"/>
        </w:rPr>
        <w:t>local-level-grown institutionalised community governance models</w:t>
      </w:r>
      <w:r w:rsidRPr="00A65752">
        <w:rPr>
          <w:rFonts w:asciiTheme="minorHAnsi" w:hAnsiTheme="minorHAnsi" w:cstheme="minorHAnsi"/>
          <w:szCs w:val="22"/>
        </w:rPr>
        <w:t>. This principle is also to be applied to design, implementation, and monitoring and evaluation of all sub-projects, grants, methodologies, and all other initiatives taken by the Project;</w:t>
      </w:r>
    </w:p>
    <w:p w14:paraId="47737680" w14:textId="77777777" w:rsidR="00A65752" w:rsidRPr="00A65752" w:rsidRDefault="00A65752" w:rsidP="00A65752">
      <w:pPr>
        <w:numPr>
          <w:ilvl w:val="0"/>
          <w:numId w:val="31"/>
        </w:numPr>
        <w:autoSpaceDE w:val="0"/>
        <w:autoSpaceDN w:val="0"/>
        <w:adjustRightInd w:val="0"/>
        <w:spacing w:before="100" w:beforeAutospacing="1" w:after="100" w:afterAutospacing="1" w:line="276" w:lineRule="auto"/>
        <w:rPr>
          <w:rFonts w:asciiTheme="minorHAnsi" w:hAnsiTheme="minorHAnsi" w:cstheme="minorHAnsi"/>
          <w:szCs w:val="22"/>
        </w:rPr>
      </w:pPr>
      <w:r w:rsidRPr="00A65752">
        <w:rPr>
          <w:rFonts w:asciiTheme="minorHAnsi" w:hAnsiTheme="minorHAnsi" w:cstheme="minorHAnsi"/>
          <w:szCs w:val="22"/>
        </w:rPr>
        <w:t xml:space="preserve">Applying gender-sensitive </w:t>
      </w:r>
      <w:r w:rsidRPr="00A65752">
        <w:rPr>
          <w:rFonts w:asciiTheme="minorHAnsi" w:hAnsiTheme="minorHAnsi" w:cstheme="minorHAnsi"/>
          <w:b/>
          <w:szCs w:val="22"/>
        </w:rPr>
        <w:t>regulatory framework and legislative formulation</w:t>
      </w:r>
      <w:r w:rsidRPr="00A65752">
        <w:rPr>
          <w:rFonts w:asciiTheme="minorHAnsi" w:hAnsiTheme="minorHAnsi" w:cstheme="minorHAnsi"/>
          <w:szCs w:val="22"/>
        </w:rPr>
        <w:t xml:space="preserve">; </w:t>
      </w:r>
    </w:p>
    <w:p w14:paraId="3395D76E" w14:textId="77777777" w:rsidR="00A65752" w:rsidRPr="00A65752" w:rsidRDefault="00A65752" w:rsidP="00A65752">
      <w:pPr>
        <w:numPr>
          <w:ilvl w:val="0"/>
          <w:numId w:val="31"/>
        </w:numPr>
        <w:autoSpaceDE w:val="0"/>
        <w:autoSpaceDN w:val="0"/>
        <w:adjustRightInd w:val="0"/>
        <w:spacing w:before="100" w:beforeAutospacing="1" w:after="100" w:afterAutospacing="1" w:line="276" w:lineRule="auto"/>
        <w:rPr>
          <w:rFonts w:asciiTheme="minorHAnsi" w:hAnsiTheme="minorHAnsi" w:cstheme="minorHAnsi"/>
          <w:szCs w:val="22"/>
        </w:rPr>
      </w:pPr>
      <w:r w:rsidRPr="00A65752">
        <w:rPr>
          <w:rFonts w:asciiTheme="minorHAnsi" w:hAnsiTheme="minorHAnsi" w:cstheme="minorHAnsi"/>
          <w:szCs w:val="22"/>
        </w:rPr>
        <w:t xml:space="preserve">Work with the </w:t>
      </w:r>
      <w:r w:rsidRPr="00A65752">
        <w:rPr>
          <w:rFonts w:asciiTheme="minorHAnsi" w:hAnsiTheme="minorHAnsi" w:cstheme="minorHAnsi"/>
          <w:b/>
          <w:szCs w:val="22"/>
        </w:rPr>
        <w:t>Gender Mechanism</w:t>
      </w:r>
      <w:r w:rsidRPr="00A65752">
        <w:rPr>
          <w:rFonts w:asciiTheme="minorHAnsi" w:hAnsiTheme="minorHAnsi" w:cstheme="minorHAnsi"/>
          <w:szCs w:val="22"/>
        </w:rPr>
        <w:t xml:space="preserve"> to include gender equality principles into all structural interventions carried out by the Project, including local development </w:t>
      </w:r>
      <w:r w:rsidRPr="00A65752">
        <w:rPr>
          <w:rFonts w:asciiTheme="minorHAnsi" w:hAnsiTheme="minorHAnsi" w:cstheme="minorHAnsi"/>
          <w:b/>
          <w:szCs w:val="22"/>
        </w:rPr>
        <w:t>plans and budgets;</w:t>
      </w:r>
    </w:p>
    <w:p w14:paraId="16766304" w14:textId="77777777" w:rsidR="00A65752" w:rsidRPr="00A65752" w:rsidRDefault="00A65752" w:rsidP="00A65752">
      <w:pPr>
        <w:numPr>
          <w:ilvl w:val="0"/>
          <w:numId w:val="31"/>
        </w:numPr>
        <w:autoSpaceDE w:val="0"/>
        <w:autoSpaceDN w:val="0"/>
        <w:adjustRightInd w:val="0"/>
        <w:spacing w:before="100" w:beforeAutospacing="1" w:after="100" w:afterAutospacing="1" w:line="276" w:lineRule="auto"/>
        <w:rPr>
          <w:rFonts w:asciiTheme="minorHAnsi" w:hAnsiTheme="minorHAnsi" w:cstheme="minorHAnsi"/>
          <w:szCs w:val="22"/>
        </w:rPr>
      </w:pPr>
      <w:r w:rsidRPr="00A65752">
        <w:rPr>
          <w:rFonts w:asciiTheme="minorHAnsi" w:hAnsiTheme="minorHAnsi" w:cstheme="minorHAnsi"/>
          <w:szCs w:val="22"/>
        </w:rPr>
        <w:t xml:space="preserve"> Ensuring gender responsiveness and equal participation of women and men in design, access and use of </w:t>
      </w:r>
      <w:r w:rsidRPr="00A65752">
        <w:rPr>
          <w:rFonts w:asciiTheme="minorHAnsi" w:hAnsiTheme="minorHAnsi" w:cstheme="minorHAnsi"/>
          <w:b/>
          <w:szCs w:val="22"/>
        </w:rPr>
        <w:t>public services and infrastructure</w:t>
      </w:r>
      <w:r w:rsidRPr="00A65752">
        <w:rPr>
          <w:rFonts w:asciiTheme="minorHAnsi" w:hAnsiTheme="minorHAnsi" w:cstheme="minorHAnsi"/>
          <w:szCs w:val="22"/>
        </w:rPr>
        <w:t xml:space="preserve">; </w:t>
      </w:r>
    </w:p>
    <w:p w14:paraId="56C151F0" w14:textId="77777777" w:rsidR="00A65752" w:rsidRPr="00A65752" w:rsidRDefault="00A65752" w:rsidP="00A65752">
      <w:pPr>
        <w:numPr>
          <w:ilvl w:val="0"/>
          <w:numId w:val="31"/>
        </w:numPr>
        <w:autoSpaceDE w:val="0"/>
        <w:autoSpaceDN w:val="0"/>
        <w:adjustRightInd w:val="0"/>
        <w:spacing w:before="100" w:beforeAutospacing="1" w:after="100" w:afterAutospacing="1" w:line="276" w:lineRule="auto"/>
        <w:rPr>
          <w:rFonts w:asciiTheme="minorHAnsi" w:hAnsiTheme="minorHAnsi" w:cstheme="minorHAnsi"/>
          <w:szCs w:val="22"/>
        </w:rPr>
      </w:pPr>
      <w:r w:rsidRPr="00A65752">
        <w:rPr>
          <w:rFonts w:asciiTheme="minorHAnsi" w:hAnsiTheme="minorHAnsi" w:cstheme="minorHAnsi"/>
          <w:szCs w:val="22"/>
        </w:rPr>
        <w:t xml:space="preserve">Contributing to women’s </w:t>
      </w:r>
      <w:r w:rsidRPr="00A65752">
        <w:rPr>
          <w:rFonts w:asciiTheme="minorHAnsi" w:hAnsiTheme="minorHAnsi" w:cstheme="minorHAnsi"/>
          <w:b/>
          <w:szCs w:val="22"/>
        </w:rPr>
        <w:t>empowerment and employability</w:t>
      </w:r>
      <w:r w:rsidRPr="00A65752">
        <w:rPr>
          <w:rFonts w:asciiTheme="minorHAnsi" w:hAnsiTheme="minorHAnsi" w:cstheme="minorHAnsi"/>
          <w:szCs w:val="22"/>
        </w:rPr>
        <w:t xml:space="preserve"> in target areas.</w:t>
      </w:r>
    </w:p>
    <w:bookmarkEnd w:id="62"/>
    <w:p w14:paraId="51715AF3" w14:textId="77777777" w:rsidR="00A65752" w:rsidRPr="00A65752" w:rsidRDefault="00A65752" w:rsidP="00A65752">
      <w:pPr>
        <w:autoSpaceDE w:val="0"/>
        <w:autoSpaceDN w:val="0"/>
        <w:adjustRightInd w:val="0"/>
        <w:spacing w:before="100" w:beforeAutospacing="1" w:after="100" w:afterAutospacing="1" w:line="276" w:lineRule="auto"/>
        <w:ind w:left="360"/>
        <w:rPr>
          <w:rFonts w:asciiTheme="minorHAnsi" w:hAnsiTheme="minorHAnsi" w:cstheme="minorHAnsi"/>
          <w:szCs w:val="22"/>
        </w:rPr>
      </w:pPr>
      <w:r w:rsidRPr="00A65752">
        <w:rPr>
          <w:rFonts w:asciiTheme="minorHAnsi" w:hAnsiTheme="minorHAnsi" w:cstheme="minorHAnsi"/>
          <w:szCs w:val="22"/>
        </w:rPr>
        <w:t>In addition, the Gender Strategy will provide the space for designing and implementation of additional gender-specific interventions that are perceived to carry potential for enlarging the Project results and helping create a multiplier effect.</w:t>
      </w:r>
    </w:p>
    <w:sectPr w:rsidR="00A65752" w:rsidRPr="00A65752" w:rsidSect="00CD00D4">
      <w:pgSz w:w="11906" w:h="16838" w:code="9"/>
      <w:pgMar w:top="862" w:right="1151" w:bottom="862" w:left="1151" w:header="720"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9E7AC9" w14:textId="77777777" w:rsidR="002554FD" w:rsidRDefault="002554FD" w:rsidP="00A93EDF">
      <w:pPr>
        <w:spacing w:after="0"/>
      </w:pPr>
      <w:r>
        <w:separator/>
      </w:r>
    </w:p>
  </w:endnote>
  <w:endnote w:type="continuationSeparator" w:id="0">
    <w:p w14:paraId="557FA326" w14:textId="77777777" w:rsidR="002554FD" w:rsidRDefault="002554FD" w:rsidP="00A93E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yriadPro-Regular">
    <w:altName w:val="MS Gothic"/>
    <w:panose1 w:val="020B0503030403020204"/>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2176133"/>
      <w:docPartObj>
        <w:docPartGallery w:val="Page Numbers (Bottom of Page)"/>
        <w:docPartUnique/>
      </w:docPartObj>
    </w:sdtPr>
    <w:sdtEndPr>
      <w:rPr>
        <w:rFonts w:asciiTheme="minorHAnsi" w:hAnsiTheme="minorHAnsi"/>
        <w:noProof/>
        <w:sz w:val="18"/>
        <w:szCs w:val="18"/>
      </w:rPr>
    </w:sdtEndPr>
    <w:sdtContent>
      <w:p w14:paraId="6E31DF8D" w14:textId="77777777" w:rsidR="00A50CBA" w:rsidRPr="00A42D5B" w:rsidRDefault="00A50CBA">
        <w:pPr>
          <w:pStyle w:val="Footer"/>
          <w:jc w:val="right"/>
          <w:rPr>
            <w:rFonts w:asciiTheme="minorHAnsi" w:hAnsiTheme="minorHAnsi"/>
            <w:sz w:val="18"/>
            <w:szCs w:val="18"/>
          </w:rPr>
        </w:pPr>
        <w:r w:rsidRPr="00A42D5B">
          <w:rPr>
            <w:rFonts w:asciiTheme="minorHAnsi" w:hAnsiTheme="minorHAnsi"/>
            <w:sz w:val="18"/>
            <w:szCs w:val="18"/>
          </w:rPr>
          <w:fldChar w:fldCharType="begin"/>
        </w:r>
        <w:r w:rsidRPr="00A42D5B">
          <w:rPr>
            <w:rFonts w:asciiTheme="minorHAnsi" w:hAnsiTheme="minorHAnsi"/>
            <w:sz w:val="18"/>
            <w:szCs w:val="18"/>
          </w:rPr>
          <w:instrText xml:space="preserve"> PAGE   \* MERGEFORMAT </w:instrText>
        </w:r>
        <w:r w:rsidRPr="00A42D5B">
          <w:rPr>
            <w:rFonts w:asciiTheme="minorHAnsi" w:hAnsiTheme="minorHAnsi"/>
            <w:sz w:val="18"/>
            <w:szCs w:val="18"/>
          </w:rPr>
          <w:fldChar w:fldCharType="separate"/>
        </w:r>
        <w:r w:rsidRPr="00A42D5B">
          <w:rPr>
            <w:rFonts w:asciiTheme="minorHAnsi" w:hAnsiTheme="minorHAnsi"/>
            <w:noProof/>
            <w:sz w:val="18"/>
            <w:szCs w:val="18"/>
          </w:rPr>
          <w:t>2</w:t>
        </w:r>
        <w:r w:rsidRPr="00A42D5B">
          <w:rPr>
            <w:rFonts w:asciiTheme="minorHAnsi" w:hAnsiTheme="minorHAnsi"/>
            <w:noProof/>
            <w:sz w:val="18"/>
            <w:szCs w:val="18"/>
          </w:rPr>
          <w:fldChar w:fldCharType="end"/>
        </w:r>
      </w:p>
    </w:sdtContent>
  </w:sdt>
  <w:p w14:paraId="0A5A075B" w14:textId="77777777" w:rsidR="00A50CBA" w:rsidRDefault="00A50C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423392"/>
      <w:docPartObj>
        <w:docPartGallery w:val="Page Numbers (Bottom of Page)"/>
        <w:docPartUnique/>
      </w:docPartObj>
    </w:sdtPr>
    <w:sdtEndPr>
      <w:rPr>
        <w:rFonts w:asciiTheme="minorHAnsi" w:hAnsiTheme="minorHAnsi" w:cstheme="minorHAnsi"/>
        <w:noProof/>
      </w:rPr>
    </w:sdtEndPr>
    <w:sdtContent>
      <w:p w14:paraId="7E5E78CE" w14:textId="77777777" w:rsidR="00A50CBA" w:rsidRPr="004C0722" w:rsidRDefault="00A50CBA">
        <w:pPr>
          <w:pStyle w:val="Footer"/>
          <w:jc w:val="right"/>
          <w:rPr>
            <w:rFonts w:asciiTheme="minorHAnsi" w:hAnsiTheme="minorHAnsi" w:cstheme="minorHAnsi"/>
          </w:rPr>
        </w:pPr>
        <w:r w:rsidRPr="004C0722">
          <w:rPr>
            <w:rFonts w:asciiTheme="minorHAnsi" w:hAnsiTheme="minorHAnsi" w:cstheme="minorHAnsi"/>
          </w:rPr>
          <w:fldChar w:fldCharType="begin"/>
        </w:r>
        <w:r w:rsidRPr="004C0722">
          <w:rPr>
            <w:rFonts w:asciiTheme="minorHAnsi" w:hAnsiTheme="minorHAnsi" w:cstheme="minorHAnsi"/>
          </w:rPr>
          <w:instrText xml:space="preserve"> PAGE   \* MERGEFORMAT </w:instrText>
        </w:r>
        <w:r w:rsidRPr="004C0722">
          <w:rPr>
            <w:rFonts w:asciiTheme="minorHAnsi" w:hAnsiTheme="minorHAnsi" w:cstheme="minorHAnsi"/>
          </w:rPr>
          <w:fldChar w:fldCharType="separate"/>
        </w:r>
        <w:r w:rsidRPr="004C0722">
          <w:rPr>
            <w:rFonts w:asciiTheme="minorHAnsi" w:hAnsiTheme="minorHAnsi" w:cstheme="minorHAnsi"/>
            <w:noProof/>
          </w:rPr>
          <w:t>2</w:t>
        </w:r>
        <w:r w:rsidRPr="004C0722">
          <w:rPr>
            <w:rFonts w:asciiTheme="minorHAnsi" w:hAnsiTheme="minorHAnsi" w:cstheme="minorHAnsi"/>
            <w:noProof/>
          </w:rPr>
          <w:fldChar w:fldCharType="end"/>
        </w:r>
      </w:p>
    </w:sdtContent>
  </w:sdt>
  <w:p w14:paraId="094D6C1A" w14:textId="77777777" w:rsidR="00A50CBA" w:rsidRDefault="00A50CBA">
    <w:pPr>
      <w:pStyle w:val="Footer"/>
    </w:pPr>
  </w:p>
  <w:p w14:paraId="5218C239" w14:textId="77777777" w:rsidR="00A50CBA" w:rsidRDefault="00A50CBA"/>
  <w:p w14:paraId="6F489171" w14:textId="77777777" w:rsidR="00A50CBA" w:rsidRDefault="00A50C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1C8EE2" w14:textId="77777777" w:rsidR="002554FD" w:rsidRDefault="002554FD" w:rsidP="00A93EDF">
      <w:pPr>
        <w:spacing w:after="0"/>
      </w:pPr>
      <w:r>
        <w:separator/>
      </w:r>
    </w:p>
  </w:footnote>
  <w:footnote w:type="continuationSeparator" w:id="0">
    <w:p w14:paraId="6A5ECD35" w14:textId="77777777" w:rsidR="002554FD" w:rsidRDefault="002554FD" w:rsidP="00A93EDF">
      <w:pPr>
        <w:spacing w:after="0"/>
      </w:pPr>
      <w:r>
        <w:continuationSeparator/>
      </w:r>
    </w:p>
  </w:footnote>
  <w:footnote w:id="1">
    <w:p w14:paraId="4464468D" w14:textId="77777777" w:rsidR="00A50CBA" w:rsidRPr="000D679F" w:rsidRDefault="00A50CBA" w:rsidP="00A93EDF">
      <w:pPr>
        <w:pStyle w:val="FootnoteText"/>
        <w:spacing w:after="0"/>
        <w:rPr>
          <w:rFonts w:asciiTheme="minorHAnsi" w:hAnsiTheme="minorHAnsi" w:cstheme="minorHAnsi"/>
          <w:spacing w:val="-8"/>
          <w:sz w:val="16"/>
          <w:szCs w:val="16"/>
        </w:rPr>
      </w:pPr>
      <w:r w:rsidRPr="000D679F">
        <w:rPr>
          <w:rStyle w:val="FootnoteReference"/>
          <w:rFonts w:asciiTheme="minorHAnsi" w:hAnsiTheme="minorHAnsi" w:cstheme="minorHAnsi"/>
          <w:spacing w:val="-8"/>
          <w:sz w:val="16"/>
          <w:szCs w:val="16"/>
        </w:rPr>
        <w:footnoteRef/>
      </w:r>
      <w:r w:rsidRPr="000D679F">
        <w:rPr>
          <w:rFonts w:asciiTheme="minorHAnsi" w:hAnsiTheme="minorHAnsi" w:cstheme="minorHAnsi"/>
          <w:spacing w:val="-8"/>
          <w:sz w:val="16"/>
          <w:szCs w:val="16"/>
        </w:rPr>
        <w:t xml:space="preserve"> T</w:t>
      </w:r>
      <w:r w:rsidRPr="000D679F">
        <w:rPr>
          <w:rStyle w:val="normaltextrun"/>
          <w:rFonts w:asciiTheme="minorHAnsi" w:hAnsiTheme="minorHAnsi" w:cstheme="minorHAnsi"/>
          <w:color w:val="000000"/>
          <w:spacing w:val="-8"/>
          <w:sz w:val="16"/>
          <w:szCs w:val="16"/>
          <w:shd w:val="clear" w:color="auto" w:fill="FFFFFF"/>
        </w:rPr>
        <w:t xml:space="preserve">he Government of the Federation of Bosnia and Herzegovina and the Government of </w:t>
      </w:r>
      <w:r w:rsidRPr="000D679F">
        <w:rPr>
          <w:rStyle w:val="spellingerror"/>
          <w:rFonts w:asciiTheme="minorHAnsi" w:hAnsiTheme="minorHAnsi" w:cstheme="minorHAnsi"/>
          <w:color w:val="000000"/>
          <w:spacing w:val="-8"/>
          <w:sz w:val="16"/>
          <w:szCs w:val="16"/>
          <w:shd w:val="clear" w:color="auto" w:fill="FFFFFF"/>
        </w:rPr>
        <w:t xml:space="preserve">Republika </w:t>
      </w:r>
      <w:r w:rsidRPr="000D679F">
        <w:rPr>
          <w:rStyle w:val="normaltextrun"/>
          <w:rFonts w:asciiTheme="minorHAnsi" w:hAnsiTheme="minorHAnsi" w:cstheme="minorHAnsi"/>
          <w:color w:val="000000"/>
          <w:spacing w:val="-8"/>
          <w:sz w:val="16"/>
          <w:szCs w:val="16"/>
          <w:shd w:val="clear" w:color="auto" w:fill="FFFFFF"/>
        </w:rPr>
        <w:t>Srpska have adopted the “Joint Socio-Economic Reforms for 2019-2022" on 10 October 2019. The Council of Ministers of Bosnia and Herzegovina has adopted the “Action Plan for the Implementation of Priorities from the European Commission Analytical Report 2019-2020" on 16 October 2019. These comprise country’s the mid-term development agenda.</w:t>
      </w:r>
    </w:p>
  </w:footnote>
  <w:footnote w:id="2">
    <w:p w14:paraId="55F36697" w14:textId="77777777" w:rsidR="00A50CBA" w:rsidRPr="000D679F" w:rsidRDefault="00A50CBA" w:rsidP="00A93EDF">
      <w:pPr>
        <w:pStyle w:val="FootnoteText"/>
        <w:spacing w:after="0"/>
        <w:rPr>
          <w:rFonts w:asciiTheme="minorHAnsi" w:hAnsiTheme="minorHAnsi" w:cstheme="minorHAnsi"/>
          <w:spacing w:val="-4"/>
          <w:sz w:val="16"/>
          <w:szCs w:val="16"/>
        </w:rPr>
      </w:pPr>
      <w:r w:rsidRPr="000D679F">
        <w:rPr>
          <w:rStyle w:val="FootnoteReference"/>
          <w:rFonts w:asciiTheme="minorHAnsi" w:hAnsiTheme="minorHAnsi" w:cstheme="minorHAnsi"/>
          <w:spacing w:val="-4"/>
          <w:sz w:val="16"/>
          <w:szCs w:val="16"/>
        </w:rPr>
        <w:footnoteRef/>
      </w:r>
      <w:r w:rsidRPr="000D679F">
        <w:rPr>
          <w:rFonts w:asciiTheme="minorHAnsi" w:hAnsiTheme="minorHAnsi" w:cstheme="minorHAnsi"/>
          <w:spacing w:val="-4"/>
          <w:sz w:val="16"/>
          <w:szCs w:val="16"/>
        </w:rPr>
        <w:t xml:space="preserve"> Analytical Report accompanying the Commission Opinion on Bosnia and Herzegovina’s Application for Membership of the EU, 2019. </w:t>
      </w:r>
    </w:p>
  </w:footnote>
  <w:footnote w:id="3">
    <w:p w14:paraId="75B380C0" w14:textId="77777777" w:rsidR="00A50CBA" w:rsidRPr="000D679F" w:rsidRDefault="00A50CBA" w:rsidP="00A93EDF">
      <w:pPr>
        <w:pStyle w:val="FootnoteText"/>
        <w:spacing w:after="0"/>
        <w:rPr>
          <w:rFonts w:asciiTheme="minorHAnsi" w:hAnsiTheme="minorHAnsi" w:cstheme="minorHAnsi"/>
          <w:spacing w:val="-6"/>
          <w:sz w:val="16"/>
          <w:szCs w:val="16"/>
        </w:rPr>
      </w:pPr>
      <w:r w:rsidRPr="000D679F">
        <w:rPr>
          <w:rStyle w:val="FootnoteReference"/>
          <w:rFonts w:asciiTheme="minorHAnsi" w:hAnsiTheme="minorHAnsi" w:cstheme="minorHAnsi"/>
          <w:spacing w:val="-6"/>
          <w:sz w:val="16"/>
          <w:szCs w:val="16"/>
        </w:rPr>
        <w:footnoteRef/>
      </w:r>
      <w:r w:rsidRPr="000D679F">
        <w:rPr>
          <w:rFonts w:asciiTheme="minorHAnsi" w:hAnsiTheme="minorHAnsi" w:cstheme="minorHAnsi"/>
          <w:spacing w:val="-6"/>
          <w:sz w:val="16"/>
          <w:szCs w:val="16"/>
        </w:rPr>
        <w:t xml:space="preserve"> Khan Mohmand, S., Mišić Mihajlović, S., 2016, “Integrating Informal Institutions in Local Governance: Does it Matter?”, IDS Working Paper.</w:t>
      </w:r>
    </w:p>
  </w:footnote>
  <w:footnote w:id="4">
    <w:p w14:paraId="025F340C" w14:textId="77777777" w:rsidR="00A50CBA" w:rsidRPr="00525F1A" w:rsidRDefault="00A50CBA" w:rsidP="00A93EDF">
      <w:pPr>
        <w:pStyle w:val="FootnoteText"/>
        <w:spacing w:after="0"/>
        <w:rPr>
          <w:rFonts w:asciiTheme="minorHAnsi" w:hAnsiTheme="minorHAnsi" w:cstheme="minorHAnsi"/>
          <w:sz w:val="16"/>
          <w:szCs w:val="16"/>
        </w:rPr>
      </w:pPr>
      <w:r w:rsidRPr="00525F1A">
        <w:rPr>
          <w:rStyle w:val="FootnoteReference"/>
          <w:rFonts w:asciiTheme="minorHAnsi" w:hAnsiTheme="minorHAnsi" w:cstheme="minorHAnsi"/>
          <w:sz w:val="16"/>
          <w:szCs w:val="16"/>
        </w:rPr>
        <w:footnoteRef/>
      </w:r>
      <w:r w:rsidRPr="00525F1A">
        <w:rPr>
          <w:rFonts w:asciiTheme="minorHAnsi" w:hAnsiTheme="minorHAnsi" w:cstheme="minorHAnsi"/>
          <w:sz w:val="16"/>
          <w:szCs w:val="16"/>
        </w:rPr>
        <w:t xml:space="preserve"> Economic Reform Programme of Bosnia and Herzegovina (2019-2021), </w:t>
      </w:r>
      <w:hyperlink r:id="rId1" w:history="1">
        <w:r w:rsidRPr="00525F1A">
          <w:rPr>
            <w:rStyle w:val="Hyperlink"/>
            <w:rFonts w:asciiTheme="minorHAnsi" w:hAnsiTheme="minorHAnsi" w:cstheme="minorHAnsi"/>
            <w:sz w:val="16"/>
            <w:szCs w:val="16"/>
          </w:rPr>
          <w:t>European Commission Assessment</w:t>
        </w:r>
      </w:hyperlink>
      <w:r w:rsidRPr="00525F1A">
        <w:rPr>
          <w:rFonts w:asciiTheme="minorHAnsi" w:hAnsiTheme="minorHAnsi" w:cstheme="minorHAnsi"/>
          <w:sz w:val="16"/>
          <w:szCs w:val="16"/>
        </w:rPr>
        <w:t>.</w:t>
      </w:r>
    </w:p>
  </w:footnote>
  <w:footnote w:id="5">
    <w:p w14:paraId="195C7239" w14:textId="77777777" w:rsidR="00A50CBA" w:rsidRPr="00525F1A" w:rsidRDefault="00A50CBA" w:rsidP="00A93EDF">
      <w:pPr>
        <w:spacing w:after="0"/>
        <w:rPr>
          <w:rFonts w:asciiTheme="minorHAnsi" w:hAnsiTheme="minorHAnsi" w:cstheme="minorHAnsi"/>
          <w:sz w:val="16"/>
          <w:szCs w:val="16"/>
          <w:highlight w:val="green"/>
        </w:rPr>
      </w:pPr>
      <w:r w:rsidRPr="00525F1A">
        <w:rPr>
          <w:rStyle w:val="FootnoteReference"/>
          <w:rFonts w:asciiTheme="minorHAnsi" w:hAnsiTheme="minorHAnsi" w:cstheme="minorHAnsi"/>
          <w:sz w:val="16"/>
          <w:szCs w:val="16"/>
        </w:rPr>
        <w:footnoteRef/>
      </w:r>
      <w:r w:rsidRPr="00525F1A">
        <w:rPr>
          <w:rFonts w:asciiTheme="minorHAnsi" w:hAnsiTheme="minorHAnsi" w:cstheme="minorHAnsi"/>
          <w:sz w:val="16"/>
          <w:szCs w:val="16"/>
        </w:rPr>
        <w:t xml:space="preserve"> The </w:t>
      </w:r>
      <w:hyperlink r:id="rId2" w:history="1">
        <w:r w:rsidRPr="00525F1A">
          <w:rPr>
            <w:rStyle w:val="Hyperlink"/>
            <w:rFonts w:asciiTheme="minorHAnsi" w:hAnsiTheme="minorHAnsi" w:cstheme="minorHAnsi"/>
            <w:sz w:val="16"/>
            <w:szCs w:val="16"/>
          </w:rPr>
          <w:t>World Bank Doing Business Report for 2019</w:t>
        </w:r>
      </w:hyperlink>
      <w:r w:rsidRPr="00525F1A">
        <w:rPr>
          <w:rFonts w:asciiTheme="minorHAnsi" w:hAnsiTheme="minorHAnsi" w:cstheme="minorHAnsi"/>
          <w:sz w:val="16"/>
          <w:szCs w:val="16"/>
        </w:rPr>
        <w:t xml:space="preserve"> ranks BIH as 89</w:t>
      </w:r>
      <w:r w:rsidRPr="00525F1A">
        <w:rPr>
          <w:rFonts w:asciiTheme="minorHAnsi" w:hAnsiTheme="minorHAnsi" w:cstheme="minorHAnsi"/>
          <w:sz w:val="16"/>
          <w:szCs w:val="16"/>
          <w:vertAlign w:val="superscript"/>
        </w:rPr>
        <w:t>th</w:t>
      </w:r>
      <w:r w:rsidRPr="00525F1A">
        <w:rPr>
          <w:rFonts w:asciiTheme="minorHAnsi" w:hAnsiTheme="minorHAnsi" w:cstheme="minorHAnsi"/>
          <w:sz w:val="16"/>
          <w:szCs w:val="16"/>
        </w:rPr>
        <w:t xml:space="preserve"> out of 190 countries globally. </w:t>
      </w:r>
    </w:p>
  </w:footnote>
  <w:footnote w:id="6">
    <w:p w14:paraId="0A96C197" w14:textId="77777777" w:rsidR="00A50CBA" w:rsidRPr="00525F1A" w:rsidRDefault="00A50CBA" w:rsidP="00A93EDF">
      <w:pPr>
        <w:pStyle w:val="FootnoteText"/>
        <w:spacing w:after="0"/>
        <w:rPr>
          <w:rFonts w:asciiTheme="minorHAnsi" w:hAnsiTheme="minorHAnsi" w:cstheme="minorHAnsi"/>
          <w:sz w:val="16"/>
          <w:szCs w:val="16"/>
        </w:rPr>
      </w:pPr>
      <w:r w:rsidRPr="00525F1A">
        <w:rPr>
          <w:rStyle w:val="FootnoteReference"/>
          <w:rFonts w:asciiTheme="minorHAnsi" w:hAnsiTheme="minorHAnsi" w:cstheme="minorHAnsi"/>
          <w:sz w:val="16"/>
          <w:szCs w:val="16"/>
        </w:rPr>
        <w:footnoteRef/>
      </w:r>
      <w:r w:rsidRPr="00525F1A">
        <w:rPr>
          <w:rFonts w:asciiTheme="minorHAnsi" w:hAnsiTheme="minorHAnsi" w:cstheme="minorHAnsi"/>
          <w:sz w:val="16"/>
          <w:szCs w:val="16"/>
        </w:rPr>
        <w:t xml:space="preserve"> The Law was adopted in 2016.</w:t>
      </w:r>
    </w:p>
  </w:footnote>
  <w:footnote w:id="7">
    <w:p w14:paraId="548D6FE8" w14:textId="77777777" w:rsidR="00A50CBA" w:rsidRPr="00525F1A" w:rsidRDefault="00A50CBA" w:rsidP="00A93EDF">
      <w:pPr>
        <w:pStyle w:val="FootnoteText"/>
        <w:spacing w:after="0"/>
        <w:rPr>
          <w:rFonts w:asciiTheme="minorHAnsi" w:hAnsiTheme="minorHAnsi" w:cstheme="minorHAnsi"/>
          <w:sz w:val="16"/>
          <w:szCs w:val="16"/>
        </w:rPr>
      </w:pPr>
      <w:r w:rsidRPr="00525F1A">
        <w:rPr>
          <w:rStyle w:val="FootnoteReference"/>
          <w:rFonts w:asciiTheme="minorHAnsi" w:hAnsiTheme="minorHAnsi" w:cstheme="minorHAnsi"/>
          <w:sz w:val="16"/>
          <w:szCs w:val="16"/>
        </w:rPr>
        <w:footnoteRef/>
      </w:r>
      <w:r w:rsidRPr="00525F1A">
        <w:rPr>
          <w:rFonts w:asciiTheme="minorHAnsi" w:hAnsiTheme="minorHAnsi" w:cstheme="minorHAnsi"/>
          <w:sz w:val="16"/>
          <w:szCs w:val="16"/>
        </w:rPr>
        <w:t xml:space="preserve"> The Law was adopted in 2006.</w:t>
      </w:r>
    </w:p>
  </w:footnote>
  <w:footnote w:id="8">
    <w:p w14:paraId="510AFE02" w14:textId="77777777" w:rsidR="00A50CBA" w:rsidRPr="000E4ED9" w:rsidRDefault="00A50CBA" w:rsidP="00A93EDF">
      <w:pPr>
        <w:pStyle w:val="FootnoteText"/>
        <w:spacing w:after="0"/>
        <w:rPr>
          <w:rFonts w:asciiTheme="minorHAnsi" w:hAnsiTheme="minorHAnsi"/>
          <w:sz w:val="16"/>
          <w:szCs w:val="16"/>
        </w:rPr>
      </w:pPr>
      <w:r w:rsidRPr="000E4ED9">
        <w:rPr>
          <w:rStyle w:val="FootnoteReference"/>
          <w:rFonts w:asciiTheme="minorHAnsi" w:hAnsiTheme="minorHAnsi"/>
          <w:sz w:val="16"/>
          <w:szCs w:val="16"/>
        </w:rPr>
        <w:footnoteRef/>
      </w:r>
      <w:r w:rsidRPr="000E4ED9">
        <w:rPr>
          <w:rFonts w:asciiTheme="minorHAnsi" w:hAnsiTheme="minorHAnsi"/>
          <w:sz w:val="16"/>
          <w:szCs w:val="16"/>
        </w:rPr>
        <w:t xml:space="preserve"> The Law on Local Communities (MZs) was adopted in 2003 and amended in 2007.</w:t>
      </w:r>
    </w:p>
  </w:footnote>
  <w:footnote w:id="9">
    <w:p w14:paraId="2DBF6DB1" w14:textId="7993B15E" w:rsidR="00A50CBA" w:rsidRPr="000E4ED9" w:rsidRDefault="00A50CBA" w:rsidP="00A93EDF">
      <w:pPr>
        <w:pStyle w:val="FootnoteText"/>
        <w:spacing w:after="0"/>
        <w:rPr>
          <w:rFonts w:asciiTheme="minorHAnsi" w:hAnsiTheme="minorHAnsi" w:cstheme="minorHAnsi"/>
          <w:sz w:val="16"/>
          <w:szCs w:val="16"/>
        </w:rPr>
      </w:pPr>
      <w:r w:rsidRPr="000E4ED9">
        <w:rPr>
          <w:rFonts w:asciiTheme="minorHAnsi" w:hAnsiTheme="minorHAnsi" w:cstheme="minorHAnsi"/>
          <w:sz w:val="16"/>
          <w:szCs w:val="16"/>
          <w:vertAlign w:val="superscript"/>
        </w:rPr>
        <w:footnoteRef/>
      </w:r>
      <w:r w:rsidRPr="000E4ED9">
        <w:rPr>
          <w:rFonts w:asciiTheme="minorHAnsi" w:hAnsiTheme="minorHAnsi" w:cstheme="minorHAnsi"/>
          <w:sz w:val="16"/>
          <w:szCs w:val="16"/>
          <w:vertAlign w:val="superscript"/>
        </w:rPr>
        <w:t xml:space="preserve"> </w:t>
      </w:r>
      <w:r w:rsidRPr="000E4ED9">
        <w:rPr>
          <w:rFonts w:asciiTheme="minorHAnsi" w:hAnsiTheme="minorHAnsi" w:cstheme="minorHAnsi"/>
          <w:sz w:val="16"/>
          <w:szCs w:val="16"/>
        </w:rPr>
        <w:t xml:space="preserve">The process was facilitated by the “Strengthening the Role of Local Governments in Bosnia and Herzegovina” Project financed by the Government of Sweden and the Government of Switzerland and implemented by UNDP in Bosnia and </w:t>
      </w:r>
      <w:r w:rsidRPr="009A333C">
        <w:rPr>
          <w:rFonts w:asciiTheme="minorHAnsi" w:hAnsiTheme="minorHAnsi" w:cstheme="minorHAnsi"/>
          <w:sz w:val="16"/>
          <w:szCs w:val="16"/>
        </w:rPr>
        <w:t>Herzegovina. The MZ vision set the following four main MZ roles and functions: (i) MZ as an advocate of community interests, (ii) MZ as a venue for service facilitation or service delivery, (iii) MZ as socio-cultural community center and (iv) MZ as a venue for citizen participation.</w:t>
      </w:r>
    </w:p>
  </w:footnote>
  <w:footnote w:id="10">
    <w:p w14:paraId="23DFE669" w14:textId="77777777" w:rsidR="00A50CBA" w:rsidRPr="00853693" w:rsidRDefault="00A50CBA" w:rsidP="00A93EDF">
      <w:pPr>
        <w:pStyle w:val="FootnoteText"/>
        <w:spacing w:after="0"/>
        <w:rPr>
          <w:rFonts w:asciiTheme="minorHAnsi" w:hAnsiTheme="minorHAnsi" w:cstheme="minorHAnsi"/>
          <w:sz w:val="16"/>
          <w:szCs w:val="16"/>
        </w:rPr>
      </w:pPr>
      <w:r w:rsidRPr="00853693">
        <w:rPr>
          <w:rStyle w:val="FootnoteReference"/>
          <w:rFonts w:asciiTheme="minorHAnsi" w:hAnsiTheme="minorHAnsi" w:cstheme="minorHAnsi"/>
          <w:sz w:val="16"/>
          <w:szCs w:val="16"/>
        </w:rPr>
        <w:footnoteRef/>
      </w:r>
      <w:r w:rsidRPr="00853693">
        <w:rPr>
          <w:rFonts w:asciiTheme="minorHAnsi" w:hAnsiTheme="minorHAnsi" w:cstheme="minorHAnsi"/>
          <w:sz w:val="16"/>
          <w:szCs w:val="16"/>
        </w:rPr>
        <w:t xml:space="preserve"> A pilot model </w:t>
      </w:r>
      <w:r>
        <w:rPr>
          <w:rFonts w:asciiTheme="minorHAnsi" w:hAnsiTheme="minorHAnsi" w:cstheme="minorHAnsi"/>
          <w:sz w:val="16"/>
          <w:szCs w:val="16"/>
        </w:rPr>
        <w:t xml:space="preserve">of revitalized community centers launched and </w:t>
      </w:r>
      <w:r w:rsidRPr="00853693">
        <w:rPr>
          <w:rFonts w:asciiTheme="minorHAnsi" w:hAnsiTheme="minorHAnsi" w:cstheme="minorHAnsi"/>
          <w:sz w:val="16"/>
          <w:szCs w:val="16"/>
        </w:rPr>
        <w:t xml:space="preserve">affirmed by the Project phase 1. </w:t>
      </w:r>
    </w:p>
  </w:footnote>
  <w:footnote w:id="11">
    <w:p w14:paraId="43916EC1" w14:textId="5FCBB4C1" w:rsidR="00A50CBA" w:rsidRPr="00B6695B" w:rsidRDefault="00A50CBA">
      <w:pPr>
        <w:pStyle w:val="FootnoteText"/>
        <w:rPr>
          <w:rFonts w:asciiTheme="minorHAnsi" w:hAnsiTheme="minorHAnsi"/>
          <w:lang w:val="bs-Latn-BA"/>
        </w:rPr>
      </w:pPr>
      <w:r w:rsidRPr="009A333C">
        <w:rPr>
          <w:rStyle w:val="FootnoteReference"/>
        </w:rPr>
        <w:footnoteRef/>
      </w:r>
      <w:r w:rsidRPr="009A333C">
        <w:t xml:space="preserve"> </w:t>
      </w:r>
      <w:r w:rsidRPr="009A333C">
        <w:rPr>
          <w:rFonts w:asciiTheme="minorHAnsi" w:hAnsiTheme="minorHAnsi"/>
          <w:sz w:val="16"/>
          <w:szCs w:val="16"/>
          <w:lang w:val="bs-Latn-BA"/>
        </w:rPr>
        <w:t>Una-Sana Canton and West-Herzegovina Canton have Cantonal Laws on Local-Self Governance in line with FBiH Law, while Tuzla Canton adopted Decision to directly put into force the FBiH Law.</w:t>
      </w:r>
    </w:p>
  </w:footnote>
  <w:footnote w:id="12">
    <w:p w14:paraId="5F970C14" w14:textId="77777777" w:rsidR="00A50CBA" w:rsidRPr="00D24C8B" w:rsidRDefault="00A50CBA" w:rsidP="00A93EDF">
      <w:pPr>
        <w:pStyle w:val="FootnoteText"/>
        <w:spacing w:after="0"/>
        <w:rPr>
          <w:rFonts w:asciiTheme="minorHAnsi" w:hAnsiTheme="minorHAnsi" w:cstheme="minorHAnsi"/>
          <w:sz w:val="16"/>
          <w:szCs w:val="16"/>
        </w:rPr>
      </w:pPr>
      <w:r w:rsidRPr="00D24C8B">
        <w:rPr>
          <w:rFonts w:asciiTheme="minorHAnsi" w:hAnsiTheme="minorHAnsi" w:cstheme="minorHAnsi"/>
          <w:sz w:val="16"/>
          <w:szCs w:val="16"/>
          <w:vertAlign w:val="superscript"/>
        </w:rPr>
        <w:footnoteRef/>
      </w:r>
      <w:r w:rsidRPr="00D24C8B">
        <w:rPr>
          <w:rFonts w:asciiTheme="minorHAnsi" w:hAnsiTheme="minorHAnsi" w:cstheme="minorHAnsi"/>
          <w:sz w:val="16"/>
          <w:szCs w:val="16"/>
        </w:rPr>
        <w:t xml:space="preserve"> Statements of the focus groups participants documented in the External Evaluation Report.</w:t>
      </w:r>
    </w:p>
  </w:footnote>
  <w:footnote w:id="13">
    <w:p w14:paraId="40B75579" w14:textId="77777777" w:rsidR="00A50CBA" w:rsidRPr="00E53317" w:rsidRDefault="00A50CBA" w:rsidP="00C927D9">
      <w:pPr>
        <w:pStyle w:val="FootnoteText"/>
        <w:spacing w:after="0"/>
        <w:rPr>
          <w:rFonts w:asciiTheme="minorHAnsi" w:hAnsiTheme="minorHAnsi" w:cstheme="minorHAnsi"/>
          <w:sz w:val="16"/>
          <w:szCs w:val="16"/>
        </w:rPr>
      </w:pPr>
      <w:r w:rsidRPr="00E53317">
        <w:rPr>
          <w:rStyle w:val="FootnoteReference"/>
          <w:rFonts w:asciiTheme="minorHAnsi" w:hAnsiTheme="minorHAnsi" w:cstheme="minorHAnsi"/>
          <w:sz w:val="16"/>
          <w:szCs w:val="16"/>
        </w:rPr>
        <w:footnoteRef/>
      </w:r>
      <w:r w:rsidRPr="00E53317">
        <w:rPr>
          <w:rFonts w:asciiTheme="minorHAnsi" w:hAnsiTheme="minorHAnsi" w:cstheme="minorHAnsi"/>
          <w:sz w:val="16"/>
          <w:szCs w:val="16"/>
        </w:rPr>
        <w:t xml:space="preserve"> Experiences from the first Project phase demonstrated that at this stage, as MZs are not a level of government, supporting provision of public services by MZs proves inefficient, mainly due to lack of capacities, quality assurance mechanisms, as well as adequate technical and financial resources. MZs capacity will be further enhanced to provide mostly information services to their communities. </w:t>
      </w:r>
    </w:p>
  </w:footnote>
  <w:footnote w:id="14">
    <w:p w14:paraId="5456E69C" w14:textId="77777777" w:rsidR="00A50CBA" w:rsidRPr="00E53317" w:rsidRDefault="00A50CBA" w:rsidP="00A93EDF">
      <w:pPr>
        <w:pStyle w:val="FootnoteText"/>
        <w:spacing w:after="0"/>
        <w:rPr>
          <w:rFonts w:asciiTheme="minorHAnsi" w:hAnsiTheme="minorHAnsi" w:cstheme="minorHAnsi"/>
          <w:spacing w:val="-4"/>
          <w:sz w:val="16"/>
          <w:szCs w:val="16"/>
        </w:rPr>
      </w:pPr>
      <w:r w:rsidRPr="00E53317">
        <w:rPr>
          <w:rStyle w:val="FootnoteReference"/>
          <w:rFonts w:asciiTheme="minorHAnsi" w:hAnsiTheme="minorHAnsi" w:cstheme="minorHAnsi"/>
          <w:spacing w:val="-4"/>
          <w:sz w:val="16"/>
          <w:szCs w:val="16"/>
        </w:rPr>
        <w:footnoteRef/>
      </w:r>
      <w:r w:rsidRPr="00E53317">
        <w:rPr>
          <w:rFonts w:asciiTheme="minorHAnsi" w:hAnsiTheme="minorHAnsi" w:cstheme="minorHAnsi"/>
          <w:spacing w:val="-4"/>
          <w:sz w:val="16"/>
          <w:szCs w:val="16"/>
        </w:rPr>
        <w:t xml:space="preserve"> 120 new MZs will be selected in the 24 old partner local governments and 80 MZs will be selected from the 16 new partner local governments.</w:t>
      </w:r>
    </w:p>
  </w:footnote>
  <w:footnote w:id="15">
    <w:p w14:paraId="4BFFF583" w14:textId="2CE408CF" w:rsidR="00A50CBA" w:rsidRPr="00060A4F" w:rsidRDefault="00A50CBA" w:rsidP="00060A4F">
      <w:pPr>
        <w:pStyle w:val="FootnoteText"/>
        <w:spacing w:after="0"/>
        <w:rPr>
          <w:rFonts w:asciiTheme="minorHAnsi" w:hAnsiTheme="minorHAnsi" w:cstheme="minorHAnsi"/>
          <w:sz w:val="16"/>
          <w:szCs w:val="16"/>
          <w:lang w:val="bs-Latn-BA"/>
        </w:rPr>
      </w:pPr>
      <w:r w:rsidRPr="00060A4F">
        <w:rPr>
          <w:rStyle w:val="FootnoteReference"/>
          <w:rFonts w:asciiTheme="minorHAnsi" w:hAnsiTheme="minorHAnsi" w:cstheme="minorHAnsi"/>
          <w:sz w:val="16"/>
          <w:szCs w:val="16"/>
        </w:rPr>
        <w:footnoteRef/>
      </w:r>
      <w:r w:rsidRPr="00060A4F">
        <w:rPr>
          <w:rFonts w:asciiTheme="minorHAnsi" w:hAnsiTheme="minorHAnsi" w:cstheme="minorHAnsi"/>
          <w:sz w:val="16"/>
          <w:szCs w:val="16"/>
        </w:rPr>
        <w:t xml:space="preserve"> The Project does not envisage changes to the MZ Law in Br</w:t>
      </w:r>
      <w:r w:rsidRPr="00060A4F">
        <w:rPr>
          <w:rFonts w:asciiTheme="minorHAnsi" w:hAnsiTheme="minorHAnsi" w:cstheme="minorHAnsi"/>
          <w:sz w:val="16"/>
          <w:szCs w:val="16"/>
          <w:lang w:val="bs-Latn-BA"/>
        </w:rPr>
        <w:t>čko District.</w:t>
      </w:r>
    </w:p>
  </w:footnote>
  <w:footnote w:id="16">
    <w:p w14:paraId="24D9DED7" w14:textId="77777777" w:rsidR="00A50CBA" w:rsidRPr="002B292D" w:rsidRDefault="00A50CBA" w:rsidP="00A93EDF">
      <w:pPr>
        <w:pStyle w:val="FootnoteText"/>
        <w:spacing w:after="0"/>
        <w:rPr>
          <w:rFonts w:asciiTheme="minorHAnsi" w:hAnsiTheme="minorHAnsi" w:cstheme="minorHAnsi"/>
          <w:sz w:val="16"/>
          <w:szCs w:val="16"/>
        </w:rPr>
      </w:pPr>
      <w:r w:rsidRPr="002B292D">
        <w:rPr>
          <w:rStyle w:val="FootnoteReference"/>
          <w:rFonts w:asciiTheme="minorHAnsi" w:hAnsiTheme="minorHAnsi" w:cstheme="minorHAnsi"/>
          <w:sz w:val="16"/>
          <w:szCs w:val="16"/>
        </w:rPr>
        <w:footnoteRef/>
      </w:r>
      <w:r w:rsidRPr="002B292D">
        <w:rPr>
          <w:rFonts w:asciiTheme="minorHAnsi" w:hAnsiTheme="minorHAnsi" w:cstheme="minorHAnsi"/>
          <w:sz w:val="16"/>
          <w:szCs w:val="16"/>
        </w:rPr>
        <w:t xml:space="preserve"> Primarily utilization of the methodological and knowledge frameworks generated and affirmed by the Integrated Local Development Project, which is financed by the Government of Switzerland and implemented by UNDP in Bosnia and Herzegovina</w:t>
      </w:r>
      <w:r>
        <w:rPr>
          <w:rFonts w:asciiTheme="minorHAnsi" w:hAnsiTheme="minorHAnsi" w:cstheme="minorHAnsi"/>
          <w:sz w:val="16"/>
          <w:szCs w:val="16"/>
        </w:rPr>
        <w:t>, as a flagship intervention in the area of development planning and management in the country.</w:t>
      </w:r>
    </w:p>
  </w:footnote>
  <w:footnote w:id="17">
    <w:p w14:paraId="5546B4B9" w14:textId="77777777" w:rsidR="00A50CBA" w:rsidRPr="008A0D10" w:rsidRDefault="00A50CBA" w:rsidP="003615EF">
      <w:pPr>
        <w:pStyle w:val="FootnoteText"/>
        <w:spacing w:after="0"/>
        <w:rPr>
          <w:rFonts w:asciiTheme="minorHAnsi" w:hAnsiTheme="minorHAnsi"/>
          <w:sz w:val="16"/>
          <w:szCs w:val="16"/>
        </w:rPr>
      </w:pPr>
      <w:r w:rsidRPr="008A0D10">
        <w:rPr>
          <w:rStyle w:val="FootnoteReference"/>
          <w:rFonts w:asciiTheme="minorHAnsi" w:hAnsiTheme="minorHAnsi"/>
          <w:sz w:val="16"/>
          <w:szCs w:val="16"/>
        </w:rPr>
        <w:footnoteRef/>
      </w:r>
      <w:r w:rsidRPr="008A0D10">
        <w:rPr>
          <w:rFonts w:asciiTheme="minorHAnsi" w:hAnsiTheme="minorHAnsi"/>
          <w:sz w:val="16"/>
          <w:szCs w:val="16"/>
        </w:rPr>
        <w:t xml:space="preserve"> Potentially, community hubs may be connected with the Energy Management Information System (EMIS), which is owned by respective entity ministries and is an important tool to manage energy efficiency in public buildings.</w:t>
      </w:r>
    </w:p>
  </w:footnote>
  <w:footnote w:id="18">
    <w:p w14:paraId="148FF626" w14:textId="77777777" w:rsidR="00A50CBA" w:rsidRPr="008A0D10" w:rsidRDefault="00A50CBA" w:rsidP="00A93EDF">
      <w:pPr>
        <w:pStyle w:val="FootnoteText"/>
        <w:spacing w:after="0"/>
        <w:rPr>
          <w:rFonts w:asciiTheme="minorHAnsi" w:hAnsiTheme="minorHAnsi" w:cstheme="minorHAnsi"/>
          <w:sz w:val="16"/>
          <w:szCs w:val="16"/>
          <w:lang w:val="bs-Latn-BA"/>
        </w:rPr>
      </w:pPr>
      <w:r w:rsidRPr="008A0D10">
        <w:rPr>
          <w:rStyle w:val="FootnoteReference"/>
          <w:rFonts w:asciiTheme="minorHAnsi" w:hAnsiTheme="minorHAnsi" w:cstheme="minorHAnsi"/>
          <w:sz w:val="16"/>
          <w:szCs w:val="16"/>
        </w:rPr>
        <w:footnoteRef/>
      </w:r>
      <w:r w:rsidRPr="008A0D10">
        <w:rPr>
          <w:rFonts w:asciiTheme="minorHAnsi" w:hAnsiTheme="minorHAnsi" w:cstheme="minorHAnsi"/>
          <w:sz w:val="16"/>
          <w:szCs w:val="16"/>
        </w:rPr>
        <w:t xml:space="preserve"> </w:t>
      </w:r>
      <w:r w:rsidRPr="008A0D10">
        <w:rPr>
          <w:rFonts w:asciiTheme="minorHAnsi" w:hAnsiTheme="minorHAnsi" w:cstheme="minorHAnsi"/>
          <w:sz w:val="16"/>
          <w:szCs w:val="16"/>
          <w:lang w:val="bs-Latn-BA"/>
        </w:rPr>
        <w:t>Brčko District will be engaged as a local level government in all outcomes.</w:t>
      </w:r>
    </w:p>
  </w:footnote>
  <w:footnote w:id="19">
    <w:p w14:paraId="71E2DA95" w14:textId="77777777" w:rsidR="00A50CBA" w:rsidRPr="009C0AD2" w:rsidRDefault="00A50CBA" w:rsidP="00A93EDF">
      <w:pPr>
        <w:pStyle w:val="FootnoteText"/>
        <w:spacing w:after="0"/>
        <w:rPr>
          <w:rFonts w:asciiTheme="minorHAnsi" w:hAnsiTheme="minorHAnsi" w:cstheme="minorHAnsi"/>
          <w:sz w:val="16"/>
          <w:szCs w:val="16"/>
          <w:lang w:val="bs-Latn-BA"/>
        </w:rPr>
      </w:pPr>
      <w:r w:rsidRPr="009C0AD2">
        <w:rPr>
          <w:rStyle w:val="FootnoteReference"/>
          <w:rFonts w:asciiTheme="minorHAnsi" w:hAnsiTheme="minorHAnsi" w:cstheme="minorHAnsi"/>
          <w:sz w:val="16"/>
          <w:szCs w:val="16"/>
        </w:rPr>
        <w:footnoteRef/>
      </w:r>
      <w:r w:rsidRPr="009C0AD2">
        <w:rPr>
          <w:rFonts w:asciiTheme="minorHAnsi" w:hAnsiTheme="minorHAnsi" w:cstheme="minorHAnsi"/>
          <w:sz w:val="16"/>
          <w:szCs w:val="16"/>
        </w:rPr>
        <w:t xml:space="preserve"> </w:t>
      </w:r>
      <w:r w:rsidRPr="009C0AD2">
        <w:rPr>
          <w:rFonts w:asciiTheme="minorHAnsi" w:hAnsiTheme="minorHAnsi" w:cstheme="minorHAnsi"/>
          <w:sz w:val="16"/>
          <w:szCs w:val="16"/>
          <w:lang w:val="bs-Latn-BA"/>
        </w:rPr>
        <w:t>Including Brčko District Government.</w:t>
      </w:r>
    </w:p>
  </w:footnote>
  <w:footnote w:id="20">
    <w:p w14:paraId="26E86A9C" w14:textId="77777777" w:rsidR="00A50CBA" w:rsidRPr="00E53317" w:rsidRDefault="00A50CBA" w:rsidP="00A93EDF">
      <w:pPr>
        <w:pStyle w:val="FootnoteText"/>
        <w:spacing w:after="0"/>
        <w:rPr>
          <w:rFonts w:asciiTheme="minorHAnsi" w:hAnsiTheme="minorHAnsi" w:cstheme="minorHAnsi"/>
          <w:spacing w:val="-4"/>
          <w:sz w:val="16"/>
          <w:szCs w:val="16"/>
        </w:rPr>
      </w:pPr>
      <w:r w:rsidRPr="00E53317">
        <w:rPr>
          <w:rStyle w:val="FootnoteReference"/>
          <w:rFonts w:asciiTheme="minorHAnsi" w:hAnsiTheme="minorHAnsi" w:cstheme="minorHAnsi"/>
          <w:spacing w:val="-4"/>
          <w:sz w:val="16"/>
          <w:szCs w:val="16"/>
        </w:rPr>
        <w:footnoteRef/>
      </w:r>
      <w:r w:rsidRPr="00E53317">
        <w:rPr>
          <w:rFonts w:asciiTheme="minorHAnsi" w:hAnsiTheme="minorHAnsi" w:cstheme="minorHAnsi"/>
          <w:spacing w:val="-4"/>
          <w:sz w:val="16"/>
          <w:szCs w:val="16"/>
        </w:rPr>
        <w:t xml:space="preserve"> 120 new MZs will be selected in the 24 old partner local governments and 80 MZs will be selected from the 16 new partner local governments.</w:t>
      </w:r>
    </w:p>
  </w:footnote>
  <w:footnote w:id="21">
    <w:p w14:paraId="2E66082D" w14:textId="1BD905EF" w:rsidR="00A50CBA" w:rsidRPr="000348BF" w:rsidRDefault="00A50CBA">
      <w:pPr>
        <w:pStyle w:val="FootnoteText"/>
        <w:rPr>
          <w:rFonts w:asciiTheme="minorHAnsi" w:hAnsiTheme="minorHAnsi"/>
          <w:lang w:val="bs-Latn-BA"/>
        </w:rPr>
      </w:pPr>
      <w:r>
        <w:rPr>
          <w:rStyle w:val="FootnoteReference"/>
        </w:rPr>
        <w:footnoteRef/>
      </w:r>
      <w:r>
        <w:t xml:space="preserve"> </w:t>
      </w:r>
      <w:r w:rsidRPr="002B0C8A">
        <w:rPr>
          <w:rFonts w:asciiTheme="minorHAnsi" w:hAnsiTheme="minorHAnsi" w:cstheme="minorHAnsi"/>
          <w:sz w:val="16"/>
          <w:szCs w:val="16"/>
          <w:lang w:val="hr-HR"/>
        </w:rPr>
        <w:t>Gender Analysis is included as Annex VII of this Document. As elaborated detailed Gender Strategy that will provide the framework for gender mainstreaming and gender specific interventions will be developed during the first six months of the preparatory phase of the Project.</w:t>
      </w:r>
      <w:r>
        <w:rPr>
          <w:rFonts w:asciiTheme="minorHAnsi" w:hAnsiTheme="minorHAnsi"/>
          <w:lang w:val="bs-Latn-BA"/>
        </w:rPr>
        <w:t xml:space="preserve"> </w:t>
      </w:r>
    </w:p>
  </w:footnote>
  <w:footnote w:id="22">
    <w:p w14:paraId="3D4EAC7A" w14:textId="77777777" w:rsidR="00A50CBA" w:rsidRPr="009B2335" w:rsidRDefault="00A50CBA" w:rsidP="00A93EDF">
      <w:pPr>
        <w:pStyle w:val="FootnoteText"/>
        <w:spacing w:after="0"/>
        <w:rPr>
          <w:rFonts w:asciiTheme="minorHAnsi" w:hAnsiTheme="minorHAnsi" w:cstheme="minorHAnsi"/>
          <w:sz w:val="16"/>
          <w:szCs w:val="16"/>
        </w:rPr>
      </w:pPr>
      <w:r w:rsidRPr="009B2335">
        <w:rPr>
          <w:rStyle w:val="FootnoteReference"/>
          <w:rFonts w:asciiTheme="minorHAnsi" w:hAnsiTheme="minorHAnsi" w:cstheme="minorHAnsi"/>
          <w:sz w:val="16"/>
          <w:szCs w:val="16"/>
        </w:rPr>
        <w:footnoteRef/>
      </w:r>
      <w:r w:rsidRPr="009B2335">
        <w:rPr>
          <w:rFonts w:asciiTheme="minorHAnsi" w:hAnsiTheme="minorHAnsi" w:cstheme="minorHAnsi"/>
          <w:sz w:val="16"/>
          <w:szCs w:val="16"/>
        </w:rPr>
        <w:t xml:space="preserve"> Reference: </w:t>
      </w:r>
      <w:hyperlink r:id="rId3" w:history="1">
        <w:r w:rsidRPr="009B2335">
          <w:rPr>
            <w:rStyle w:val="Hyperlink"/>
            <w:rFonts w:asciiTheme="minorHAnsi" w:hAnsiTheme="minorHAnsi" w:cstheme="minorHAnsi"/>
            <w:sz w:val="16"/>
            <w:szCs w:val="16"/>
            <w:lang w:val="hr-HR"/>
          </w:rPr>
          <w:t>https://www.undp.org/content/undp/en/home/librarypage/womens-empowerment/undp-gender-equality-strategy-2018-2021.html</w:t>
        </w:r>
      </w:hyperlink>
      <w:r w:rsidRPr="009B2335">
        <w:rPr>
          <w:rFonts w:asciiTheme="minorHAnsi" w:hAnsiTheme="minorHAnsi" w:cstheme="minorHAnsi"/>
          <w:sz w:val="16"/>
          <w:szCs w:val="16"/>
          <w:lang w:val="hr-HR"/>
        </w:rPr>
        <w:t xml:space="preserve">. </w:t>
      </w:r>
    </w:p>
  </w:footnote>
  <w:footnote w:id="23">
    <w:p w14:paraId="0E3B9AF1" w14:textId="77777777" w:rsidR="00A50CBA" w:rsidRPr="009B2335" w:rsidRDefault="00A50CBA" w:rsidP="00A93EDF">
      <w:pPr>
        <w:pStyle w:val="FootnoteText"/>
        <w:spacing w:after="0"/>
        <w:rPr>
          <w:rFonts w:asciiTheme="minorHAnsi" w:hAnsiTheme="minorHAnsi" w:cstheme="minorHAnsi"/>
          <w:sz w:val="16"/>
          <w:szCs w:val="16"/>
        </w:rPr>
      </w:pPr>
      <w:r w:rsidRPr="009B2335">
        <w:rPr>
          <w:rStyle w:val="FootnoteReference"/>
          <w:rFonts w:asciiTheme="minorHAnsi" w:hAnsiTheme="minorHAnsi" w:cstheme="minorHAnsi"/>
          <w:sz w:val="16"/>
          <w:szCs w:val="16"/>
        </w:rPr>
        <w:footnoteRef/>
      </w:r>
      <w:r w:rsidRPr="009B2335">
        <w:rPr>
          <w:rFonts w:asciiTheme="minorHAnsi" w:hAnsiTheme="minorHAnsi" w:cstheme="minorHAnsi"/>
          <w:sz w:val="16"/>
          <w:szCs w:val="16"/>
        </w:rPr>
        <w:t xml:space="preserve"> Reference: </w:t>
      </w:r>
      <w:hyperlink r:id="rId4" w:history="1">
        <w:r w:rsidRPr="009B2335">
          <w:rPr>
            <w:rStyle w:val="Hyperlink"/>
            <w:rFonts w:asciiTheme="minorHAnsi" w:hAnsiTheme="minorHAnsi" w:cstheme="minorHAnsi"/>
            <w:sz w:val="16"/>
            <w:szCs w:val="16"/>
            <w:lang w:val="hr-HR"/>
          </w:rPr>
          <w:t>https://www.undp.org/content/undp/en/home/six-signature-solutions.html</w:t>
        </w:r>
      </w:hyperlink>
      <w:r w:rsidRPr="009B2335">
        <w:rPr>
          <w:rFonts w:asciiTheme="minorHAnsi" w:hAnsiTheme="minorHAnsi" w:cstheme="minorHAnsi"/>
          <w:sz w:val="16"/>
          <w:szCs w:val="16"/>
          <w:lang w:val="hr-HR"/>
        </w:rPr>
        <w:t xml:space="preserve">. </w:t>
      </w:r>
    </w:p>
  </w:footnote>
  <w:footnote w:id="24">
    <w:p w14:paraId="1FB3C221" w14:textId="77777777" w:rsidR="00A50CBA" w:rsidRPr="009B2335" w:rsidRDefault="00A50CBA" w:rsidP="00A93EDF">
      <w:pPr>
        <w:pStyle w:val="FootnoteText"/>
        <w:spacing w:after="0"/>
        <w:rPr>
          <w:rFonts w:asciiTheme="minorHAnsi" w:hAnsiTheme="minorHAnsi" w:cstheme="minorHAnsi"/>
          <w:sz w:val="16"/>
          <w:szCs w:val="16"/>
        </w:rPr>
      </w:pPr>
      <w:r w:rsidRPr="009B2335">
        <w:rPr>
          <w:rStyle w:val="FootnoteReference"/>
          <w:rFonts w:asciiTheme="minorHAnsi" w:hAnsiTheme="minorHAnsi" w:cstheme="minorHAnsi"/>
          <w:sz w:val="16"/>
          <w:szCs w:val="16"/>
        </w:rPr>
        <w:footnoteRef/>
      </w:r>
      <w:r w:rsidRPr="009B2335">
        <w:rPr>
          <w:rFonts w:asciiTheme="minorHAnsi" w:hAnsiTheme="minorHAnsi" w:cstheme="minorHAnsi"/>
          <w:sz w:val="16"/>
          <w:szCs w:val="16"/>
          <w:lang w:val="hr-HR"/>
        </w:rPr>
        <w:t xml:space="preserve"> End discrimination and gender=based violence; eliminate child marriage; ensure access to reproductive health care; eliminate gender disparities in education; expand economic opportunities, ICT and recognize rights to resources; and reduce the burdens of unpaid care work on women and girls.</w:t>
      </w:r>
    </w:p>
  </w:footnote>
  <w:footnote w:id="25">
    <w:p w14:paraId="4E2B36C4" w14:textId="77777777" w:rsidR="00A50CBA" w:rsidRPr="00701748" w:rsidRDefault="00A50CBA" w:rsidP="00A93EDF">
      <w:pPr>
        <w:pStyle w:val="FootnoteText"/>
        <w:spacing w:after="0"/>
        <w:rPr>
          <w:rFonts w:asciiTheme="minorHAnsi" w:hAnsiTheme="minorHAnsi" w:cstheme="minorHAnsi"/>
          <w:sz w:val="16"/>
          <w:szCs w:val="16"/>
          <w:lang w:val="bs-Latn-BA"/>
        </w:rPr>
      </w:pPr>
      <w:r w:rsidRPr="00701748">
        <w:rPr>
          <w:rStyle w:val="FootnoteReference"/>
          <w:rFonts w:asciiTheme="minorHAnsi" w:hAnsiTheme="minorHAnsi" w:cstheme="minorHAnsi"/>
          <w:sz w:val="16"/>
          <w:szCs w:val="16"/>
        </w:rPr>
        <w:footnoteRef/>
      </w:r>
      <w:r w:rsidRPr="00701748">
        <w:rPr>
          <w:rFonts w:asciiTheme="minorHAnsi" w:hAnsiTheme="minorHAnsi" w:cstheme="minorHAnsi"/>
          <w:sz w:val="16"/>
          <w:szCs w:val="16"/>
        </w:rPr>
        <w:t xml:space="preserve"> </w:t>
      </w:r>
      <w:r w:rsidRPr="00701748">
        <w:rPr>
          <w:rFonts w:asciiTheme="minorHAnsi" w:hAnsiTheme="minorHAnsi" w:cstheme="minorHAnsi"/>
          <w:sz w:val="16"/>
          <w:szCs w:val="16"/>
          <w:lang w:val="bs-Latn-BA"/>
        </w:rPr>
        <w:t>Gender Needs Assessment, Strengthening Local Communities project, 2017.</w:t>
      </w:r>
    </w:p>
  </w:footnote>
  <w:footnote w:id="26">
    <w:p w14:paraId="50EA284A" w14:textId="09D21128" w:rsidR="00A50CBA" w:rsidRPr="000C3D25" w:rsidRDefault="00A50CBA">
      <w:pPr>
        <w:pStyle w:val="FootnoteText"/>
        <w:rPr>
          <w:rFonts w:asciiTheme="minorHAnsi" w:hAnsiTheme="minorHAnsi"/>
          <w:lang w:val="bs-Latn-BA"/>
        </w:rPr>
      </w:pPr>
      <w:r>
        <w:rPr>
          <w:rStyle w:val="FootnoteReference"/>
        </w:rPr>
        <w:footnoteRef/>
      </w:r>
      <w:r>
        <w:t xml:space="preserve"> </w:t>
      </w:r>
      <w:r w:rsidRPr="002B0C8A">
        <w:rPr>
          <w:rFonts w:asciiTheme="minorHAnsi" w:hAnsiTheme="minorHAnsi" w:cstheme="minorHAnsi"/>
          <w:sz w:val="16"/>
          <w:szCs w:val="16"/>
          <w:shd w:val="clear" w:color="auto" w:fill="FFFFFF"/>
        </w:rPr>
        <w:t>Disaster Risk Analysis System (DRAS) is a product of United Nations Development Programme,</w:t>
      </w:r>
      <w:r w:rsidRPr="002B0C8A">
        <w:rPr>
          <w:sz w:val="16"/>
          <w:szCs w:val="16"/>
        </w:rPr>
        <w:t xml:space="preserve"> </w:t>
      </w:r>
      <w:r w:rsidRPr="002B0C8A">
        <w:rPr>
          <w:rFonts w:asciiTheme="minorHAnsi" w:hAnsiTheme="minorHAnsi" w:cstheme="minorHAnsi"/>
          <w:sz w:val="16"/>
          <w:szCs w:val="16"/>
          <w:shd w:val="clear" w:color="auto" w:fill="FFFFFF"/>
        </w:rPr>
        <w:t>enabling freely accessible hazard data to citizens to increase disaster risk awareness as well as spatial risk assessments combining hazard, land use and vulnerability data for decision makers.</w:t>
      </w:r>
    </w:p>
  </w:footnote>
  <w:footnote w:id="27">
    <w:p w14:paraId="503EC04E" w14:textId="77777777" w:rsidR="00A50CBA" w:rsidRPr="00984634" w:rsidRDefault="00A50CBA" w:rsidP="00A93EDF">
      <w:pPr>
        <w:pStyle w:val="FootnoteText"/>
        <w:spacing w:after="0"/>
        <w:rPr>
          <w:rFonts w:asciiTheme="minorHAnsi" w:hAnsiTheme="minorHAnsi"/>
          <w:sz w:val="16"/>
          <w:szCs w:val="16"/>
        </w:rPr>
      </w:pPr>
      <w:r w:rsidRPr="00984634">
        <w:rPr>
          <w:rStyle w:val="FootnoteReference"/>
          <w:rFonts w:asciiTheme="minorHAnsi" w:hAnsiTheme="minorHAnsi"/>
          <w:sz w:val="16"/>
          <w:szCs w:val="16"/>
        </w:rPr>
        <w:footnoteRef/>
      </w:r>
      <w:r w:rsidRPr="00984634">
        <w:rPr>
          <w:rFonts w:asciiTheme="minorHAnsi" w:hAnsiTheme="minorHAnsi"/>
          <w:sz w:val="16"/>
          <w:szCs w:val="16"/>
        </w:rPr>
        <w:t xml:space="preserve"> </w:t>
      </w:r>
      <w:r w:rsidRPr="00984634">
        <w:rPr>
          <w:rFonts w:asciiTheme="minorHAnsi" w:hAnsiTheme="minorHAnsi" w:cs="Arial"/>
          <w:sz w:val="16"/>
          <w:szCs w:val="16"/>
        </w:rPr>
        <w:t>SDG 16 Indicator: 16.6.2 Proportion of population satisfied with their last experience of public services.</w:t>
      </w:r>
    </w:p>
  </w:footnote>
  <w:footnote w:id="28">
    <w:p w14:paraId="12643FFD" w14:textId="77777777" w:rsidR="00A50CBA" w:rsidRPr="00984634" w:rsidRDefault="00A50CBA" w:rsidP="00A93EDF">
      <w:pPr>
        <w:pStyle w:val="FootnoteText"/>
        <w:spacing w:after="0"/>
        <w:rPr>
          <w:rFonts w:asciiTheme="minorHAnsi" w:hAnsiTheme="minorHAnsi"/>
          <w:sz w:val="16"/>
          <w:szCs w:val="16"/>
        </w:rPr>
      </w:pPr>
      <w:r w:rsidRPr="00984634">
        <w:rPr>
          <w:rStyle w:val="FootnoteReference"/>
          <w:rFonts w:asciiTheme="minorHAnsi" w:hAnsiTheme="minorHAnsi"/>
          <w:sz w:val="16"/>
          <w:szCs w:val="16"/>
        </w:rPr>
        <w:footnoteRef/>
      </w:r>
      <w:r w:rsidRPr="00984634">
        <w:rPr>
          <w:rFonts w:asciiTheme="minorHAnsi" w:hAnsiTheme="minorHAnsi"/>
          <w:sz w:val="16"/>
          <w:szCs w:val="16"/>
        </w:rPr>
        <w:t xml:space="preserve"> Baseline indicator can only be established in those MZs which already have MZ-wide formal elections. Where elections are introduced during the project, performance will be measured from that point on, and in relation to comparable non-participating MZs.</w:t>
      </w:r>
    </w:p>
  </w:footnote>
  <w:footnote w:id="29">
    <w:p w14:paraId="2AF7839C" w14:textId="77777777" w:rsidR="00A50CBA" w:rsidRPr="00984634" w:rsidRDefault="00A50CBA" w:rsidP="00A93EDF">
      <w:pPr>
        <w:widowControl w:val="0"/>
        <w:tabs>
          <w:tab w:val="left" w:pos="293"/>
        </w:tabs>
        <w:autoSpaceDE w:val="0"/>
        <w:autoSpaceDN w:val="0"/>
        <w:adjustRightInd w:val="0"/>
        <w:spacing w:after="0"/>
        <w:rPr>
          <w:rFonts w:asciiTheme="minorHAnsi" w:hAnsiTheme="minorHAnsi" w:cs="Arial"/>
          <w:sz w:val="16"/>
          <w:szCs w:val="16"/>
        </w:rPr>
      </w:pPr>
      <w:r w:rsidRPr="00984634">
        <w:rPr>
          <w:rStyle w:val="FootnoteReference"/>
          <w:rFonts w:asciiTheme="minorHAnsi" w:hAnsiTheme="minorHAnsi"/>
          <w:sz w:val="16"/>
          <w:szCs w:val="16"/>
        </w:rPr>
        <w:footnoteRef/>
      </w:r>
      <w:r w:rsidRPr="00984634">
        <w:rPr>
          <w:rFonts w:asciiTheme="minorHAnsi" w:hAnsiTheme="minorHAnsi"/>
          <w:sz w:val="16"/>
          <w:szCs w:val="16"/>
        </w:rPr>
        <w:t xml:space="preserve"> </w:t>
      </w:r>
      <w:r w:rsidRPr="00984634">
        <w:rPr>
          <w:rFonts w:asciiTheme="minorHAnsi" w:hAnsiTheme="minorHAnsi" w:cs="Arial"/>
          <w:sz w:val="16"/>
          <w:szCs w:val="16"/>
        </w:rPr>
        <w:t>SDG 16 Indicator: 16.7.2 Proportion of population who believe decision-making is inclusive and responsive (by sex, age, disability and population group).</w:t>
      </w:r>
    </w:p>
  </w:footnote>
  <w:footnote w:id="30">
    <w:p w14:paraId="7480C213" w14:textId="77777777" w:rsidR="00A50CBA" w:rsidRPr="00E37443" w:rsidRDefault="00A50CBA" w:rsidP="00A93EDF">
      <w:pPr>
        <w:pStyle w:val="FootnoteText"/>
        <w:spacing w:after="0"/>
        <w:rPr>
          <w:rFonts w:asciiTheme="minorHAnsi" w:hAnsiTheme="minorHAnsi"/>
          <w:sz w:val="18"/>
          <w:szCs w:val="18"/>
        </w:rPr>
      </w:pPr>
      <w:r w:rsidRPr="00E37443">
        <w:rPr>
          <w:rStyle w:val="FootnoteReference"/>
          <w:rFonts w:asciiTheme="minorHAnsi" w:hAnsiTheme="minorHAnsi"/>
          <w:szCs w:val="18"/>
        </w:rPr>
        <w:footnoteRef/>
      </w:r>
      <w:r w:rsidRPr="00E37443">
        <w:rPr>
          <w:rFonts w:asciiTheme="minorHAnsi" w:hAnsiTheme="minorHAnsi"/>
          <w:sz w:val="18"/>
          <w:szCs w:val="18"/>
        </w:rPr>
        <w:t xml:space="preserve"> Based on dialogue with policy makers, these may entail, but not limited to, amendments of the principle laws on local self-governance in both entities, amendments to the secondary legislation at entity level, thematic policy papers adopted by entity governments, contribution to the strategic frameworks at entity and cantonal levels, for example RS strategy for local self-government, position papers by Associations of Municipalities and Cities.</w:t>
      </w:r>
    </w:p>
  </w:footnote>
  <w:footnote w:id="31">
    <w:p w14:paraId="0AA23AE8" w14:textId="77777777" w:rsidR="00A50CBA" w:rsidRPr="00984634" w:rsidRDefault="00A50CBA" w:rsidP="00A93EDF">
      <w:pPr>
        <w:pStyle w:val="FootnoteText"/>
        <w:rPr>
          <w:rFonts w:asciiTheme="minorHAnsi" w:hAnsiTheme="minorHAnsi" w:cstheme="minorHAnsi"/>
          <w:sz w:val="16"/>
          <w:szCs w:val="16"/>
        </w:rPr>
      </w:pPr>
      <w:r w:rsidRPr="00984634">
        <w:rPr>
          <w:rStyle w:val="FootnoteReference"/>
          <w:rFonts w:asciiTheme="minorHAnsi" w:hAnsiTheme="minorHAnsi" w:cstheme="minorHAnsi"/>
          <w:sz w:val="16"/>
          <w:szCs w:val="16"/>
        </w:rPr>
        <w:footnoteRef/>
      </w:r>
      <w:r w:rsidRPr="00984634">
        <w:rPr>
          <w:rFonts w:asciiTheme="minorHAnsi" w:hAnsiTheme="minorHAnsi" w:cstheme="minorHAnsi"/>
          <w:sz w:val="16"/>
          <w:szCs w:val="16"/>
        </w:rPr>
        <w:t xml:space="preserve"> The survey should cover all the specific perception aspects as specified within the logical framework and its indicators, so as to ensure adequate baseline information.</w:t>
      </w:r>
    </w:p>
  </w:footnote>
  <w:footnote w:id="32">
    <w:p w14:paraId="0CBA8E42" w14:textId="77777777" w:rsidR="00A50CBA" w:rsidRPr="00984634" w:rsidRDefault="00A50CBA" w:rsidP="00A93EDF">
      <w:pPr>
        <w:pStyle w:val="FootnoteText"/>
        <w:spacing w:before="60" w:after="0"/>
        <w:rPr>
          <w:rFonts w:asciiTheme="minorHAnsi" w:hAnsiTheme="minorHAnsi"/>
          <w:sz w:val="16"/>
          <w:szCs w:val="16"/>
        </w:rPr>
      </w:pPr>
      <w:r w:rsidRPr="00984634">
        <w:rPr>
          <w:rStyle w:val="FootnoteReference"/>
          <w:rFonts w:asciiTheme="minorHAnsi" w:hAnsiTheme="minorHAnsi"/>
          <w:sz w:val="16"/>
          <w:szCs w:val="16"/>
        </w:rPr>
        <w:footnoteRef/>
      </w:r>
      <w:r w:rsidRPr="00984634">
        <w:rPr>
          <w:rFonts w:asciiTheme="minorHAnsi" w:hAnsiTheme="minorHAnsi"/>
          <w:sz w:val="16"/>
          <w:szCs w:val="16"/>
        </w:rPr>
        <w:t xml:space="preserve"> This entails early identification and assessment of local and regional organisations (civil society organisations, community organisations, development agencies, capacitated community hubs, etc.) in target localities who can serve as facilitators of implementation of integrated assistance to a group of LGs and their MZs. Thus, the Project utilizes an approach to invest in capacity development of local organisations who can lead similar processes in the future on their own. The organisations will be procured in a competitive manner, but with the special condition that the service provider is based and operates in the respective local government/region where the Project provides support. The Project assistance will be delivered in the form of an integrated package offering technical support and facilitation in the annual policy cycle and will cover the efforts of the LGs and MZs not only to implement in practice the newly-adopted legal frameworks, but also to start intensive community work to prioritise, voice out and then implement community priorities. The support package will be customized per specific LG needs. One service provider may support more than one LG. The main building blocks of the assistance will include but may not be limited to: (i) support to the organization of the citizen forums (in terms of the timing, these forums should be organized in the first quarter of the year, to ensure the results from the community discussion will feed into the annual implementation plans of LGs and will subsequently serve as platform for the annual budget. In the implementation, the service provider will ensure that the regulations and instructions regarding MZ participation in the annual development management cycle. (ii) systemic handing over of community priorities to LGs; (iii) support to strengthening capacities in specific MZ functions, as described in the localized MZ vision; (iv) support to development of community regeneration/transformation project into project proposal based on collective re-imagining of a decayed/abandoned public space into a new modern community space; (v) facilitation of the interaction and representation of MZs in LG-level discussions and processes; (vi) develop and launch ICT solutions for citizen participation and/or communication of MZs with citizens/LGs. </w:t>
      </w:r>
    </w:p>
  </w:footnote>
  <w:footnote w:id="33">
    <w:p w14:paraId="6BF02163" w14:textId="77777777" w:rsidR="00A50CBA" w:rsidRPr="00984634" w:rsidRDefault="00A50CBA" w:rsidP="00A93EDF">
      <w:pPr>
        <w:pStyle w:val="FootnoteText"/>
        <w:rPr>
          <w:rFonts w:asciiTheme="minorHAnsi" w:hAnsiTheme="minorHAnsi"/>
          <w:sz w:val="16"/>
          <w:szCs w:val="16"/>
        </w:rPr>
      </w:pPr>
      <w:r w:rsidRPr="00984634">
        <w:rPr>
          <w:rFonts w:asciiTheme="minorHAnsi" w:hAnsiTheme="minorHAnsi"/>
          <w:sz w:val="16"/>
          <w:szCs w:val="16"/>
          <w:vertAlign w:val="superscript"/>
        </w:rPr>
        <w:footnoteRef/>
      </w:r>
      <w:r w:rsidRPr="00984634">
        <w:rPr>
          <w:rFonts w:asciiTheme="minorHAnsi" w:hAnsiTheme="minorHAnsi"/>
          <w:sz w:val="16"/>
          <w:szCs w:val="16"/>
          <w:vertAlign w:val="superscript"/>
        </w:rPr>
        <w:t xml:space="preserve"> </w:t>
      </w:r>
      <w:r w:rsidRPr="00984634">
        <w:rPr>
          <w:rFonts w:asciiTheme="minorHAnsi" w:hAnsiTheme="minorHAnsi"/>
          <w:sz w:val="16"/>
          <w:szCs w:val="16"/>
        </w:rPr>
        <w:t xml:space="preserve">As a general remark: in order to ensure the investment by the Project is on-system and sustainable, the Project will support (in parallel or on-budget) the implementation of financing mechanisms/schemes for MZ priorities. At first, these will be piloted primarily for partner MZs. Later, the financing mechanisms (competitive grant schemes, direct grants for priority projects, incentives, etc.) will be applied by LGs as LG-wide public support mechanism, supported by relevant by-law and administrative framework and sustained in the municipal/city practice in the long-term. The investments by the Project will be specifically channeled to the partner MZs only. </w:t>
      </w:r>
    </w:p>
  </w:footnote>
  <w:footnote w:id="34">
    <w:p w14:paraId="763DC1A2" w14:textId="77777777" w:rsidR="00A50CBA" w:rsidRPr="00984634" w:rsidRDefault="00A50CBA" w:rsidP="00A93EDF">
      <w:pPr>
        <w:pStyle w:val="FootnoteText"/>
        <w:spacing w:before="20" w:after="20"/>
        <w:rPr>
          <w:rFonts w:asciiTheme="minorHAnsi" w:hAnsiTheme="minorHAnsi" w:cstheme="minorHAnsi"/>
          <w:sz w:val="16"/>
          <w:szCs w:val="16"/>
        </w:rPr>
      </w:pPr>
      <w:r w:rsidRPr="00984634">
        <w:rPr>
          <w:rStyle w:val="FootnoteReference"/>
          <w:rFonts w:asciiTheme="minorHAnsi" w:hAnsiTheme="minorHAnsi" w:cstheme="minorHAnsi"/>
          <w:sz w:val="16"/>
          <w:szCs w:val="16"/>
        </w:rPr>
        <w:footnoteRef/>
      </w:r>
      <w:r w:rsidRPr="00984634">
        <w:rPr>
          <w:rFonts w:asciiTheme="minorHAnsi" w:hAnsiTheme="minorHAnsi" w:cstheme="minorHAnsi"/>
          <w:sz w:val="16"/>
          <w:szCs w:val="16"/>
        </w:rPr>
        <w:t xml:space="preserve"> This support will be within the following calendar year (second annual cycle), and will envisage provision of lighter support to LGs and MZs, with strong focus on monitoring and supporting progress in the performance scheme for each MZ within the partner LG. The support will entail technical support and capacity development, non-investment assistance. </w:t>
      </w:r>
    </w:p>
  </w:footnote>
  <w:footnote w:id="35">
    <w:p w14:paraId="3A3A48A1" w14:textId="77777777" w:rsidR="00A50CBA" w:rsidRPr="00984634" w:rsidRDefault="00A50CBA" w:rsidP="00A93EDF">
      <w:pPr>
        <w:pStyle w:val="FootnoteText"/>
        <w:spacing w:before="20" w:after="20"/>
        <w:rPr>
          <w:rFonts w:asciiTheme="minorHAnsi" w:hAnsiTheme="minorHAnsi" w:cstheme="minorHAnsi"/>
          <w:sz w:val="16"/>
          <w:szCs w:val="16"/>
        </w:rPr>
      </w:pPr>
      <w:r w:rsidRPr="00984634">
        <w:rPr>
          <w:rStyle w:val="FootnoteReference"/>
          <w:rFonts w:asciiTheme="minorHAnsi" w:hAnsiTheme="minorHAnsi" w:cstheme="minorHAnsi"/>
          <w:sz w:val="16"/>
          <w:szCs w:val="16"/>
        </w:rPr>
        <w:footnoteRef/>
      </w:r>
      <w:r w:rsidRPr="00984634">
        <w:rPr>
          <w:rFonts w:asciiTheme="minorHAnsi" w:hAnsiTheme="minorHAnsi" w:cstheme="minorHAnsi"/>
          <w:sz w:val="16"/>
          <w:szCs w:val="16"/>
        </w:rPr>
        <w:t xml:space="preserve"> The Project will, as much as possible, seek to ensure that this performance-based financial support to best-performing MZs is not only Project-driven, but handed over to partner LGs and potentially – institutionalized as a regular incentive financial tool through which LGs incentivize development-oriented and democratic performance of MZs. The Project will co-finance the financial awards to the top 1 MZ performers from each partner LG with a financial contribution for development priority amounting to max. USD 50,000. Knowledge awards may be considered for second-ranked performers from each LG (study visit, learning opportunity abroad, etc.)</w:t>
      </w:r>
    </w:p>
  </w:footnote>
  <w:footnote w:id="36">
    <w:p w14:paraId="69012E2A" w14:textId="77777777" w:rsidR="00A50CBA" w:rsidRPr="00C011B5" w:rsidRDefault="00A50CBA" w:rsidP="00A93EDF">
      <w:pPr>
        <w:pStyle w:val="FootnoteText"/>
        <w:rPr>
          <w:rFonts w:asciiTheme="minorHAnsi" w:hAnsiTheme="minorHAnsi" w:cstheme="minorHAnsi"/>
          <w:sz w:val="18"/>
          <w:szCs w:val="18"/>
        </w:rPr>
      </w:pPr>
      <w:r w:rsidRPr="00C011B5">
        <w:rPr>
          <w:rStyle w:val="FootnoteReference"/>
          <w:rFonts w:asciiTheme="minorHAnsi" w:hAnsiTheme="minorHAnsi" w:cstheme="minorHAnsi"/>
          <w:szCs w:val="18"/>
        </w:rPr>
        <w:footnoteRef/>
      </w:r>
      <w:r w:rsidRPr="00C011B5">
        <w:rPr>
          <w:rFonts w:asciiTheme="minorHAnsi" w:hAnsiTheme="minorHAnsi" w:cstheme="minorHAnsi"/>
          <w:sz w:val="18"/>
          <w:szCs w:val="18"/>
        </w:rPr>
        <w:t xml:space="preserve"> In this process, </w:t>
      </w:r>
      <w:r>
        <w:rPr>
          <w:rFonts w:asciiTheme="minorHAnsi" w:hAnsiTheme="minorHAnsi" w:cstheme="minorHAnsi"/>
          <w:sz w:val="18"/>
          <w:szCs w:val="18"/>
        </w:rPr>
        <w:t>engage as peer support as much as possible MZs from partner LGs to help non-partner LGs and MZs.</w:t>
      </w:r>
    </w:p>
  </w:footnote>
  <w:footnote w:id="37">
    <w:p w14:paraId="6D54EDC0" w14:textId="77777777" w:rsidR="00A50CBA" w:rsidRPr="00984634" w:rsidRDefault="00A50CBA" w:rsidP="00A93EDF">
      <w:pPr>
        <w:pStyle w:val="FootnoteText"/>
        <w:spacing w:after="0"/>
        <w:rPr>
          <w:rFonts w:asciiTheme="minorHAnsi" w:hAnsiTheme="minorHAnsi" w:cstheme="minorHAnsi"/>
          <w:sz w:val="16"/>
          <w:szCs w:val="16"/>
        </w:rPr>
      </w:pPr>
      <w:r w:rsidRPr="00984634">
        <w:rPr>
          <w:rStyle w:val="FootnoteReference"/>
          <w:rFonts w:asciiTheme="minorHAnsi" w:hAnsiTheme="minorHAnsi" w:cstheme="minorHAnsi"/>
          <w:sz w:val="16"/>
          <w:szCs w:val="16"/>
        </w:rPr>
        <w:footnoteRef/>
      </w:r>
      <w:r w:rsidRPr="00984634">
        <w:rPr>
          <w:rFonts w:asciiTheme="minorHAnsi" w:hAnsiTheme="minorHAnsi" w:cstheme="minorHAnsi"/>
          <w:sz w:val="16"/>
          <w:szCs w:val="16"/>
        </w:rPr>
        <w:t xml:space="preserve"> Engage in partnership with prominent media and develop thematic TV programmes that regularly uupdate the public and promote good practices from the grass-roots, as well as use the media tribune to mobilise interest and support for engagement in policy processes.</w:t>
      </w:r>
    </w:p>
  </w:footnote>
  <w:footnote w:id="38">
    <w:p w14:paraId="3CC16707" w14:textId="77777777" w:rsidR="00A50CBA" w:rsidRPr="00291BBB" w:rsidRDefault="00A50CBA" w:rsidP="005026C4">
      <w:pPr>
        <w:pStyle w:val="FootnoteText"/>
        <w:rPr>
          <w:rFonts w:asciiTheme="minorHAnsi" w:hAnsiTheme="minorHAnsi" w:cstheme="minorHAnsi"/>
          <w:sz w:val="16"/>
          <w:szCs w:val="16"/>
          <w:lang w:val="bs-Latn-BA"/>
        </w:rPr>
      </w:pPr>
      <w:r w:rsidRPr="00291BBB">
        <w:rPr>
          <w:rStyle w:val="FootnoteReference"/>
          <w:rFonts w:asciiTheme="minorHAnsi" w:hAnsiTheme="minorHAnsi" w:cstheme="minorHAnsi"/>
          <w:sz w:val="16"/>
          <w:szCs w:val="16"/>
        </w:rPr>
        <w:footnoteRef/>
      </w:r>
      <w:r w:rsidRPr="00291BBB">
        <w:rPr>
          <w:rFonts w:asciiTheme="minorHAnsi" w:hAnsiTheme="minorHAnsi" w:cstheme="minorHAnsi"/>
          <w:sz w:val="16"/>
          <w:szCs w:val="16"/>
        </w:rPr>
        <w:t xml:space="preserve"> </w:t>
      </w:r>
      <w:r w:rsidRPr="00291BBB">
        <w:rPr>
          <w:rFonts w:asciiTheme="minorHAnsi" w:hAnsiTheme="minorHAnsi" w:cstheme="minorHAnsi"/>
          <w:sz w:val="16"/>
          <w:szCs w:val="16"/>
          <w:lang w:val="bs-Latn-BA"/>
        </w:rPr>
        <w:t>Evidence reflected in the below tables was measured in end of June 2019.</w:t>
      </w:r>
    </w:p>
  </w:footnote>
  <w:footnote w:id="39">
    <w:p w14:paraId="629A4E88" w14:textId="77777777" w:rsidR="00A50CBA" w:rsidRPr="00291BBB" w:rsidRDefault="00A50CBA" w:rsidP="005026C4">
      <w:pPr>
        <w:pStyle w:val="FootnoteText"/>
        <w:rPr>
          <w:rFonts w:asciiTheme="minorHAnsi" w:hAnsiTheme="minorHAnsi" w:cstheme="minorHAnsi"/>
          <w:sz w:val="16"/>
          <w:szCs w:val="16"/>
          <w:lang w:val="bs-Latn-BA"/>
        </w:rPr>
      </w:pPr>
      <w:r w:rsidRPr="00291BBB">
        <w:rPr>
          <w:rStyle w:val="FootnoteReference"/>
          <w:rFonts w:asciiTheme="minorHAnsi" w:hAnsiTheme="minorHAnsi" w:cstheme="minorHAnsi"/>
          <w:sz w:val="16"/>
          <w:szCs w:val="16"/>
        </w:rPr>
        <w:footnoteRef/>
      </w:r>
      <w:r w:rsidRPr="00291BBB">
        <w:rPr>
          <w:rFonts w:asciiTheme="minorHAnsi" w:hAnsiTheme="minorHAnsi" w:cstheme="minorHAnsi"/>
          <w:sz w:val="16"/>
          <w:szCs w:val="16"/>
        </w:rPr>
        <w:t xml:space="preserve"> </w:t>
      </w:r>
      <w:r w:rsidRPr="00291BBB">
        <w:rPr>
          <w:rFonts w:asciiTheme="minorHAnsi" w:hAnsiTheme="minorHAnsi" w:cstheme="minorHAnsi"/>
          <w:sz w:val="16"/>
          <w:szCs w:val="16"/>
          <w:lang w:val="bs-Latn-BA"/>
        </w:rPr>
        <w:t>Evidence reflected in the below tables was measured in end of June 2019.</w:t>
      </w:r>
    </w:p>
  </w:footnote>
  <w:footnote w:id="40">
    <w:p w14:paraId="54C3B330" w14:textId="77777777" w:rsidR="00A50CBA" w:rsidRPr="00305282" w:rsidRDefault="00A50CBA" w:rsidP="005026C4">
      <w:pPr>
        <w:pStyle w:val="FootnoteText"/>
        <w:rPr>
          <w:lang w:val="bs-Latn-BA"/>
        </w:rPr>
      </w:pPr>
      <w:r w:rsidRPr="00291BBB">
        <w:rPr>
          <w:rStyle w:val="FootnoteReference"/>
          <w:rFonts w:asciiTheme="minorHAnsi" w:hAnsiTheme="minorHAnsi" w:cstheme="minorHAnsi"/>
          <w:sz w:val="16"/>
          <w:szCs w:val="16"/>
        </w:rPr>
        <w:footnoteRef/>
      </w:r>
      <w:r w:rsidRPr="00291BBB">
        <w:rPr>
          <w:rFonts w:asciiTheme="minorHAnsi" w:hAnsiTheme="minorHAnsi" w:cstheme="minorHAnsi"/>
          <w:sz w:val="16"/>
          <w:szCs w:val="16"/>
        </w:rPr>
        <w:t xml:space="preserve"> </w:t>
      </w:r>
      <w:r w:rsidRPr="00291BBB">
        <w:rPr>
          <w:rFonts w:asciiTheme="minorHAnsi" w:hAnsiTheme="minorHAnsi" w:cstheme="minorHAnsi"/>
          <w:sz w:val="16"/>
          <w:szCs w:val="16"/>
          <w:lang w:val="bs-Latn-BA"/>
        </w:rPr>
        <w:t>Evidence reflected in the below tables was measured in end of June 2019.</w:t>
      </w:r>
    </w:p>
  </w:footnote>
  <w:footnote w:id="41">
    <w:p w14:paraId="06B26760" w14:textId="77777777" w:rsidR="00A50CBA" w:rsidRPr="00291BBB" w:rsidRDefault="00A50CBA" w:rsidP="00A65752">
      <w:pPr>
        <w:pStyle w:val="FootnoteText"/>
        <w:rPr>
          <w:rFonts w:asciiTheme="minorHAnsi" w:hAnsiTheme="minorHAnsi" w:cstheme="minorHAnsi"/>
          <w:sz w:val="16"/>
          <w:szCs w:val="16"/>
          <w:lang w:val="bs-Latn-BA"/>
        </w:rPr>
      </w:pPr>
      <w:r w:rsidRPr="00291BBB">
        <w:rPr>
          <w:rStyle w:val="FootnoteReference"/>
          <w:rFonts w:asciiTheme="minorHAnsi" w:hAnsiTheme="minorHAnsi" w:cstheme="minorHAnsi"/>
          <w:sz w:val="16"/>
          <w:szCs w:val="16"/>
        </w:rPr>
        <w:footnoteRef/>
      </w:r>
      <w:r w:rsidRPr="00291BBB">
        <w:rPr>
          <w:rFonts w:asciiTheme="minorHAnsi" w:hAnsiTheme="minorHAnsi" w:cstheme="minorHAnsi"/>
          <w:sz w:val="16"/>
          <w:szCs w:val="16"/>
        </w:rPr>
        <w:t xml:space="preserve"> </w:t>
      </w:r>
      <w:r w:rsidRPr="00291BBB">
        <w:rPr>
          <w:rFonts w:asciiTheme="minorHAnsi" w:hAnsiTheme="minorHAnsi" w:cstheme="minorHAnsi"/>
          <w:sz w:val="16"/>
          <w:szCs w:val="16"/>
          <w:lang w:val="bs-Latn-BA"/>
        </w:rPr>
        <w:t>Gender Needs Assement, Strengthening the Role of Local Communities in BiH,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D01C0" w14:textId="77777777" w:rsidR="00A50CBA" w:rsidRDefault="00A50CBA">
    <w:pPr>
      <w:pStyle w:val="Header"/>
      <w:rPr>
        <w:b/>
        <w:szCs w:val="22"/>
      </w:rPr>
    </w:pPr>
  </w:p>
  <w:p w14:paraId="06D8F4F3" w14:textId="77777777" w:rsidR="00A50CBA" w:rsidRPr="00DB520F" w:rsidRDefault="00A50CBA">
    <w:pPr>
      <w:pStyle w:val="Header"/>
      <w:rPr>
        <w:b/>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13004"/>
    <w:multiLevelType w:val="hybridMultilevel"/>
    <w:tmpl w:val="A94A1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5129A6"/>
    <w:multiLevelType w:val="hybridMultilevel"/>
    <w:tmpl w:val="E5AA5C02"/>
    <w:lvl w:ilvl="0" w:tplc="04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01F1B92"/>
    <w:multiLevelType w:val="hybridMultilevel"/>
    <w:tmpl w:val="FD9871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82775B"/>
    <w:multiLevelType w:val="multilevel"/>
    <w:tmpl w:val="50206B44"/>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4885DE5"/>
    <w:multiLevelType w:val="hybridMultilevel"/>
    <w:tmpl w:val="A9549C94"/>
    <w:lvl w:ilvl="0" w:tplc="975E64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1277A5"/>
    <w:multiLevelType w:val="hybridMultilevel"/>
    <w:tmpl w:val="9EEA1D74"/>
    <w:lvl w:ilvl="0" w:tplc="5D142ACC">
      <w:start w:val="1"/>
      <w:numFmt w:val="upperRoman"/>
      <w:pStyle w:val="Heading1"/>
      <w:lvlText w:val="%1."/>
      <w:lvlJc w:val="left"/>
      <w:pPr>
        <w:tabs>
          <w:tab w:val="num" w:pos="720"/>
        </w:tabs>
        <w:ind w:left="720" w:hanging="720"/>
      </w:pPr>
      <w:rPr>
        <w:rFonts w:hint="default"/>
        <w:sz w:val="28"/>
        <w:szCs w:val="28"/>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86805E0"/>
    <w:multiLevelType w:val="hybridMultilevel"/>
    <w:tmpl w:val="10F287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8760D2B"/>
    <w:multiLevelType w:val="hybridMultilevel"/>
    <w:tmpl w:val="CEA67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B4615F4"/>
    <w:multiLevelType w:val="hybridMultilevel"/>
    <w:tmpl w:val="DB12B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E25168"/>
    <w:multiLevelType w:val="hybridMultilevel"/>
    <w:tmpl w:val="6D8050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CD0521E"/>
    <w:multiLevelType w:val="hybridMultilevel"/>
    <w:tmpl w:val="0824AEB2"/>
    <w:lvl w:ilvl="0" w:tplc="04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178772E"/>
    <w:multiLevelType w:val="multilevel"/>
    <w:tmpl w:val="CA001F1C"/>
    <w:lvl w:ilvl="0">
      <w:start w:val="1"/>
      <w:numFmt w:val="decimal"/>
      <w:lvlText w:val="%1."/>
      <w:lvlJc w:val="left"/>
      <w:pPr>
        <w:ind w:left="405" w:hanging="405"/>
      </w:pPr>
      <w:rPr>
        <w:rFonts w:cs="Times New Roman" w:hint="default"/>
      </w:rPr>
    </w:lvl>
    <w:lvl w:ilvl="1">
      <w:start w:val="2"/>
      <w:numFmt w:val="decimal"/>
      <w:lvlText w:val="%1.%2."/>
      <w:lvlJc w:val="left"/>
      <w:pPr>
        <w:ind w:left="405" w:hanging="40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2" w15:restartNumberingAfterBreak="0">
    <w:nsid w:val="336D12E9"/>
    <w:multiLevelType w:val="hybridMultilevel"/>
    <w:tmpl w:val="E2B4C106"/>
    <w:lvl w:ilvl="0" w:tplc="E81C267C">
      <w:start w:val="3"/>
      <w:numFmt w:val="bullet"/>
      <w:lvlText w:val="-"/>
      <w:lvlJc w:val="left"/>
      <w:pPr>
        <w:ind w:left="720" w:hanging="360"/>
      </w:pPr>
      <w:rPr>
        <w:rFonts w:ascii="Myriad Pro" w:eastAsia="Times New Roman" w:hAnsi="Myriad Pr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523A83"/>
    <w:multiLevelType w:val="multilevel"/>
    <w:tmpl w:val="C6D462C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6FB749C"/>
    <w:multiLevelType w:val="hybridMultilevel"/>
    <w:tmpl w:val="8EACF1C8"/>
    <w:lvl w:ilvl="0" w:tplc="1DB63644">
      <w:start w:val="15"/>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A521885"/>
    <w:multiLevelType w:val="hybridMultilevel"/>
    <w:tmpl w:val="20C6BF2A"/>
    <w:lvl w:ilvl="0" w:tplc="E892EE6A">
      <w:start w:val="3"/>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53310C"/>
    <w:multiLevelType w:val="hybridMultilevel"/>
    <w:tmpl w:val="D0ACE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AED42DB"/>
    <w:multiLevelType w:val="hybridMultilevel"/>
    <w:tmpl w:val="33F0E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F5129C"/>
    <w:multiLevelType w:val="hybridMultilevel"/>
    <w:tmpl w:val="F5240CFE"/>
    <w:lvl w:ilvl="0" w:tplc="04090001">
      <w:start w:val="1"/>
      <w:numFmt w:val="bullet"/>
      <w:lvlText w:val=""/>
      <w:lvlJc w:val="left"/>
      <w:pPr>
        <w:ind w:left="720" w:hanging="360"/>
      </w:pPr>
      <w:rPr>
        <w:rFonts w:ascii="Symbol" w:hAnsi="Symbol"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9138C1"/>
    <w:multiLevelType w:val="hybridMultilevel"/>
    <w:tmpl w:val="26CEF80A"/>
    <w:lvl w:ilvl="0" w:tplc="1DB63644">
      <w:start w:val="15"/>
      <w:numFmt w:val="bullet"/>
      <w:lvlText w:val="-"/>
      <w:lvlJc w:val="left"/>
      <w:pPr>
        <w:ind w:left="360" w:hanging="360"/>
      </w:pPr>
      <w:rPr>
        <w:rFonts w:ascii="Calibri" w:eastAsia="Times New Roman"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5C2708EE"/>
    <w:multiLevelType w:val="hybridMultilevel"/>
    <w:tmpl w:val="90EE79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17469B"/>
    <w:multiLevelType w:val="hybridMultilevel"/>
    <w:tmpl w:val="29864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7823D3"/>
    <w:multiLevelType w:val="hybridMultilevel"/>
    <w:tmpl w:val="FEF0F8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0D424D"/>
    <w:multiLevelType w:val="hybridMultilevel"/>
    <w:tmpl w:val="E018BD40"/>
    <w:lvl w:ilvl="0" w:tplc="E81C267C">
      <w:start w:val="3"/>
      <w:numFmt w:val="bullet"/>
      <w:lvlText w:val="-"/>
      <w:lvlJc w:val="left"/>
      <w:pPr>
        <w:ind w:left="720" w:hanging="360"/>
      </w:pPr>
      <w:rPr>
        <w:rFonts w:ascii="Myriad Pro" w:eastAsia="Times New Roman" w:hAnsi="Myriad Pr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A42CA8"/>
    <w:multiLevelType w:val="hybridMultilevel"/>
    <w:tmpl w:val="D1D433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4867B02"/>
    <w:multiLevelType w:val="hybridMultilevel"/>
    <w:tmpl w:val="AD0AD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1A4904"/>
    <w:multiLevelType w:val="hybridMultilevel"/>
    <w:tmpl w:val="E6D4F356"/>
    <w:lvl w:ilvl="0" w:tplc="04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ACD66D0"/>
    <w:multiLevelType w:val="hybridMultilevel"/>
    <w:tmpl w:val="314EF4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B512F8B"/>
    <w:multiLevelType w:val="hybridMultilevel"/>
    <w:tmpl w:val="21B2330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7C760FEF"/>
    <w:multiLevelType w:val="hybridMultilevel"/>
    <w:tmpl w:val="0D34FAA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
  </w:num>
  <w:num w:numId="2">
    <w:abstractNumId w:val="5"/>
    <w:lvlOverride w:ilvl="0">
      <w:startOverride w:val="1"/>
    </w:lvlOverride>
  </w:num>
  <w:num w:numId="3">
    <w:abstractNumId w:val="12"/>
  </w:num>
  <w:num w:numId="4">
    <w:abstractNumId w:val="9"/>
  </w:num>
  <w:num w:numId="5">
    <w:abstractNumId w:val="16"/>
  </w:num>
  <w:num w:numId="6">
    <w:abstractNumId w:val="6"/>
  </w:num>
  <w:num w:numId="7">
    <w:abstractNumId w:val="24"/>
  </w:num>
  <w:num w:numId="8">
    <w:abstractNumId w:val="27"/>
  </w:num>
  <w:num w:numId="9">
    <w:abstractNumId w:val="7"/>
  </w:num>
  <w:num w:numId="10">
    <w:abstractNumId w:val="19"/>
  </w:num>
  <w:num w:numId="11">
    <w:abstractNumId w:val="14"/>
  </w:num>
  <w:num w:numId="12">
    <w:abstractNumId w:val="1"/>
  </w:num>
  <w:num w:numId="13">
    <w:abstractNumId w:val="26"/>
  </w:num>
  <w:num w:numId="14">
    <w:abstractNumId w:val="22"/>
  </w:num>
  <w:num w:numId="15">
    <w:abstractNumId w:val="13"/>
  </w:num>
  <w:num w:numId="16">
    <w:abstractNumId w:val="11"/>
  </w:num>
  <w:num w:numId="17">
    <w:abstractNumId w:val="4"/>
  </w:num>
  <w:num w:numId="18">
    <w:abstractNumId w:val="10"/>
  </w:num>
  <w:num w:numId="19">
    <w:abstractNumId w:val="15"/>
  </w:num>
  <w:num w:numId="20">
    <w:abstractNumId w:val="28"/>
  </w:num>
  <w:num w:numId="21">
    <w:abstractNumId w:val="23"/>
  </w:num>
  <w:num w:numId="22">
    <w:abstractNumId w:val="20"/>
  </w:num>
  <w:num w:numId="23">
    <w:abstractNumId w:val="21"/>
  </w:num>
  <w:num w:numId="24">
    <w:abstractNumId w:val="25"/>
  </w:num>
  <w:num w:numId="25">
    <w:abstractNumId w:val="0"/>
  </w:num>
  <w:num w:numId="26">
    <w:abstractNumId w:val="17"/>
  </w:num>
  <w:num w:numId="27">
    <w:abstractNumId w:val="8"/>
  </w:num>
  <w:num w:numId="28">
    <w:abstractNumId w:val="3"/>
  </w:num>
  <w:num w:numId="29">
    <w:abstractNumId w:val="5"/>
  </w:num>
  <w:num w:numId="30">
    <w:abstractNumId w:val="5"/>
  </w:num>
  <w:num w:numId="31">
    <w:abstractNumId w:val="2"/>
  </w:num>
  <w:num w:numId="32">
    <w:abstractNumId w:val="29"/>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EDF"/>
    <w:rsid w:val="000010B6"/>
    <w:rsid w:val="000017A9"/>
    <w:rsid w:val="00002650"/>
    <w:rsid w:val="00007887"/>
    <w:rsid w:val="00013D85"/>
    <w:rsid w:val="00014508"/>
    <w:rsid w:val="000200FE"/>
    <w:rsid w:val="000204B9"/>
    <w:rsid w:val="0003035C"/>
    <w:rsid w:val="00030762"/>
    <w:rsid w:val="0003371C"/>
    <w:rsid w:val="000348BF"/>
    <w:rsid w:val="00036C81"/>
    <w:rsid w:val="00037AEE"/>
    <w:rsid w:val="0004022A"/>
    <w:rsid w:val="00042FDD"/>
    <w:rsid w:val="00046E56"/>
    <w:rsid w:val="00053A30"/>
    <w:rsid w:val="00055F25"/>
    <w:rsid w:val="00056221"/>
    <w:rsid w:val="00056E0B"/>
    <w:rsid w:val="00060A4F"/>
    <w:rsid w:val="00064302"/>
    <w:rsid w:val="000663AD"/>
    <w:rsid w:val="0007315D"/>
    <w:rsid w:val="00075537"/>
    <w:rsid w:val="00076A01"/>
    <w:rsid w:val="00081DCC"/>
    <w:rsid w:val="00082EEB"/>
    <w:rsid w:val="00084380"/>
    <w:rsid w:val="000A0CE9"/>
    <w:rsid w:val="000A13FD"/>
    <w:rsid w:val="000B5DA7"/>
    <w:rsid w:val="000B6DA9"/>
    <w:rsid w:val="000B7106"/>
    <w:rsid w:val="000C3D25"/>
    <w:rsid w:val="000C4D03"/>
    <w:rsid w:val="000D18BF"/>
    <w:rsid w:val="000D62AD"/>
    <w:rsid w:val="000D681C"/>
    <w:rsid w:val="000E066C"/>
    <w:rsid w:val="000E4ED9"/>
    <w:rsid w:val="000E5788"/>
    <w:rsid w:val="000E6146"/>
    <w:rsid w:val="000F1D9A"/>
    <w:rsid w:val="000F24C2"/>
    <w:rsid w:val="0011127C"/>
    <w:rsid w:val="0011496F"/>
    <w:rsid w:val="00115A7C"/>
    <w:rsid w:val="001163B0"/>
    <w:rsid w:val="001228B7"/>
    <w:rsid w:val="00123406"/>
    <w:rsid w:val="00125B7D"/>
    <w:rsid w:val="00134E63"/>
    <w:rsid w:val="001512C2"/>
    <w:rsid w:val="00160E6E"/>
    <w:rsid w:val="00161BA9"/>
    <w:rsid w:val="00163B9D"/>
    <w:rsid w:val="001726C6"/>
    <w:rsid w:val="00172FA5"/>
    <w:rsid w:val="00173515"/>
    <w:rsid w:val="001764C2"/>
    <w:rsid w:val="00180EEF"/>
    <w:rsid w:val="00182EB9"/>
    <w:rsid w:val="00184826"/>
    <w:rsid w:val="00190B4C"/>
    <w:rsid w:val="0019593B"/>
    <w:rsid w:val="001A36F0"/>
    <w:rsid w:val="001A6BD0"/>
    <w:rsid w:val="001B48BE"/>
    <w:rsid w:val="001B6B8E"/>
    <w:rsid w:val="001B72D4"/>
    <w:rsid w:val="001C4E63"/>
    <w:rsid w:val="001C5618"/>
    <w:rsid w:val="001C7BBE"/>
    <w:rsid w:val="001D5E15"/>
    <w:rsid w:val="001D653A"/>
    <w:rsid w:val="001E0BB0"/>
    <w:rsid w:val="001E3BCE"/>
    <w:rsid w:val="001E60DA"/>
    <w:rsid w:val="001E6BDE"/>
    <w:rsid w:val="001F0CF1"/>
    <w:rsid w:val="001F5687"/>
    <w:rsid w:val="001F61A5"/>
    <w:rsid w:val="001F6624"/>
    <w:rsid w:val="00202BB3"/>
    <w:rsid w:val="00211B2B"/>
    <w:rsid w:val="002159C1"/>
    <w:rsid w:val="00217B95"/>
    <w:rsid w:val="00237056"/>
    <w:rsid w:val="002426B7"/>
    <w:rsid w:val="002434BE"/>
    <w:rsid w:val="00244D01"/>
    <w:rsid w:val="00250410"/>
    <w:rsid w:val="0025154E"/>
    <w:rsid w:val="002515F5"/>
    <w:rsid w:val="0025284F"/>
    <w:rsid w:val="002554FD"/>
    <w:rsid w:val="00262B53"/>
    <w:rsid w:val="0026330B"/>
    <w:rsid w:val="0026627E"/>
    <w:rsid w:val="00272595"/>
    <w:rsid w:val="00272AB3"/>
    <w:rsid w:val="00276AD5"/>
    <w:rsid w:val="00281AF9"/>
    <w:rsid w:val="00281D0B"/>
    <w:rsid w:val="002820BE"/>
    <w:rsid w:val="0028286B"/>
    <w:rsid w:val="00282BD6"/>
    <w:rsid w:val="00287348"/>
    <w:rsid w:val="00291BBB"/>
    <w:rsid w:val="00295A9A"/>
    <w:rsid w:val="00296C79"/>
    <w:rsid w:val="002A1056"/>
    <w:rsid w:val="002A1D64"/>
    <w:rsid w:val="002A25E6"/>
    <w:rsid w:val="002A3F91"/>
    <w:rsid w:val="002A718F"/>
    <w:rsid w:val="002B0C8A"/>
    <w:rsid w:val="002B3257"/>
    <w:rsid w:val="002B4983"/>
    <w:rsid w:val="002B63D7"/>
    <w:rsid w:val="002C007C"/>
    <w:rsid w:val="002C329A"/>
    <w:rsid w:val="002C4382"/>
    <w:rsid w:val="002D23C4"/>
    <w:rsid w:val="002E4EEC"/>
    <w:rsid w:val="002E5EBB"/>
    <w:rsid w:val="002E70E5"/>
    <w:rsid w:val="002F4A41"/>
    <w:rsid w:val="002F4C53"/>
    <w:rsid w:val="002F538C"/>
    <w:rsid w:val="00302F8A"/>
    <w:rsid w:val="00304116"/>
    <w:rsid w:val="003063AA"/>
    <w:rsid w:val="0031194C"/>
    <w:rsid w:val="00311D54"/>
    <w:rsid w:val="003153C4"/>
    <w:rsid w:val="00324592"/>
    <w:rsid w:val="00325B0A"/>
    <w:rsid w:val="0032651E"/>
    <w:rsid w:val="00331DE4"/>
    <w:rsid w:val="0033224E"/>
    <w:rsid w:val="00341C0A"/>
    <w:rsid w:val="00341FDB"/>
    <w:rsid w:val="00342C14"/>
    <w:rsid w:val="00343C8D"/>
    <w:rsid w:val="003458B9"/>
    <w:rsid w:val="00345D96"/>
    <w:rsid w:val="00346BDE"/>
    <w:rsid w:val="00350EE9"/>
    <w:rsid w:val="00351DF6"/>
    <w:rsid w:val="003615EF"/>
    <w:rsid w:val="00361DD5"/>
    <w:rsid w:val="00367C74"/>
    <w:rsid w:val="0037165D"/>
    <w:rsid w:val="003730CA"/>
    <w:rsid w:val="00375827"/>
    <w:rsid w:val="00380B72"/>
    <w:rsid w:val="0038711E"/>
    <w:rsid w:val="0038744E"/>
    <w:rsid w:val="00394465"/>
    <w:rsid w:val="003A02E8"/>
    <w:rsid w:val="003A7594"/>
    <w:rsid w:val="003B1B55"/>
    <w:rsid w:val="003C272E"/>
    <w:rsid w:val="003C5189"/>
    <w:rsid w:val="003D0030"/>
    <w:rsid w:val="003D417C"/>
    <w:rsid w:val="003D4752"/>
    <w:rsid w:val="003D4AB6"/>
    <w:rsid w:val="003D523B"/>
    <w:rsid w:val="003D66B0"/>
    <w:rsid w:val="003D7F0B"/>
    <w:rsid w:val="003E410E"/>
    <w:rsid w:val="003E6736"/>
    <w:rsid w:val="003E7069"/>
    <w:rsid w:val="003F0CB0"/>
    <w:rsid w:val="003F76CB"/>
    <w:rsid w:val="004010FB"/>
    <w:rsid w:val="0040573F"/>
    <w:rsid w:val="004117A6"/>
    <w:rsid w:val="004256A3"/>
    <w:rsid w:val="0043458B"/>
    <w:rsid w:val="004357EA"/>
    <w:rsid w:val="00436241"/>
    <w:rsid w:val="0044059E"/>
    <w:rsid w:val="00443DEC"/>
    <w:rsid w:val="004454B7"/>
    <w:rsid w:val="004478EA"/>
    <w:rsid w:val="00447A4A"/>
    <w:rsid w:val="0045366C"/>
    <w:rsid w:val="00454153"/>
    <w:rsid w:val="00465ACF"/>
    <w:rsid w:val="0047036D"/>
    <w:rsid w:val="004720BF"/>
    <w:rsid w:val="00472E00"/>
    <w:rsid w:val="0047448C"/>
    <w:rsid w:val="004759A5"/>
    <w:rsid w:val="004861E8"/>
    <w:rsid w:val="004927D4"/>
    <w:rsid w:val="0049491E"/>
    <w:rsid w:val="004A0482"/>
    <w:rsid w:val="004A3B3A"/>
    <w:rsid w:val="004A4356"/>
    <w:rsid w:val="004A59F0"/>
    <w:rsid w:val="004B2E35"/>
    <w:rsid w:val="004B5170"/>
    <w:rsid w:val="004B597F"/>
    <w:rsid w:val="004B7D58"/>
    <w:rsid w:val="004C0722"/>
    <w:rsid w:val="004C7AFB"/>
    <w:rsid w:val="004D0418"/>
    <w:rsid w:val="004D0CA7"/>
    <w:rsid w:val="004D26E8"/>
    <w:rsid w:val="004D4503"/>
    <w:rsid w:val="004D4B91"/>
    <w:rsid w:val="004D5AA7"/>
    <w:rsid w:val="004E6E7F"/>
    <w:rsid w:val="004F2CE0"/>
    <w:rsid w:val="004F45B7"/>
    <w:rsid w:val="00501D19"/>
    <w:rsid w:val="005021F8"/>
    <w:rsid w:val="005026C4"/>
    <w:rsid w:val="00502DA1"/>
    <w:rsid w:val="00503145"/>
    <w:rsid w:val="00505BB6"/>
    <w:rsid w:val="0051537A"/>
    <w:rsid w:val="00525F1A"/>
    <w:rsid w:val="00526C22"/>
    <w:rsid w:val="00534E6A"/>
    <w:rsid w:val="00536B77"/>
    <w:rsid w:val="00536F58"/>
    <w:rsid w:val="0054051B"/>
    <w:rsid w:val="005441FC"/>
    <w:rsid w:val="0054554C"/>
    <w:rsid w:val="00545A7C"/>
    <w:rsid w:val="00547DAC"/>
    <w:rsid w:val="00554A51"/>
    <w:rsid w:val="0057037B"/>
    <w:rsid w:val="00576FCB"/>
    <w:rsid w:val="00577101"/>
    <w:rsid w:val="005851A9"/>
    <w:rsid w:val="00585CD2"/>
    <w:rsid w:val="005862AE"/>
    <w:rsid w:val="005910DB"/>
    <w:rsid w:val="0059722E"/>
    <w:rsid w:val="005A0239"/>
    <w:rsid w:val="005A0DA9"/>
    <w:rsid w:val="005A4CC3"/>
    <w:rsid w:val="005B3AC2"/>
    <w:rsid w:val="005B6393"/>
    <w:rsid w:val="005B6574"/>
    <w:rsid w:val="005B7841"/>
    <w:rsid w:val="005C06A7"/>
    <w:rsid w:val="005C572E"/>
    <w:rsid w:val="005D4BE3"/>
    <w:rsid w:val="005E7E4D"/>
    <w:rsid w:val="006001BD"/>
    <w:rsid w:val="00600804"/>
    <w:rsid w:val="00601021"/>
    <w:rsid w:val="00601B6E"/>
    <w:rsid w:val="00604F38"/>
    <w:rsid w:val="006127BD"/>
    <w:rsid w:val="00613CDC"/>
    <w:rsid w:val="00613EA1"/>
    <w:rsid w:val="0062203D"/>
    <w:rsid w:val="00624A91"/>
    <w:rsid w:val="006265C7"/>
    <w:rsid w:val="00626EA8"/>
    <w:rsid w:val="00630F22"/>
    <w:rsid w:val="006310F5"/>
    <w:rsid w:val="00641CDA"/>
    <w:rsid w:val="0064344B"/>
    <w:rsid w:val="006607B9"/>
    <w:rsid w:val="006608F7"/>
    <w:rsid w:val="006630DF"/>
    <w:rsid w:val="00663E87"/>
    <w:rsid w:val="00664984"/>
    <w:rsid w:val="0066777A"/>
    <w:rsid w:val="00667BC7"/>
    <w:rsid w:val="0067672D"/>
    <w:rsid w:val="006770E0"/>
    <w:rsid w:val="00680760"/>
    <w:rsid w:val="00681A45"/>
    <w:rsid w:val="0068555E"/>
    <w:rsid w:val="00685E8F"/>
    <w:rsid w:val="006864E4"/>
    <w:rsid w:val="0069267E"/>
    <w:rsid w:val="00694162"/>
    <w:rsid w:val="00697C41"/>
    <w:rsid w:val="006A303E"/>
    <w:rsid w:val="006A39C7"/>
    <w:rsid w:val="006A7A96"/>
    <w:rsid w:val="006A7F3E"/>
    <w:rsid w:val="006B20CF"/>
    <w:rsid w:val="006C0FDF"/>
    <w:rsid w:val="006C2750"/>
    <w:rsid w:val="006C6D42"/>
    <w:rsid w:val="006C7DE9"/>
    <w:rsid w:val="006D0FD1"/>
    <w:rsid w:val="006D36EF"/>
    <w:rsid w:val="006D3EFF"/>
    <w:rsid w:val="006E0740"/>
    <w:rsid w:val="006E5623"/>
    <w:rsid w:val="00701748"/>
    <w:rsid w:val="0070290A"/>
    <w:rsid w:val="00702A87"/>
    <w:rsid w:val="007041B7"/>
    <w:rsid w:val="00704F37"/>
    <w:rsid w:val="007063A6"/>
    <w:rsid w:val="0071594E"/>
    <w:rsid w:val="00717149"/>
    <w:rsid w:val="00721CDB"/>
    <w:rsid w:val="00724C54"/>
    <w:rsid w:val="00726DEF"/>
    <w:rsid w:val="007328B5"/>
    <w:rsid w:val="00741640"/>
    <w:rsid w:val="00741E6E"/>
    <w:rsid w:val="007431F4"/>
    <w:rsid w:val="00750042"/>
    <w:rsid w:val="007519F3"/>
    <w:rsid w:val="00751CC1"/>
    <w:rsid w:val="00752185"/>
    <w:rsid w:val="00753F8C"/>
    <w:rsid w:val="00755030"/>
    <w:rsid w:val="0075531C"/>
    <w:rsid w:val="00755A16"/>
    <w:rsid w:val="00764A66"/>
    <w:rsid w:val="00766A70"/>
    <w:rsid w:val="00770A15"/>
    <w:rsid w:val="00772D3C"/>
    <w:rsid w:val="007807DD"/>
    <w:rsid w:val="0078085F"/>
    <w:rsid w:val="00783C78"/>
    <w:rsid w:val="0078485F"/>
    <w:rsid w:val="00784931"/>
    <w:rsid w:val="007872C5"/>
    <w:rsid w:val="007902A1"/>
    <w:rsid w:val="00794F94"/>
    <w:rsid w:val="00795177"/>
    <w:rsid w:val="00797798"/>
    <w:rsid w:val="007A1E16"/>
    <w:rsid w:val="007A4592"/>
    <w:rsid w:val="007A6895"/>
    <w:rsid w:val="007B055F"/>
    <w:rsid w:val="007B3A7B"/>
    <w:rsid w:val="007C3365"/>
    <w:rsid w:val="007D37B4"/>
    <w:rsid w:val="007E23D6"/>
    <w:rsid w:val="007E5A37"/>
    <w:rsid w:val="007F1846"/>
    <w:rsid w:val="0080283D"/>
    <w:rsid w:val="00805BD8"/>
    <w:rsid w:val="00810A3A"/>
    <w:rsid w:val="00811ED6"/>
    <w:rsid w:val="008154C6"/>
    <w:rsid w:val="0083692C"/>
    <w:rsid w:val="00840F3D"/>
    <w:rsid w:val="008413C8"/>
    <w:rsid w:val="008423D0"/>
    <w:rsid w:val="0085395E"/>
    <w:rsid w:val="0085744A"/>
    <w:rsid w:val="00863F00"/>
    <w:rsid w:val="00866565"/>
    <w:rsid w:val="008665B3"/>
    <w:rsid w:val="00874CBA"/>
    <w:rsid w:val="008808BB"/>
    <w:rsid w:val="0088388F"/>
    <w:rsid w:val="008848FD"/>
    <w:rsid w:val="0089009E"/>
    <w:rsid w:val="00892F44"/>
    <w:rsid w:val="0089444D"/>
    <w:rsid w:val="0089611B"/>
    <w:rsid w:val="008A1F3A"/>
    <w:rsid w:val="008A786F"/>
    <w:rsid w:val="008B11CE"/>
    <w:rsid w:val="008B2724"/>
    <w:rsid w:val="008B3F36"/>
    <w:rsid w:val="008B67EB"/>
    <w:rsid w:val="008C41C0"/>
    <w:rsid w:val="008C63D1"/>
    <w:rsid w:val="008C66D8"/>
    <w:rsid w:val="008D189D"/>
    <w:rsid w:val="008D49BF"/>
    <w:rsid w:val="008D78B4"/>
    <w:rsid w:val="008E25DD"/>
    <w:rsid w:val="008E4BE4"/>
    <w:rsid w:val="008F7F2E"/>
    <w:rsid w:val="00901B09"/>
    <w:rsid w:val="00903666"/>
    <w:rsid w:val="00906A60"/>
    <w:rsid w:val="00906F6B"/>
    <w:rsid w:val="00907CF1"/>
    <w:rsid w:val="009136C4"/>
    <w:rsid w:val="00913CFF"/>
    <w:rsid w:val="009159C1"/>
    <w:rsid w:val="00916D46"/>
    <w:rsid w:val="009204C2"/>
    <w:rsid w:val="00921526"/>
    <w:rsid w:val="0092380E"/>
    <w:rsid w:val="00925BE3"/>
    <w:rsid w:val="00930C7A"/>
    <w:rsid w:val="00937CEB"/>
    <w:rsid w:val="00944D49"/>
    <w:rsid w:val="00953E36"/>
    <w:rsid w:val="00954807"/>
    <w:rsid w:val="009629AB"/>
    <w:rsid w:val="0096313B"/>
    <w:rsid w:val="00972424"/>
    <w:rsid w:val="00973449"/>
    <w:rsid w:val="00973C4F"/>
    <w:rsid w:val="0097792A"/>
    <w:rsid w:val="00981FEE"/>
    <w:rsid w:val="00984634"/>
    <w:rsid w:val="0098767B"/>
    <w:rsid w:val="00990293"/>
    <w:rsid w:val="00990EEC"/>
    <w:rsid w:val="00993474"/>
    <w:rsid w:val="00995811"/>
    <w:rsid w:val="00997148"/>
    <w:rsid w:val="009A0EF1"/>
    <w:rsid w:val="009A25FB"/>
    <w:rsid w:val="009A333C"/>
    <w:rsid w:val="009A5C58"/>
    <w:rsid w:val="009B1769"/>
    <w:rsid w:val="009B2335"/>
    <w:rsid w:val="009C01AD"/>
    <w:rsid w:val="009C14AF"/>
    <w:rsid w:val="009C2F94"/>
    <w:rsid w:val="009C7579"/>
    <w:rsid w:val="009C7F5C"/>
    <w:rsid w:val="009D10BC"/>
    <w:rsid w:val="009D1452"/>
    <w:rsid w:val="009D44AB"/>
    <w:rsid w:val="009D5BC5"/>
    <w:rsid w:val="009E0520"/>
    <w:rsid w:val="009E196E"/>
    <w:rsid w:val="009E782F"/>
    <w:rsid w:val="009F1118"/>
    <w:rsid w:val="009F17D7"/>
    <w:rsid w:val="009F4935"/>
    <w:rsid w:val="009F72D6"/>
    <w:rsid w:val="00A04682"/>
    <w:rsid w:val="00A0471D"/>
    <w:rsid w:val="00A114BD"/>
    <w:rsid w:val="00A2290F"/>
    <w:rsid w:val="00A24EBC"/>
    <w:rsid w:val="00A34F99"/>
    <w:rsid w:val="00A40555"/>
    <w:rsid w:val="00A41A29"/>
    <w:rsid w:val="00A41A96"/>
    <w:rsid w:val="00A43F9B"/>
    <w:rsid w:val="00A50CBA"/>
    <w:rsid w:val="00A52139"/>
    <w:rsid w:val="00A639FF"/>
    <w:rsid w:val="00A65752"/>
    <w:rsid w:val="00A657EE"/>
    <w:rsid w:val="00A66A44"/>
    <w:rsid w:val="00A67FD9"/>
    <w:rsid w:val="00A72646"/>
    <w:rsid w:val="00A7310A"/>
    <w:rsid w:val="00A762AC"/>
    <w:rsid w:val="00A81AFA"/>
    <w:rsid w:val="00A855DF"/>
    <w:rsid w:val="00A86368"/>
    <w:rsid w:val="00A93EDF"/>
    <w:rsid w:val="00A94A89"/>
    <w:rsid w:val="00A95F4C"/>
    <w:rsid w:val="00AA5933"/>
    <w:rsid w:val="00AC7721"/>
    <w:rsid w:val="00AD01F0"/>
    <w:rsid w:val="00AD20C7"/>
    <w:rsid w:val="00AE0820"/>
    <w:rsid w:val="00AE5810"/>
    <w:rsid w:val="00AE6321"/>
    <w:rsid w:val="00AF0146"/>
    <w:rsid w:val="00AF0766"/>
    <w:rsid w:val="00AF1D47"/>
    <w:rsid w:val="00AF3460"/>
    <w:rsid w:val="00AF7175"/>
    <w:rsid w:val="00B0684E"/>
    <w:rsid w:val="00B11AC5"/>
    <w:rsid w:val="00B12871"/>
    <w:rsid w:val="00B153ED"/>
    <w:rsid w:val="00B16125"/>
    <w:rsid w:val="00B1730E"/>
    <w:rsid w:val="00B174E9"/>
    <w:rsid w:val="00B2572F"/>
    <w:rsid w:val="00B338A2"/>
    <w:rsid w:val="00B37B71"/>
    <w:rsid w:val="00B41FBF"/>
    <w:rsid w:val="00B47D52"/>
    <w:rsid w:val="00B5755C"/>
    <w:rsid w:val="00B57BEA"/>
    <w:rsid w:val="00B65E43"/>
    <w:rsid w:val="00B6695B"/>
    <w:rsid w:val="00B67ABF"/>
    <w:rsid w:val="00B71BBD"/>
    <w:rsid w:val="00B77A26"/>
    <w:rsid w:val="00B81A63"/>
    <w:rsid w:val="00B83E62"/>
    <w:rsid w:val="00B87080"/>
    <w:rsid w:val="00BA7B6B"/>
    <w:rsid w:val="00BB0369"/>
    <w:rsid w:val="00BB13C9"/>
    <w:rsid w:val="00BB197D"/>
    <w:rsid w:val="00BB3638"/>
    <w:rsid w:val="00BB581F"/>
    <w:rsid w:val="00BC0923"/>
    <w:rsid w:val="00BC4500"/>
    <w:rsid w:val="00BD2AEE"/>
    <w:rsid w:val="00BD60EB"/>
    <w:rsid w:val="00BE3825"/>
    <w:rsid w:val="00BE71CC"/>
    <w:rsid w:val="00BF05EC"/>
    <w:rsid w:val="00BF1B25"/>
    <w:rsid w:val="00BF5856"/>
    <w:rsid w:val="00BF5AC9"/>
    <w:rsid w:val="00C0348E"/>
    <w:rsid w:val="00C07BE9"/>
    <w:rsid w:val="00C10932"/>
    <w:rsid w:val="00C139D8"/>
    <w:rsid w:val="00C14042"/>
    <w:rsid w:val="00C14195"/>
    <w:rsid w:val="00C14DBC"/>
    <w:rsid w:val="00C15858"/>
    <w:rsid w:val="00C17B31"/>
    <w:rsid w:val="00C22728"/>
    <w:rsid w:val="00C231B0"/>
    <w:rsid w:val="00C237A8"/>
    <w:rsid w:val="00C32DB2"/>
    <w:rsid w:val="00C32EC1"/>
    <w:rsid w:val="00C34C40"/>
    <w:rsid w:val="00C36168"/>
    <w:rsid w:val="00C43745"/>
    <w:rsid w:val="00C437DE"/>
    <w:rsid w:val="00C46F5C"/>
    <w:rsid w:val="00C5041F"/>
    <w:rsid w:val="00C56812"/>
    <w:rsid w:val="00C65EEA"/>
    <w:rsid w:val="00C668EF"/>
    <w:rsid w:val="00C66C98"/>
    <w:rsid w:val="00C67E7D"/>
    <w:rsid w:val="00C74826"/>
    <w:rsid w:val="00C76FE4"/>
    <w:rsid w:val="00C813A2"/>
    <w:rsid w:val="00C82ED1"/>
    <w:rsid w:val="00C84D8B"/>
    <w:rsid w:val="00C90C4B"/>
    <w:rsid w:val="00C91963"/>
    <w:rsid w:val="00C927D9"/>
    <w:rsid w:val="00C93BE2"/>
    <w:rsid w:val="00CA5B01"/>
    <w:rsid w:val="00CB18BB"/>
    <w:rsid w:val="00CC28EF"/>
    <w:rsid w:val="00CC6E78"/>
    <w:rsid w:val="00CD00D4"/>
    <w:rsid w:val="00CD5397"/>
    <w:rsid w:val="00CE75B2"/>
    <w:rsid w:val="00CF397E"/>
    <w:rsid w:val="00CF5BE1"/>
    <w:rsid w:val="00CF701C"/>
    <w:rsid w:val="00D00CEB"/>
    <w:rsid w:val="00D03B04"/>
    <w:rsid w:val="00D067A0"/>
    <w:rsid w:val="00D06834"/>
    <w:rsid w:val="00D144FC"/>
    <w:rsid w:val="00D1606B"/>
    <w:rsid w:val="00D178C0"/>
    <w:rsid w:val="00D21690"/>
    <w:rsid w:val="00D24E7F"/>
    <w:rsid w:val="00D271F1"/>
    <w:rsid w:val="00D30166"/>
    <w:rsid w:val="00D305CC"/>
    <w:rsid w:val="00D32DA4"/>
    <w:rsid w:val="00D33475"/>
    <w:rsid w:val="00D36164"/>
    <w:rsid w:val="00D40C1D"/>
    <w:rsid w:val="00D46166"/>
    <w:rsid w:val="00D4666F"/>
    <w:rsid w:val="00D5096C"/>
    <w:rsid w:val="00D554FD"/>
    <w:rsid w:val="00D5721E"/>
    <w:rsid w:val="00D57E01"/>
    <w:rsid w:val="00D60BFE"/>
    <w:rsid w:val="00D61365"/>
    <w:rsid w:val="00D631C2"/>
    <w:rsid w:val="00D70487"/>
    <w:rsid w:val="00D779A3"/>
    <w:rsid w:val="00D80ACD"/>
    <w:rsid w:val="00D81811"/>
    <w:rsid w:val="00D82A67"/>
    <w:rsid w:val="00D848A2"/>
    <w:rsid w:val="00D84FF8"/>
    <w:rsid w:val="00D850C6"/>
    <w:rsid w:val="00D85E94"/>
    <w:rsid w:val="00D93BA3"/>
    <w:rsid w:val="00D94B2E"/>
    <w:rsid w:val="00D9705D"/>
    <w:rsid w:val="00D9789C"/>
    <w:rsid w:val="00DA501A"/>
    <w:rsid w:val="00DA5AC7"/>
    <w:rsid w:val="00DA670C"/>
    <w:rsid w:val="00DA6A61"/>
    <w:rsid w:val="00DA6E2E"/>
    <w:rsid w:val="00DA7C60"/>
    <w:rsid w:val="00DB05ED"/>
    <w:rsid w:val="00DB256E"/>
    <w:rsid w:val="00DB46A9"/>
    <w:rsid w:val="00DC0DC7"/>
    <w:rsid w:val="00DC13EC"/>
    <w:rsid w:val="00DC38D6"/>
    <w:rsid w:val="00DD3206"/>
    <w:rsid w:val="00DD4E4A"/>
    <w:rsid w:val="00DE06D4"/>
    <w:rsid w:val="00DF6C54"/>
    <w:rsid w:val="00DF7ECB"/>
    <w:rsid w:val="00E111AF"/>
    <w:rsid w:val="00E11AF3"/>
    <w:rsid w:val="00E20DA3"/>
    <w:rsid w:val="00E211E8"/>
    <w:rsid w:val="00E339DD"/>
    <w:rsid w:val="00E40CB6"/>
    <w:rsid w:val="00E437B3"/>
    <w:rsid w:val="00E458FB"/>
    <w:rsid w:val="00E50C2C"/>
    <w:rsid w:val="00E53382"/>
    <w:rsid w:val="00E57196"/>
    <w:rsid w:val="00E6082E"/>
    <w:rsid w:val="00E61895"/>
    <w:rsid w:val="00E71236"/>
    <w:rsid w:val="00E72E6F"/>
    <w:rsid w:val="00E81E37"/>
    <w:rsid w:val="00E83D46"/>
    <w:rsid w:val="00E8416B"/>
    <w:rsid w:val="00E8490E"/>
    <w:rsid w:val="00E864C4"/>
    <w:rsid w:val="00EA1CAB"/>
    <w:rsid w:val="00EA43EC"/>
    <w:rsid w:val="00EA58B8"/>
    <w:rsid w:val="00EA76D1"/>
    <w:rsid w:val="00EB0478"/>
    <w:rsid w:val="00EB42B3"/>
    <w:rsid w:val="00EB4A25"/>
    <w:rsid w:val="00EC0662"/>
    <w:rsid w:val="00EC1A0C"/>
    <w:rsid w:val="00EC1CC0"/>
    <w:rsid w:val="00EC2507"/>
    <w:rsid w:val="00EC2A7A"/>
    <w:rsid w:val="00EC3485"/>
    <w:rsid w:val="00EC435D"/>
    <w:rsid w:val="00EC7D23"/>
    <w:rsid w:val="00ED3D63"/>
    <w:rsid w:val="00EE29DD"/>
    <w:rsid w:val="00EE4D36"/>
    <w:rsid w:val="00EE4D90"/>
    <w:rsid w:val="00EE62CC"/>
    <w:rsid w:val="00EE68B6"/>
    <w:rsid w:val="00F02A2F"/>
    <w:rsid w:val="00F07C2A"/>
    <w:rsid w:val="00F173ED"/>
    <w:rsid w:val="00F23F78"/>
    <w:rsid w:val="00F24666"/>
    <w:rsid w:val="00F26F93"/>
    <w:rsid w:val="00F41860"/>
    <w:rsid w:val="00F47439"/>
    <w:rsid w:val="00F555B5"/>
    <w:rsid w:val="00F811E2"/>
    <w:rsid w:val="00F837F1"/>
    <w:rsid w:val="00F901FC"/>
    <w:rsid w:val="00F91732"/>
    <w:rsid w:val="00F93668"/>
    <w:rsid w:val="00F9758F"/>
    <w:rsid w:val="00FA2CD4"/>
    <w:rsid w:val="00FA35A4"/>
    <w:rsid w:val="00FA497F"/>
    <w:rsid w:val="00FA6BAF"/>
    <w:rsid w:val="00FB0B32"/>
    <w:rsid w:val="00FB1AC2"/>
    <w:rsid w:val="00FB3A89"/>
    <w:rsid w:val="00FB6238"/>
    <w:rsid w:val="00FB7724"/>
    <w:rsid w:val="00FC1FDB"/>
    <w:rsid w:val="00FC1FE6"/>
    <w:rsid w:val="00FC2A98"/>
    <w:rsid w:val="00FC2CC5"/>
    <w:rsid w:val="00FC5637"/>
    <w:rsid w:val="00FC6AB8"/>
    <w:rsid w:val="00FC77B7"/>
    <w:rsid w:val="00FD0898"/>
    <w:rsid w:val="00FD20DF"/>
    <w:rsid w:val="00FD76BB"/>
    <w:rsid w:val="00FE0421"/>
    <w:rsid w:val="00FE3F37"/>
    <w:rsid w:val="00FE66EC"/>
    <w:rsid w:val="00FF0077"/>
    <w:rsid w:val="00FF2449"/>
    <w:rsid w:val="00FF43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B33126"/>
  <w15:chartTrackingRefBased/>
  <w15:docId w15:val="{C666807D-10E0-43DD-9EC2-45587DFCF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93EDF"/>
    <w:pPr>
      <w:spacing w:after="60" w:line="240" w:lineRule="auto"/>
      <w:jc w:val="both"/>
    </w:pPr>
    <w:rPr>
      <w:rFonts w:ascii="Arial" w:eastAsia="Times New Roman" w:hAnsi="Arial" w:cs="Times New Roman"/>
      <w:szCs w:val="24"/>
      <w:lang w:val="en-GB"/>
    </w:rPr>
  </w:style>
  <w:style w:type="paragraph" w:styleId="Heading1">
    <w:name w:val="heading 1"/>
    <w:basedOn w:val="Normal"/>
    <w:next w:val="Normal"/>
    <w:link w:val="Heading1Char"/>
    <w:uiPriority w:val="9"/>
    <w:qFormat/>
    <w:rsid w:val="00A93EDF"/>
    <w:pPr>
      <w:keepNext/>
      <w:numPr>
        <w:numId w:val="1"/>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link w:val="Heading2Char"/>
    <w:uiPriority w:val="9"/>
    <w:qFormat/>
    <w:rsid w:val="00A93EDF"/>
    <w:pPr>
      <w:keepNext/>
      <w:ind w:left="720"/>
      <w:outlineLvl w:val="1"/>
    </w:pPr>
    <w:rPr>
      <w:rFonts w:ascii="Arial Narrow" w:hAnsi="Arial Narrow"/>
      <w:b/>
      <w:bCs/>
    </w:rPr>
  </w:style>
  <w:style w:type="paragraph" w:styleId="Heading3">
    <w:name w:val="heading 3"/>
    <w:basedOn w:val="Normal"/>
    <w:next w:val="Normal"/>
    <w:link w:val="Heading3Char"/>
    <w:uiPriority w:val="9"/>
    <w:unhideWhenUsed/>
    <w:qFormat/>
    <w:rsid w:val="00A93EDF"/>
    <w:pPr>
      <w:keepNext/>
      <w:keepLines/>
      <w:tabs>
        <w:tab w:val="num" w:pos="851"/>
      </w:tabs>
      <w:spacing w:before="120" w:after="120" w:line="264" w:lineRule="auto"/>
      <w:ind w:left="1134" w:hanging="1134"/>
      <w:outlineLvl w:val="2"/>
    </w:pPr>
    <w:rPr>
      <w:rFonts w:ascii="Calibri" w:hAnsi="Calibri"/>
      <w:b/>
      <w:bCs/>
      <w:sz w:val="24"/>
      <w:szCs w:val="20"/>
      <w:lang w:eastAsia="en-GB"/>
    </w:rPr>
  </w:style>
  <w:style w:type="paragraph" w:styleId="Heading4">
    <w:name w:val="heading 4"/>
    <w:basedOn w:val="Normal"/>
    <w:next w:val="Normal"/>
    <w:link w:val="Heading4Char"/>
    <w:uiPriority w:val="9"/>
    <w:unhideWhenUsed/>
    <w:qFormat/>
    <w:rsid w:val="00A93ED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93EDF"/>
    <w:pPr>
      <w:keepNext/>
      <w:keepLines/>
      <w:spacing w:before="200" w:after="120" w:line="264" w:lineRule="auto"/>
      <w:ind w:left="1008" w:hanging="1008"/>
      <w:outlineLvl w:val="4"/>
    </w:pPr>
    <w:rPr>
      <w:rFonts w:ascii="Cambria" w:hAnsi="Cambria"/>
      <w:color w:val="243F60"/>
      <w:szCs w:val="22"/>
      <w:lang w:eastAsia="en-GB"/>
    </w:rPr>
  </w:style>
  <w:style w:type="paragraph" w:styleId="Heading6">
    <w:name w:val="heading 6"/>
    <w:basedOn w:val="Normal"/>
    <w:next w:val="Normal"/>
    <w:link w:val="Heading6Char"/>
    <w:uiPriority w:val="9"/>
    <w:unhideWhenUsed/>
    <w:qFormat/>
    <w:rsid w:val="00A93EDF"/>
    <w:pPr>
      <w:keepNext/>
      <w:keepLines/>
      <w:spacing w:before="200" w:after="120" w:line="264" w:lineRule="auto"/>
      <w:ind w:left="1152" w:hanging="1152"/>
      <w:outlineLvl w:val="5"/>
    </w:pPr>
    <w:rPr>
      <w:rFonts w:ascii="Cambria" w:hAnsi="Cambria"/>
      <w:i/>
      <w:iCs/>
      <w:color w:val="243F60"/>
      <w:szCs w:val="22"/>
      <w:lang w:eastAsia="en-GB"/>
    </w:rPr>
  </w:style>
  <w:style w:type="paragraph" w:styleId="Heading7">
    <w:name w:val="heading 7"/>
    <w:basedOn w:val="Normal"/>
    <w:next w:val="Normal"/>
    <w:link w:val="Heading7Char"/>
    <w:uiPriority w:val="9"/>
    <w:unhideWhenUsed/>
    <w:qFormat/>
    <w:rsid w:val="00A93EDF"/>
    <w:pPr>
      <w:keepNext/>
      <w:keepLines/>
      <w:spacing w:before="200" w:after="120" w:line="264" w:lineRule="auto"/>
      <w:ind w:left="1296" w:hanging="1296"/>
      <w:outlineLvl w:val="6"/>
    </w:pPr>
    <w:rPr>
      <w:rFonts w:ascii="Cambria" w:hAnsi="Cambria"/>
      <w:i/>
      <w:iCs/>
      <w:color w:val="404040"/>
      <w:szCs w:val="22"/>
      <w:lang w:eastAsia="en-GB"/>
    </w:rPr>
  </w:style>
  <w:style w:type="paragraph" w:styleId="Heading8">
    <w:name w:val="heading 8"/>
    <w:basedOn w:val="Normal"/>
    <w:next w:val="Normal"/>
    <w:link w:val="Heading8Char"/>
    <w:uiPriority w:val="9"/>
    <w:unhideWhenUsed/>
    <w:qFormat/>
    <w:rsid w:val="00A93EDF"/>
    <w:pPr>
      <w:keepNext/>
      <w:keepLines/>
      <w:spacing w:before="200" w:after="120" w:line="264" w:lineRule="auto"/>
      <w:ind w:left="1440" w:hanging="1440"/>
      <w:outlineLvl w:val="7"/>
    </w:pPr>
    <w:rPr>
      <w:rFonts w:ascii="Cambria" w:hAnsi="Cambria"/>
      <w:color w:val="404040"/>
      <w:sz w:val="20"/>
      <w:szCs w:val="20"/>
      <w:lang w:eastAsia="en-GB"/>
    </w:rPr>
  </w:style>
  <w:style w:type="paragraph" w:styleId="Heading9">
    <w:name w:val="heading 9"/>
    <w:basedOn w:val="Normal"/>
    <w:next w:val="Normal"/>
    <w:link w:val="Heading9Char"/>
    <w:uiPriority w:val="9"/>
    <w:unhideWhenUsed/>
    <w:qFormat/>
    <w:rsid w:val="00A93EDF"/>
    <w:pPr>
      <w:keepNext/>
      <w:keepLines/>
      <w:spacing w:before="200" w:after="120" w:line="264" w:lineRule="auto"/>
      <w:ind w:left="1584" w:hanging="1584"/>
      <w:outlineLvl w:val="8"/>
    </w:pPr>
    <w:rPr>
      <w:rFonts w:ascii="Cambria" w:hAnsi="Cambria"/>
      <w:i/>
      <w:iCs/>
      <w:color w:val="404040"/>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3EDF"/>
    <w:rPr>
      <w:rFonts w:ascii="Century Gothic" w:eastAsia="Times New Roman" w:hAnsi="Century Gothic" w:cs="Times New Roman"/>
      <w:b/>
      <w:smallCaps/>
      <w:spacing w:val="-2"/>
      <w:sz w:val="28"/>
      <w:szCs w:val="20"/>
      <w:lang w:val="en-GB"/>
    </w:rPr>
  </w:style>
  <w:style w:type="character" w:customStyle="1" w:styleId="Heading2Char">
    <w:name w:val="Heading 2 Char"/>
    <w:basedOn w:val="DefaultParagraphFont"/>
    <w:link w:val="Heading2"/>
    <w:uiPriority w:val="9"/>
    <w:rsid w:val="00A93EDF"/>
    <w:rPr>
      <w:rFonts w:ascii="Arial Narrow" w:eastAsia="Times New Roman" w:hAnsi="Arial Narrow" w:cs="Times New Roman"/>
      <w:b/>
      <w:bCs/>
      <w:szCs w:val="24"/>
      <w:lang w:val="en-GB"/>
    </w:rPr>
  </w:style>
  <w:style w:type="character" w:customStyle="1" w:styleId="Heading3Char">
    <w:name w:val="Heading 3 Char"/>
    <w:basedOn w:val="DefaultParagraphFont"/>
    <w:link w:val="Heading3"/>
    <w:uiPriority w:val="9"/>
    <w:rsid w:val="00A93EDF"/>
    <w:rPr>
      <w:rFonts w:ascii="Calibri" w:eastAsia="Times New Roman" w:hAnsi="Calibri" w:cs="Times New Roman"/>
      <w:b/>
      <w:bCs/>
      <w:sz w:val="24"/>
      <w:szCs w:val="20"/>
      <w:lang w:val="en-GB" w:eastAsia="en-GB"/>
    </w:rPr>
  </w:style>
  <w:style w:type="character" w:customStyle="1" w:styleId="Heading4Char">
    <w:name w:val="Heading 4 Char"/>
    <w:basedOn w:val="DefaultParagraphFont"/>
    <w:link w:val="Heading4"/>
    <w:uiPriority w:val="9"/>
    <w:rsid w:val="00A93EDF"/>
    <w:rPr>
      <w:rFonts w:asciiTheme="majorHAnsi" w:eastAsiaTheme="majorEastAsia" w:hAnsiTheme="majorHAnsi" w:cstheme="majorBidi"/>
      <w:i/>
      <w:iCs/>
      <w:color w:val="2F5496" w:themeColor="accent1" w:themeShade="BF"/>
      <w:szCs w:val="24"/>
      <w:lang w:val="en-GB"/>
    </w:rPr>
  </w:style>
  <w:style w:type="character" w:customStyle="1" w:styleId="Heading5Char">
    <w:name w:val="Heading 5 Char"/>
    <w:basedOn w:val="DefaultParagraphFont"/>
    <w:link w:val="Heading5"/>
    <w:uiPriority w:val="9"/>
    <w:rsid w:val="00A93EDF"/>
    <w:rPr>
      <w:rFonts w:ascii="Cambria" w:eastAsia="Times New Roman" w:hAnsi="Cambria" w:cs="Times New Roman"/>
      <w:color w:val="243F60"/>
      <w:lang w:val="en-GB" w:eastAsia="en-GB"/>
    </w:rPr>
  </w:style>
  <w:style w:type="character" w:customStyle="1" w:styleId="Heading6Char">
    <w:name w:val="Heading 6 Char"/>
    <w:basedOn w:val="DefaultParagraphFont"/>
    <w:link w:val="Heading6"/>
    <w:uiPriority w:val="9"/>
    <w:rsid w:val="00A93EDF"/>
    <w:rPr>
      <w:rFonts w:ascii="Cambria" w:eastAsia="Times New Roman" w:hAnsi="Cambria" w:cs="Times New Roman"/>
      <w:i/>
      <w:iCs/>
      <w:color w:val="243F60"/>
      <w:lang w:val="en-GB" w:eastAsia="en-GB"/>
    </w:rPr>
  </w:style>
  <w:style w:type="character" w:customStyle="1" w:styleId="Heading7Char">
    <w:name w:val="Heading 7 Char"/>
    <w:basedOn w:val="DefaultParagraphFont"/>
    <w:link w:val="Heading7"/>
    <w:uiPriority w:val="9"/>
    <w:rsid w:val="00A93EDF"/>
    <w:rPr>
      <w:rFonts w:ascii="Cambria" w:eastAsia="Times New Roman" w:hAnsi="Cambria" w:cs="Times New Roman"/>
      <w:i/>
      <w:iCs/>
      <w:color w:val="404040"/>
      <w:lang w:val="en-GB" w:eastAsia="en-GB"/>
    </w:rPr>
  </w:style>
  <w:style w:type="character" w:customStyle="1" w:styleId="Heading8Char">
    <w:name w:val="Heading 8 Char"/>
    <w:basedOn w:val="DefaultParagraphFont"/>
    <w:link w:val="Heading8"/>
    <w:uiPriority w:val="9"/>
    <w:rsid w:val="00A93EDF"/>
    <w:rPr>
      <w:rFonts w:ascii="Cambria" w:eastAsia="Times New Roman" w:hAnsi="Cambria" w:cs="Times New Roman"/>
      <w:color w:val="404040"/>
      <w:sz w:val="20"/>
      <w:szCs w:val="20"/>
      <w:lang w:val="en-GB" w:eastAsia="en-GB"/>
    </w:rPr>
  </w:style>
  <w:style w:type="character" w:customStyle="1" w:styleId="Heading9Char">
    <w:name w:val="Heading 9 Char"/>
    <w:basedOn w:val="DefaultParagraphFont"/>
    <w:link w:val="Heading9"/>
    <w:uiPriority w:val="9"/>
    <w:rsid w:val="00A93EDF"/>
    <w:rPr>
      <w:rFonts w:ascii="Cambria" w:eastAsia="Times New Roman" w:hAnsi="Cambria" w:cs="Times New Roman"/>
      <w:i/>
      <w:iCs/>
      <w:color w:val="404040"/>
      <w:sz w:val="20"/>
      <w:szCs w:val="20"/>
      <w:lang w:val="en-GB" w:eastAsia="en-GB"/>
    </w:rPr>
  </w:style>
  <w:style w:type="paragraph" w:styleId="Header">
    <w:name w:val="header"/>
    <w:basedOn w:val="Normal"/>
    <w:link w:val="HeaderChar"/>
    <w:uiPriority w:val="99"/>
    <w:rsid w:val="00A93EDF"/>
    <w:pPr>
      <w:tabs>
        <w:tab w:val="center" w:pos="4153"/>
        <w:tab w:val="right" w:pos="8306"/>
      </w:tabs>
    </w:pPr>
  </w:style>
  <w:style w:type="character" w:customStyle="1" w:styleId="HeaderChar">
    <w:name w:val="Header Char"/>
    <w:basedOn w:val="DefaultParagraphFont"/>
    <w:link w:val="Header"/>
    <w:uiPriority w:val="99"/>
    <w:rsid w:val="00A93EDF"/>
    <w:rPr>
      <w:rFonts w:ascii="Arial" w:eastAsia="Times New Roman" w:hAnsi="Arial" w:cs="Times New Roman"/>
      <w:szCs w:val="24"/>
      <w:lang w:val="en-GB"/>
    </w:rPr>
  </w:style>
  <w:style w:type="paragraph" w:styleId="Footer">
    <w:name w:val="footer"/>
    <w:basedOn w:val="Normal"/>
    <w:link w:val="FooterChar"/>
    <w:uiPriority w:val="99"/>
    <w:rsid w:val="00A93EDF"/>
    <w:pPr>
      <w:tabs>
        <w:tab w:val="center" w:pos="4153"/>
        <w:tab w:val="right" w:pos="8306"/>
      </w:tabs>
    </w:pPr>
  </w:style>
  <w:style w:type="character" w:customStyle="1" w:styleId="FooterChar">
    <w:name w:val="Footer Char"/>
    <w:basedOn w:val="DefaultParagraphFont"/>
    <w:link w:val="Footer"/>
    <w:uiPriority w:val="99"/>
    <w:rsid w:val="00A93EDF"/>
    <w:rPr>
      <w:rFonts w:ascii="Arial" w:eastAsia="Times New Roman" w:hAnsi="Arial" w:cs="Times New Roman"/>
      <w:szCs w:val="24"/>
      <w:lang w:val="en-GB"/>
    </w:rPr>
  </w:style>
  <w:style w:type="character" w:styleId="PageNumber">
    <w:name w:val="page number"/>
    <w:basedOn w:val="DefaultParagraphFont"/>
    <w:rsid w:val="00A93EDF"/>
  </w:style>
  <w:style w:type="paragraph" w:styleId="FootnoteText">
    <w:name w:val="footnote text"/>
    <w:aliases w:val="Lábjegyzet-szöveg,single space,footnote text,ft,Footnote Text Char1 Char,Footnote Text Char2 Char Char,Footnote Text Char Char2 Char Char,Footnote Text Char1 Char Char Char,Footnote Text Char Char Char Char Char,Footnote Text Blue,Char,fn"/>
    <w:basedOn w:val="Normal"/>
    <w:link w:val="FootnoteTextChar"/>
    <w:uiPriority w:val="99"/>
    <w:qFormat/>
    <w:rsid w:val="00A93EDF"/>
    <w:pPr>
      <w:widowControl w:val="0"/>
    </w:pPr>
    <w:rPr>
      <w:rFonts w:ascii="Courier" w:hAnsi="Courier"/>
      <w:szCs w:val="20"/>
      <w:lang w:val="en-US"/>
    </w:rPr>
  </w:style>
  <w:style w:type="character" w:customStyle="1" w:styleId="FootnoteTextChar">
    <w:name w:val="Footnote Text Char"/>
    <w:aliases w:val="Lábjegyzet-szöveg Char,single space Char,footnote text Char,ft Char,Footnote Text Char1 Char Char,Footnote Text Char2 Char Char Char,Footnote Text Char Char2 Char Char Char,Footnote Text Char1 Char Char Char Char,Char Char,fn Char"/>
    <w:basedOn w:val="DefaultParagraphFont"/>
    <w:link w:val="FootnoteText"/>
    <w:uiPriority w:val="99"/>
    <w:rsid w:val="00A93EDF"/>
    <w:rPr>
      <w:rFonts w:ascii="Courier" w:eastAsia="Times New Roman" w:hAnsi="Courier" w:cs="Times New Roman"/>
      <w:szCs w:val="20"/>
    </w:rPr>
  </w:style>
  <w:style w:type="character" w:styleId="Hyperlink">
    <w:name w:val="Hyperlink"/>
    <w:uiPriority w:val="99"/>
    <w:rsid w:val="00A93EDF"/>
    <w:rPr>
      <w:color w:val="0000FF"/>
      <w:u w:val="single"/>
    </w:rPr>
  </w:style>
  <w:style w:type="character" w:styleId="CommentReference">
    <w:name w:val="annotation reference"/>
    <w:uiPriority w:val="99"/>
    <w:semiHidden/>
    <w:rsid w:val="00A93EDF"/>
    <w:rPr>
      <w:sz w:val="16"/>
      <w:szCs w:val="16"/>
    </w:rPr>
  </w:style>
  <w:style w:type="character" w:styleId="FootnoteReference">
    <w:name w:val="footnote reference"/>
    <w:aliases w:val="ftref,Footnotes refss,Footnote Reference1,16 Point,Superscript 6 Point,Fußnotenzeichen DISS,BVI fnr,Footnote Reference Number,nota pié di pagina,Footnote symbol,Footnote reference number,Times 10 Point,Exposant 3 Point,note TESI,fr,f"/>
    <w:link w:val="Char2"/>
    <w:uiPriority w:val="99"/>
    <w:qFormat/>
    <w:rsid w:val="00A93EDF"/>
    <w:rPr>
      <w:rFonts w:ascii="Arial" w:hAnsi="Arial"/>
      <w:sz w:val="18"/>
      <w:vertAlign w:val="superscript"/>
    </w:rPr>
  </w:style>
  <w:style w:type="paragraph" w:styleId="ListParagraph">
    <w:name w:val="List Paragraph"/>
    <w:aliases w:val="List Paragraph (numbered (a)),List Paragraph Char Char Char,Use Case List Paragraph,List Paragraph2,Colorful List - Accent 11,Dot pt,F5 List Paragraph,List Paragraph1,Indicator Text,Numbered Para 1,Bullet 1,List Paragraph12,Bullet Points"/>
    <w:basedOn w:val="Normal"/>
    <w:link w:val="ListParagraphChar"/>
    <w:uiPriority w:val="99"/>
    <w:qFormat/>
    <w:rsid w:val="00A93EDF"/>
    <w:pPr>
      <w:ind w:left="720"/>
    </w:pPr>
  </w:style>
  <w:style w:type="character" w:customStyle="1" w:styleId="ListParagraphChar">
    <w:name w:val="List Paragraph Char"/>
    <w:aliases w:val="List Paragraph (numbered (a)) Char,List Paragraph Char Char Char Char,Use Case List Paragraph Char,List Paragraph2 Char,Colorful List - Accent 11 Char,Dot pt Char,F5 List Paragraph Char,List Paragraph1 Char,Indicator Text Char"/>
    <w:link w:val="ListParagraph"/>
    <w:uiPriority w:val="99"/>
    <w:locked/>
    <w:rsid w:val="00A93EDF"/>
    <w:rPr>
      <w:rFonts w:ascii="Arial" w:eastAsia="Times New Roman" w:hAnsi="Arial" w:cs="Times New Roman"/>
      <w:szCs w:val="24"/>
      <w:lang w:val="en-GB"/>
    </w:rPr>
  </w:style>
  <w:style w:type="paragraph" w:styleId="PlainText">
    <w:name w:val="Plain Text"/>
    <w:basedOn w:val="Normal"/>
    <w:link w:val="PlainTextChar"/>
    <w:uiPriority w:val="99"/>
    <w:unhideWhenUsed/>
    <w:rsid w:val="00A93EDF"/>
    <w:pPr>
      <w:spacing w:after="0"/>
      <w:jc w:val="left"/>
    </w:pPr>
    <w:rPr>
      <w:rFonts w:ascii="Consolas" w:eastAsia="Calibri" w:hAnsi="Consolas" w:cs="Consolas"/>
      <w:sz w:val="20"/>
      <w:szCs w:val="20"/>
      <w:lang w:val="en-US"/>
    </w:rPr>
  </w:style>
  <w:style w:type="character" w:customStyle="1" w:styleId="PlainTextChar">
    <w:name w:val="Plain Text Char"/>
    <w:basedOn w:val="DefaultParagraphFont"/>
    <w:link w:val="PlainText"/>
    <w:uiPriority w:val="99"/>
    <w:rsid w:val="00A93EDF"/>
    <w:rPr>
      <w:rFonts w:ascii="Consolas" w:eastAsia="Calibri" w:hAnsi="Consolas" w:cs="Consolas"/>
      <w:sz w:val="20"/>
      <w:szCs w:val="20"/>
    </w:rPr>
  </w:style>
  <w:style w:type="paragraph" w:customStyle="1" w:styleId="Default">
    <w:name w:val="Default"/>
    <w:rsid w:val="00A93ED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CommentText">
    <w:name w:val="annotation text"/>
    <w:aliases w:val="Carattere3"/>
    <w:basedOn w:val="Normal"/>
    <w:link w:val="CommentTextChar"/>
    <w:uiPriority w:val="99"/>
    <w:unhideWhenUsed/>
    <w:rsid w:val="00A93EDF"/>
    <w:rPr>
      <w:sz w:val="20"/>
      <w:szCs w:val="20"/>
    </w:rPr>
  </w:style>
  <w:style w:type="character" w:customStyle="1" w:styleId="CommentTextChar">
    <w:name w:val="Comment Text Char"/>
    <w:aliases w:val="Carattere3 Char"/>
    <w:basedOn w:val="DefaultParagraphFont"/>
    <w:link w:val="CommentText"/>
    <w:uiPriority w:val="99"/>
    <w:rsid w:val="00A93EDF"/>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A93EDF"/>
    <w:rPr>
      <w:b/>
      <w:bCs/>
    </w:rPr>
  </w:style>
  <w:style w:type="character" w:customStyle="1" w:styleId="CommentSubjectChar">
    <w:name w:val="Comment Subject Char"/>
    <w:basedOn w:val="CommentTextChar"/>
    <w:link w:val="CommentSubject"/>
    <w:uiPriority w:val="99"/>
    <w:semiHidden/>
    <w:rsid w:val="00A93EDF"/>
    <w:rPr>
      <w:rFonts w:ascii="Arial" w:eastAsia="Times New Roman" w:hAnsi="Arial" w:cs="Times New Roman"/>
      <w:b/>
      <w:bCs/>
      <w:sz w:val="20"/>
      <w:szCs w:val="20"/>
      <w:lang w:val="en-GB"/>
    </w:rPr>
  </w:style>
  <w:style w:type="paragraph" w:styleId="BalloonText">
    <w:name w:val="Balloon Text"/>
    <w:basedOn w:val="Normal"/>
    <w:link w:val="BalloonTextChar"/>
    <w:uiPriority w:val="99"/>
    <w:semiHidden/>
    <w:unhideWhenUsed/>
    <w:rsid w:val="00A93ED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EDF"/>
    <w:rPr>
      <w:rFonts w:ascii="Segoe UI" w:eastAsia="Times New Roman" w:hAnsi="Segoe UI" w:cs="Segoe UI"/>
      <w:sz w:val="18"/>
      <w:szCs w:val="18"/>
      <w:lang w:val="en-GB"/>
    </w:rPr>
  </w:style>
  <w:style w:type="character" w:styleId="UnresolvedMention">
    <w:name w:val="Unresolved Mention"/>
    <w:basedOn w:val="DefaultParagraphFont"/>
    <w:uiPriority w:val="99"/>
    <w:semiHidden/>
    <w:unhideWhenUsed/>
    <w:rsid w:val="00A93EDF"/>
    <w:rPr>
      <w:color w:val="605E5C"/>
      <w:shd w:val="clear" w:color="auto" w:fill="E1DFDD"/>
    </w:rPr>
  </w:style>
  <w:style w:type="character" w:customStyle="1" w:styleId="PlainTextChar1">
    <w:name w:val="Plain Text Char1"/>
    <w:uiPriority w:val="99"/>
    <w:locked/>
    <w:rsid w:val="00A93EDF"/>
    <w:rPr>
      <w:rFonts w:ascii="Consolas" w:hAnsi="Consolas"/>
    </w:rPr>
  </w:style>
  <w:style w:type="character" w:styleId="FollowedHyperlink">
    <w:name w:val="FollowedHyperlink"/>
    <w:basedOn w:val="DefaultParagraphFont"/>
    <w:uiPriority w:val="99"/>
    <w:semiHidden/>
    <w:unhideWhenUsed/>
    <w:rsid w:val="00A93EDF"/>
    <w:rPr>
      <w:color w:val="954F72" w:themeColor="followedHyperlink"/>
      <w:u w:val="single"/>
    </w:rPr>
  </w:style>
  <w:style w:type="paragraph" w:styleId="NormalWeb">
    <w:name w:val="Normal (Web)"/>
    <w:basedOn w:val="Normal"/>
    <w:uiPriority w:val="99"/>
    <w:unhideWhenUsed/>
    <w:rsid w:val="00A93EDF"/>
    <w:pPr>
      <w:spacing w:before="100" w:beforeAutospacing="1" w:after="100" w:afterAutospacing="1"/>
      <w:jc w:val="left"/>
    </w:pPr>
    <w:rPr>
      <w:rFonts w:ascii="Times New Roman" w:hAnsi="Times New Roman"/>
      <w:sz w:val="24"/>
      <w:lang w:val="en-US"/>
    </w:rPr>
  </w:style>
  <w:style w:type="paragraph" w:styleId="Revision">
    <w:name w:val="Revision"/>
    <w:hidden/>
    <w:uiPriority w:val="99"/>
    <w:semiHidden/>
    <w:rsid w:val="00A93EDF"/>
    <w:pPr>
      <w:spacing w:after="0" w:line="240" w:lineRule="auto"/>
    </w:pPr>
    <w:rPr>
      <w:rFonts w:ascii="Arial" w:eastAsia="Times New Roman" w:hAnsi="Arial" w:cs="Times New Roman"/>
      <w:szCs w:val="24"/>
      <w:lang w:val="en-GB"/>
    </w:rPr>
  </w:style>
  <w:style w:type="paragraph" w:customStyle="1" w:styleId="Char2">
    <w:name w:val="Char2"/>
    <w:basedOn w:val="Normal"/>
    <w:link w:val="FootnoteReference"/>
    <w:rsid w:val="00A93EDF"/>
    <w:pPr>
      <w:spacing w:after="160" w:line="240" w:lineRule="exact"/>
    </w:pPr>
    <w:rPr>
      <w:rFonts w:eastAsiaTheme="minorHAnsi" w:cstheme="minorBidi"/>
      <w:sz w:val="18"/>
      <w:szCs w:val="22"/>
      <w:vertAlign w:val="superscript"/>
      <w:lang w:val="en-US"/>
    </w:rPr>
  </w:style>
  <w:style w:type="table" w:styleId="TableGrid">
    <w:name w:val="Table Grid"/>
    <w:basedOn w:val="TableNormal"/>
    <w:uiPriority w:val="39"/>
    <w:rsid w:val="00A93EDF"/>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unhideWhenUsed/>
    <w:rsid w:val="00A93EDF"/>
    <w:pPr>
      <w:spacing w:after="120" w:line="480" w:lineRule="auto"/>
      <w:ind w:left="360"/>
      <w:jc w:val="left"/>
    </w:pPr>
    <w:rPr>
      <w:rFonts w:ascii="Calibri" w:eastAsiaTheme="minorHAnsi" w:hAnsi="Calibri"/>
      <w:szCs w:val="22"/>
      <w:lang w:val="en-US"/>
    </w:rPr>
  </w:style>
  <w:style w:type="character" w:customStyle="1" w:styleId="BodyTextIndent2Char">
    <w:name w:val="Body Text Indent 2 Char"/>
    <w:basedOn w:val="DefaultParagraphFont"/>
    <w:link w:val="BodyTextIndent2"/>
    <w:uiPriority w:val="99"/>
    <w:semiHidden/>
    <w:rsid w:val="00A93EDF"/>
    <w:rPr>
      <w:rFonts w:ascii="Calibri" w:hAnsi="Calibri" w:cs="Times New Roman"/>
    </w:rPr>
  </w:style>
  <w:style w:type="paragraph" w:styleId="BodyText">
    <w:name w:val="Body Text"/>
    <w:basedOn w:val="Normal"/>
    <w:link w:val="BodyTextChar"/>
    <w:uiPriority w:val="99"/>
    <w:semiHidden/>
    <w:unhideWhenUsed/>
    <w:rsid w:val="00A93EDF"/>
    <w:pPr>
      <w:spacing w:after="120"/>
    </w:pPr>
  </w:style>
  <w:style w:type="character" w:customStyle="1" w:styleId="BodyTextChar">
    <w:name w:val="Body Text Char"/>
    <w:basedOn w:val="DefaultParagraphFont"/>
    <w:link w:val="BodyText"/>
    <w:uiPriority w:val="99"/>
    <w:semiHidden/>
    <w:rsid w:val="00A93EDF"/>
    <w:rPr>
      <w:rFonts w:ascii="Arial" w:eastAsia="Times New Roman" w:hAnsi="Arial" w:cs="Times New Roman"/>
      <w:szCs w:val="24"/>
      <w:lang w:val="en-GB"/>
    </w:rPr>
  </w:style>
  <w:style w:type="character" w:customStyle="1" w:styleId="textrun">
    <w:name w:val="textrun"/>
    <w:basedOn w:val="DefaultParagraphFont"/>
    <w:rsid w:val="00A93EDF"/>
  </w:style>
  <w:style w:type="character" w:customStyle="1" w:styleId="spellingerror">
    <w:name w:val="spellingerror"/>
    <w:basedOn w:val="DefaultParagraphFont"/>
    <w:rsid w:val="00A93EDF"/>
  </w:style>
  <w:style w:type="character" w:customStyle="1" w:styleId="normaltextrun">
    <w:name w:val="normaltextrun"/>
    <w:basedOn w:val="DefaultParagraphFont"/>
    <w:rsid w:val="00A93EDF"/>
  </w:style>
  <w:style w:type="character" w:customStyle="1" w:styleId="eop">
    <w:name w:val="eop"/>
    <w:basedOn w:val="DefaultParagraphFont"/>
    <w:rsid w:val="00A93EDF"/>
  </w:style>
  <w:style w:type="character" w:customStyle="1" w:styleId="findhit">
    <w:name w:val="findhit"/>
    <w:basedOn w:val="DefaultParagraphFont"/>
    <w:rsid w:val="00A93EDF"/>
  </w:style>
  <w:style w:type="character" w:customStyle="1" w:styleId="contextualspellingandgrammarerror">
    <w:name w:val="contextualspellingandgrammarerror"/>
    <w:basedOn w:val="DefaultParagraphFont"/>
    <w:rsid w:val="00A93EDF"/>
  </w:style>
  <w:style w:type="character" w:styleId="Strong">
    <w:name w:val="Strong"/>
    <w:basedOn w:val="DefaultParagraphFont"/>
    <w:uiPriority w:val="22"/>
    <w:qFormat/>
    <w:rsid w:val="00A93EDF"/>
    <w:rPr>
      <w:b/>
      <w:bCs/>
    </w:rPr>
  </w:style>
  <w:style w:type="paragraph" w:styleId="NoSpacing">
    <w:name w:val="No Spacing"/>
    <w:link w:val="NoSpacingChar"/>
    <w:uiPriority w:val="1"/>
    <w:qFormat/>
    <w:rsid w:val="00A93EDF"/>
    <w:pPr>
      <w:spacing w:after="0" w:line="240" w:lineRule="auto"/>
    </w:pPr>
    <w:rPr>
      <w:rFonts w:eastAsiaTheme="minorEastAsia"/>
    </w:rPr>
  </w:style>
  <w:style w:type="character" w:customStyle="1" w:styleId="NoSpacingChar">
    <w:name w:val="No Spacing Char"/>
    <w:basedOn w:val="DefaultParagraphFont"/>
    <w:link w:val="NoSpacing"/>
    <w:uiPriority w:val="1"/>
    <w:rsid w:val="00A93EDF"/>
    <w:rPr>
      <w:rFonts w:eastAsiaTheme="minorEastAsia"/>
    </w:rPr>
  </w:style>
  <w:style w:type="paragraph" w:styleId="TOCHeading">
    <w:name w:val="TOC Heading"/>
    <w:basedOn w:val="Heading1"/>
    <w:next w:val="Normal"/>
    <w:uiPriority w:val="39"/>
    <w:unhideWhenUsed/>
    <w:qFormat/>
    <w:rsid w:val="006A39C7"/>
    <w:pPr>
      <w:keepLines/>
      <w:pBdr>
        <w:top w:val="none" w:sz="0" w:space="0" w:color="auto"/>
        <w:bottom w:val="single" w:sz="4" w:space="1" w:color="595959" w:themeColor="text1" w:themeTint="A6"/>
      </w:pBdr>
      <w:tabs>
        <w:tab w:val="clear" w:pos="720"/>
      </w:tabs>
      <w:suppressAutoHyphens w:val="0"/>
      <w:spacing w:before="360" w:after="160" w:line="259" w:lineRule="auto"/>
      <w:ind w:left="432" w:hanging="432"/>
      <w:jc w:val="left"/>
      <w:outlineLvl w:val="9"/>
    </w:pPr>
    <w:rPr>
      <w:rFonts w:asciiTheme="majorHAnsi" w:eastAsiaTheme="majorEastAsia" w:hAnsiTheme="majorHAnsi" w:cstheme="majorBidi"/>
      <w:b w:val="0"/>
      <w:bCs/>
      <w:color w:val="000000" w:themeColor="text1"/>
      <w:spacing w:val="0"/>
      <w:szCs w:val="36"/>
    </w:rPr>
  </w:style>
  <w:style w:type="paragraph" w:styleId="TOC3">
    <w:name w:val="toc 3"/>
    <w:basedOn w:val="Normal"/>
    <w:next w:val="Normal"/>
    <w:autoRedefine/>
    <w:uiPriority w:val="39"/>
    <w:unhideWhenUsed/>
    <w:rsid w:val="00667BC7"/>
    <w:pPr>
      <w:tabs>
        <w:tab w:val="right" w:leader="dot" w:pos="9010"/>
      </w:tabs>
      <w:spacing w:after="100" w:line="259" w:lineRule="auto"/>
      <w:ind w:left="440"/>
      <w:jc w:val="left"/>
    </w:pPr>
    <w:rPr>
      <w:rFonts w:asciiTheme="minorHAnsi" w:eastAsiaTheme="minorEastAsia" w:hAnsiTheme="minorHAnsi" w:cstheme="minorHAnsi"/>
      <w:noProof/>
      <w:spacing w:val="-2"/>
      <w:szCs w:val="22"/>
    </w:rPr>
  </w:style>
  <w:style w:type="paragraph" w:styleId="TOC1">
    <w:name w:val="toc 1"/>
    <w:basedOn w:val="Normal"/>
    <w:next w:val="Normal"/>
    <w:autoRedefine/>
    <w:uiPriority w:val="39"/>
    <w:unhideWhenUsed/>
    <w:rsid w:val="006A39C7"/>
    <w:pPr>
      <w:tabs>
        <w:tab w:val="left" w:pos="440"/>
        <w:tab w:val="right" w:leader="dot" w:pos="9062"/>
      </w:tabs>
      <w:spacing w:after="100" w:line="259" w:lineRule="auto"/>
      <w:jc w:val="left"/>
    </w:pPr>
    <w:rPr>
      <w:rFonts w:ascii="Calibri Light" w:eastAsiaTheme="minorEastAsia" w:hAnsi="Calibri Light" w:cstheme="minorBidi"/>
      <w:smallCaps/>
      <w:noProof/>
      <w:szCs w:val="22"/>
    </w:rPr>
  </w:style>
  <w:style w:type="paragraph" w:styleId="TOC2">
    <w:name w:val="toc 2"/>
    <w:basedOn w:val="Normal"/>
    <w:next w:val="Normal"/>
    <w:autoRedefine/>
    <w:uiPriority w:val="39"/>
    <w:unhideWhenUsed/>
    <w:rsid w:val="006A39C7"/>
    <w:pPr>
      <w:spacing w:after="100" w:line="259" w:lineRule="auto"/>
      <w:ind w:left="220"/>
      <w:jc w:val="left"/>
    </w:pPr>
    <w:rPr>
      <w:rFonts w:asciiTheme="minorHAnsi" w:eastAsiaTheme="minorEastAsia"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9702150">
      <w:bodyDiv w:val="1"/>
      <w:marLeft w:val="0"/>
      <w:marRight w:val="0"/>
      <w:marTop w:val="0"/>
      <w:marBottom w:val="0"/>
      <w:divBdr>
        <w:top w:val="none" w:sz="0" w:space="0" w:color="auto"/>
        <w:left w:val="none" w:sz="0" w:space="0" w:color="auto"/>
        <w:bottom w:val="none" w:sz="0" w:space="0" w:color="auto"/>
        <w:right w:val="none" w:sz="0" w:space="0" w:color="auto"/>
      </w:divBdr>
    </w:div>
    <w:div w:id="1636792885">
      <w:bodyDiv w:val="1"/>
      <w:marLeft w:val="0"/>
      <w:marRight w:val="0"/>
      <w:marTop w:val="0"/>
      <w:marBottom w:val="0"/>
      <w:divBdr>
        <w:top w:val="none" w:sz="0" w:space="0" w:color="auto"/>
        <w:left w:val="none" w:sz="0" w:space="0" w:color="auto"/>
        <w:bottom w:val="none" w:sz="0" w:space="0" w:color="auto"/>
        <w:right w:val="none" w:sz="0" w:space="0" w:color="auto"/>
      </w:divBdr>
    </w:div>
    <w:div w:id="2122874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europa.ba/wp-content/uploads/2018/06/Master-LGI-report-04062018-web-eng.pdf" TargetMode="External"/><Relationship Id="rId26" Type="http://schemas.openxmlformats.org/officeDocument/2006/relationships/image" Target="media/image7.png"/><Relationship Id="rId39" Type="http://schemas.openxmlformats.org/officeDocument/2006/relationships/hyperlink" Target="https://popp.undp.org/_layouts/15/WopiFrame.aspx?sourcedoc=/UNDP_POPP_DOCUMENT_LIBRARY/Public/PPM_Design_Performance-Based%20Payments.docx&amp;action=default&amp;DefaultItemOpen=1" TargetMode="External"/><Relationship Id="rId21" Type="http://schemas.openxmlformats.org/officeDocument/2006/relationships/chart" Target="charts/chart2.xml"/><Relationship Id="rId34" Type="http://schemas.openxmlformats.org/officeDocument/2006/relationships/hyperlink" Target="https://popp.undp.org/_layouts/15/WopiFrame.aspx?sourcedoc=/UNDP_POPP_DOCUMENT_LIBRARY/Public/PPM_Project%20Management_Standard%20Grant%20Agreement%20(Micro-Capital%20Grant)%20for%20Non-Credit%20Related%20Activities.docx&amp;action=default&amp;DefaultItemOpen=1" TargetMode="External"/><Relationship Id="rId42" Type="http://schemas.openxmlformats.org/officeDocument/2006/relationships/image" Target="media/image10.emf"/><Relationship Id="rId47" Type="http://schemas.openxmlformats.org/officeDocument/2006/relationships/customXml" Target="../customXml/item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c.europa.eu/neighbourhood-enlargement/sites/near/files/20190529-bosnia-and-herzegovina-analytical-report.pdf"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6.jpeg"/><Relationship Id="rId32" Type="http://schemas.openxmlformats.org/officeDocument/2006/relationships/hyperlink" Target="https://popp.undp.org/UNDP_POPP_DOCUMENT_LIBRARY/Public/FRM_HACT_Letter%20of%20Agreement.pdf" TargetMode="External"/><Relationship Id="rId37" Type="http://schemas.openxmlformats.org/officeDocument/2006/relationships/hyperlink" Target="https://popp.undp.org/_layouts/15/WopiFrame.aspx?sourcedoc=/UNDP_POPP_DOCUMENT_LIBRARY/Public/PSU_Innovation%20E-tendering%20and%20CSO%20engagement_Engaging%20CSO%20NGO%20as%20a%20Responsible%20Party.docx&amp;action=default" TargetMode="External"/><Relationship Id="rId40" Type="http://schemas.openxmlformats.org/officeDocument/2006/relationships/hyperlink" Target="https://popp.undp.org/_layouts/15/WopiFrame.aspx?sourcedoc=/UNDP_POPP_DOCUMENT_LIBRARY/Public/PPM_Project%20Management_Standard%20Grant%20Agreement%20(Micro-Capital%20Grant)%20for%20Non-Credit%20Related%20Activities.docx&amp;action=default&amp;DefaultItemOpen=1"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popp.undp.org/SitePages/POPPAbout.aspx" TargetMode="External"/><Relationship Id="rId23" Type="http://schemas.openxmlformats.org/officeDocument/2006/relationships/hyperlink" Target="https://e-vijecenarodars.net/wp-content/uploads/2017/07/Prijedlog-strategije-razvoja-lokalne-samouprave-u-RS-2017-2021-1.pdf" TargetMode="External"/><Relationship Id="rId28" Type="http://schemas.openxmlformats.org/officeDocument/2006/relationships/hyperlink" Target="https://acceleratorlabs.undp.org/"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ba.undp.org/content/bosnia_and_herzegovina/bs/home/library/democratic_governance/nova-vizija-mjesnih-zajednica-u-bih--2018--godina.html" TargetMode="External"/><Relationship Id="rId31" Type="http://schemas.openxmlformats.org/officeDocument/2006/relationships/hyperlink" Target="https://popp.undp.org/_layouts/15/WopiFrame.aspx?sourcedoc=/UNDP_POPP_DOCUMENT_LIBRARY/Public/PSU_Innovation%20E-tendering%20and%20CSO%20engagement_Engaging%20CSO%20NGO%20as%20a%20Responsible%20Party.docx&amp;action=default" TargetMode="External"/><Relationship Id="rId44" Type="http://schemas.openxmlformats.org/officeDocument/2006/relationships/image" Target="media/image1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hyperlink" Target="https://dras.undp.ba/" TargetMode="External"/><Relationship Id="rId35" Type="http://schemas.openxmlformats.org/officeDocument/2006/relationships/footer" Target="footer1.xml"/><Relationship Id="rId43" Type="http://schemas.openxmlformats.org/officeDocument/2006/relationships/image" Target="media/image11.emf"/><Relationship Id="rId48" Type="http://schemas.openxmlformats.org/officeDocument/2006/relationships/customXml" Target="../customXml/item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europa.ba/?p=52984" TargetMode="External"/><Relationship Id="rId25" Type="http://schemas.openxmlformats.org/officeDocument/2006/relationships/image" Target="cid:image009.jpg@01D5F192.4718E230" TargetMode="External"/><Relationship Id="rId33" Type="http://schemas.openxmlformats.org/officeDocument/2006/relationships/hyperlink" Target="https://popp.undp.org/_layouts/15/WopiFrame.aspx?sourcedoc=/UNDP_POPP_DOCUMENT_LIBRARY/Public/PPM_Design_Performance-Based%20Payments.docx&amp;action=default&amp;DefaultItemOpen=1" TargetMode="External"/><Relationship Id="rId38" Type="http://schemas.openxmlformats.org/officeDocument/2006/relationships/hyperlink" Target="https://popp.undp.org/UNDP_POPP_DOCUMENT_LIBRARY/Public/FRM_HACT_Letter%20of%20Agreement.pdf" TargetMode="External"/><Relationship Id="rId46" Type="http://schemas.openxmlformats.org/officeDocument/2006/relationships/theme" Target="theme/theme1.xml"/><Relationship Id="rId20" Type="http://schemas.openxmlformats.org/officeDocument/2006/relationships/chart" Target="charts/chart1.xml"/><Relationship Id="rId41"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undp.org/content/undp/en/home/librarypage/womens-empowerment/undp-gender-equality-strategy-2018-2021.html" TargetMode="External"/><Relationship Id="rId2" Type="http://schemas.openxmlformats.org/officeDocument/2006/relationships/hyperlink" Target="http://www.worldbank.org/content/dam/doingBusiness/media/Annual-Reports/English/DB2019-report_web-version.pdf" TargetMode="External"/><Relationship Id="rId1" Type="http://schemas.openxmlformats.org/officeDocument/2006/relationships/hyperlink" Target="https://ec.europa.eu/neighbourhood-enlargement/sites/near/files/bosnia_and_herzegovina_2019-2021_erp.pdf" TargetMode="External"/><Relationship Id="rId4" Type="http://schemas.openxmlformats.org/officeDocument/2006/relationships/hyperlink" Target="https://www.undp.org/content/undp/en/home/six-signature-solutions.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dimova\AppData\Local\Microsoft\Windows\INetCache\Content.Outlook\D9VIJRZ0\221019%20MZ%20structure%20graf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dimova\AppData\Local\Microsoft\Windows\INetCache\Content.Outlook\D9VIJRZ0\221019%20Chart%20for%20Budget%20Contribution%20eng%202015%20to%202019%20with%20trend%20of%20increase%20of%20allocation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en-US" sz="1000" b="1">
                <a:solidFill>
                  <a:sysClr val="windowText" lastClr="000000"/>
                </a:solidFill>
              </a:rPr>
              <a:t>Participation of women and young people in  MZ Councils within partner MZs</a:t>
            </a: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FFC000"/>
              </a:solidFill>
              <a:ln>
                <a:noFill/>
              </a:ln>
              <a:effectLst/>
            </c:spPr>
            <c:extLst>
              <c:ext xmlns:c16="http://schemas.microsoft.com/office/drawing/2014/chart" uri="{C3380CC4-5D6E-409C-BE32-E72D297353CC}">
                <c16:uniqueId val="{00000001-C444-4780-B8B3-CE05BD90721F}"/>
              </c:ext>
            </c:extLst>
          </c:dPt>
          <c:dPt>
            <c:idx val="3"/>
            <c:invertIfNegative val="0"/>
            <c:bubble3D val="0"/>
            <c:spPr>
              <a:solidFill>
                <a:srgbClr val="FFC000"/>
              </a:solidFill>
              <a:ln>
                <a:noFill/>
              </a:ln>
              <a:effectLst/>
            </c:spPr>
            <c:extLst>
              <c:ext xmlns:c16="http://schemas.microsoft.com/office/drawing/2014/chart" uri="{C3380CC4-5D6E-409C-BE32-E72D297353CC}">
                <c16:uniqueId val="{00000003-C444-4780-B8B3-CE05BD90721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Sheet1!$D$3:$G$4</c:f>
              <c:multiLvlStrCache>
                <c:ptCount val="4"/>
                <c:lvl>
                  <c:pt idx="0">
                    <c:v>Women</c:v>
                  </c:pt>
                  <c:pt idx="1">
                    <c:v>Youth</c:v>
                  </c:pt>
                  <c:pt idx="2">
                    <c:v>Women</c:v>
                  </c:pt>
                  <c:pt idx="3">
                    <c:v>Youth</c:v>
                  </c:pt>
                </c:lvl>
                <c:lvl>
                  <c:pt idx="0">
                    <c:v>MZ Councils 2015</c:v>
                  </c:pt>
                  <c:pt idx="2">
                    <c:v>MZ Councils 2019</c:v>
                  </c:pt>
                </c:lvl>
              </c:multiLvlStrCache>
            </c:multiLvlStrRef>
          </c:cat>
          <c:val>
            <c:numRef>
              <c:f>Sheet1!$D$5:$G$5</c:f>
              <c:numCache>
                <c:formatCode>General</c:formatCode>
                <c:ptCount val="4"/>
                <c:pt idx="0">
                  <c:v>183</c:v>
                </c:pt>
                <c:pt idx="1">
                  <c:v>83</c:v>
                </c:pt>
                <c:pt idx="2">
                  <c:v>272</c:v>
                </c:pt>
                <c:pt idx="3">
                  <c:v>233</c:v>
                </c:pt>
              </c:numCache>
            </c:numRef>
          </c:val>
          <c:extLst>
            <c:ext xmlns:c16="http://schemas.microsoft.com/office/drawing/2014/chart" uri="{C3380CC4-5D6E-409C-BE32-E72D297353CC}">
              <c16:uniqueId val="{00000004-C444-4780-B8B3-CE05BD90721F}"/>
            </c:ext>
          </c:extLst>
        </c:ser>
        <c:dLbls>
          <c:showLegendKey val="0"/>
          <c:showVal val="0"/>
          <c:showCatName val="0"/>
          <c:showSerName val="0"/>
          <c:showPercent val="0"/>
          <c:showBubbleSize val="0"/>
        </c:dLbls>
        <c:gapWidth val="219"/>
        <c:overlap val="-27"/>
        <c:axId val="681907567"/>
        <c:axId val="501672319"/>
      </c:barChart>
      <c:catAx>
        <c:axId val="681907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501672319"/>
        <c:crosses val="autoZero"/>
        <c:auto val="1"/>
        <c:lblAlgn val="ctr"/>
        <c:lblOffset val="100"/>
        <c:noMultiLvlLbl val="0"/>
      </c:catAx>
      <c:valAx>
        <c:axId val="5016723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19075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100" b="1">
                <a:solidFill>
                  <a:sysClr val="windowText" lastClr="000000"/>
                </a:solidFill>
              </a:rPr>
              <a:t>Overview</a:t>
            </a:r>
            <a:r>
              <a:rPr lang="en-US" sz="1100" b="1" baseline="0">
                <a:solidFill>
                  <a:sysClr val="windowText" lastClr="000000"/>
                </a:solidFill>
              </a:rPr>
              <a:t> of allocations from local government budgets to MZs </a:t>
            </a:r>
          </a:p>
          <a:p>
            <a:pPr>
              <a:defRPr>
                <a:solidFill>
                  <a:sysClr val="windowText" lastClr="000000"/>
                </a:solidFill>
              </a:defRPr>
            </a:pPr>
            <a:r>
              <a:rPr lang="en-US" sz="1100" b="1" baseline="0">
                <a:solidFill>
                  <a:sysClr val="windowText" lastClr="000000"/>
                </a:solidFill>
              </a:rPr>
              <a:t>(in Project partner local governments)</a:t>
            </a:r>
            <a:endParaRPr lang="en-US" sz="110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Sheet1!$D$36</c:f>
              <c:strCache>
                <c:ptCount val="1"/>
                <c:pt idx="0">
                  <c:v>Administrative/Operational resources</c:v>
                </c:pt>
              </c:strCache>
            </c:strRef>
          </c:tx>
          <c:spPr>
            <a:solidFill>
              <a:schemeClr val="accent1"/>
            </a:solidFill>
            <a:ln>
              <a:noFill/>
            </a:ln>
            <a:effectLst/>
            <a:sp3d/>
          </c:spPr>
          <c:invertIfNegative val="0"/>
          <c:dLbls>
            <c:dLbl>
              <c:idx val="0"/>
              <c:layout>
                <c:manualLayout>
                  <c:x val="-1.7074175286962982E-2"/>
                  <c:y val="-2.50391310356874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593-45EC-95AD-919BC15A4F91}"/>
                </c:ext>
              </c:extLst>
            </c:dLbl>
            <c:dLbl>
              <c:idx val="1"/>
              <c:layout>
                <c:manualLayout>
                  <c:x val="-2.074014369333255E-2"/>
                  <c:y val="-1.93938913589565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93-45EC-95AD-919BC15A4F91}"/>
                </c:ext>
              </c:extLst>
            </c:dLbl>
            <c:dLbl>
              <c:idx val="2"/>
              <c:layout>
                <c:manualLayout>
                  <c:x val="-2.6767040962635529E-3"/>
                  <c:y val="-1.93939418619507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593-45EC-95AD-919BC15A4F91}"/>
                </c:ext>
              </c:extLst>
            </c:dLbl>
            <c:dLbl>
              <c:idx val="3"/>
              <c:layout>
                <c:manualLayout>
                  <c:x val="-9.8144683087242909E-17"/>
                  <c:y val="-2.26262655056092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593-45EC-95AD-919BC15A4F91}"/>
                </c:ext>
              </c:extLst>
            </c:dLbl>
            <c:dLbl>
              <c:idx val="4"/>
              <c:layout>
                <c:manualLayout>
                  <c:x val="-4.0150561443953294E-3"/>
                  <c:y val="-2.58585891492676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593-45EC-95AD-919BC15A4F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Sheet1!$C$37:$C$41</c:f>
              <c:strCache>
                <c:ptCount val="5"/>
                <c:pt idx="0">
                  <c:v>Budget allocation to MZ in 2015</c:v>
                </c:pt>
                <c:pt idx="1">
                  <c:v>Budget allocation to MZ in 2016</c:v>
                </c:pt>
                <c:pt idx="2">
                  <c:v>Budget allocation to MZ in 2017</c:v>
                </c:pt>
                <c:pt idx="3">
                  <c:v>Budget allocation to MZ in 2018</c:v>
                </c:pt>
                <c:pt idx="4">
                  <c:v>Budget allocation to MZ in 2019</c:v>
                </c:pt>
              </c:strCache>
            </c:strRef>
          </c:cat>
          <c:val>
            <c:numRef>
              <c:f>Sheet1!$D$37:$D$41</c:f>
              <c:numCache>
                <c:formatCode>_-* #,##0_-;\-* #,##0_-;_-* "-"??_-;_-@_-</c:formatCode>
                <c:ptCount val="5"/>
                <c:pt idx="0">
                  <c:v>536000</c:v>
                </c:pt>
                <c:pt idx="1">
                  <c:v>1072000</c:v>
                </c:pt>
                <c:pt idx="2">
                  <c:v>2144000</c:v>
                </c:pt>
                <c:pt idx="3">
                  <c:v>4288000</c:v>
                </c:pt>
                <c:pt idx="4">
                  <c:v>8308000</c:v>
                </c:pt>
              </c:numCache>
            </c:numRef>
          </c:val>
          <c:extLst>
            <c:ext xmlns:c16="http://schemas.microsoft.com/office/drawing/2014/chart" uri="{C3380CC4-5D6E-409C-BE32-E72D297353CC}">
              <c16:uniqueId val="{00000005-0593-45EC-95AD-919BC15A4F91}"/>
            </c:ext>
          </c:extLst>
        </c:ser>
        <c:ser>
          <c:idx val="1"/>
          <c:order val="1"/>
          <c:tx>
            <c:strRef>
              <c:f>Sheet1!$E$36</c:f>
              <c:strCache>
                <c:ptCount val="1"/>
                <c:pt idx="0">
                  <c:v>Infrastructure</c:v>
                </c:pt>
              </c:strCache>
            </c:strRef>
          </c:tx>
          <c:spPr>
            <a:solidFill>
              <a:schemeClr val="accent2"/>
            </a:solidFill>
            <a:ln>
              <a:noFill/>
            </a:ln>
            <a:effectLst/>
            <a:sp3d/>
          </c:spPr>
          <c:invertIfNegative val="0"/>
          <c:dLbls>
            <c:dLbl>
              <c:idx val="0"/>
              <c:layout>
                <c:manualLayout>
                  <c:x val="1.0693399604344215E-2"/>
                  <c:y val="-7.511739310706230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7.8629956590691608E-2"/>
                      <c:h val="4.2529062643371203E-2"/>
                    </c:manualLayout>
                  </c15:layout>
                </c:ext>
                <c:ext xmlns:c16="http://schemas.microsoft.com/office/drawing/2014/chart" uri="{C3380CC4-5D6E-409C-BE32-E72D297353CC}">
                  <c16:uniqueId val="{00000006-0593-45EC-95AD-919BC15A4F91}"/>
                </c:ext>
              </c:extLst>
            </c:dLbl>
            <c:dLbl>
              <c:idx val="1"/>
              <c:layout>
                <c:manualLayout>
                  <c:x val="-4.6899341337661403E-3"/>
                  <c:y val="-7.75757625943379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593-45EC-95AD-919BC15A4F91}"/>
                </c:ext>
              </c:extLst>
            </c:dLbl>
            <c:dLbl>
              <c:idx val="2"/>
              <c:layout>
                <c:manualLayout>
                  <c:x val="-1.6685223117385947E-2"/>
                  <c:y val="-7.76213062106312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593-45EC-95AD-919BC15A4F91}"/>
                </c:ext>
              </c:extLst>
            </c:dLbl>
            <c:dLbl>
              <c:idx val="3"/>
              <c:layout>
                <c:manualLayout>
                  <c:x val="-1.8065142715605276E-2"/>
                  <c:y val="-8.01252193141998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593-45EC-95AD-919BC15A4F91}"/>
                </c:ext>
              </c:extLst>
            </c:dLbl>
            <c:dLbl>
              <c:idx val="4"/>
              <c:layout>
                <c:manualLayout>
                  <c:x val="-1.944496046722332E-2"/>
                  <c:y val="-8.5133045521337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593-45EC-95AD-919BC15A4F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Sheet1!$C$37:$C$41</c:f>
              <c:strCache>
                <c:ptCount val="5"/>
                <c:pt idx="0">
                  <c:v>Budget allocation to MZ in 2015</c:v>
                </c:pt>
                <c:pt idx="1">
                  <c:v>Budget allocation to MZ in 2016</c:v>
                </c:pt>
                <c:pt idx="2">
                  <c:v>Budget allocation to MZ in 2017</c:v>
                </c:pt>
                <c:pt idx="3">
                  <c:v>Budget allocation to MZ in 2018</c:v>
                </c:pt>
                <c:pt idx="4">
                  <c:v>Budget allocation to MZ in 2019</c:v>
                </c:pt>
              </c:strCache>
            </c:strRef>
          </c:cat>
          <c:val>
            <c:numRef>
              <c:f>Sheet1!$E$37:$E$41</c:f>
              <c:numCache>
                <c:formatCode>_-* #,##0_-;\-* #,##0_-;_-* "-"??_-;_-@_-</c:formatCode>
                <c:ptCount val="5"/>
                <c:pt idx="0">
                  <c:v>3360141.2399999998</c:v>
                </c:pt>
                <c:pt idx="1">
                  <c:v>6704282.4799999995</c:v>
                </c:pt>
                <c:pt idx="2">
                  <c:v>13408564.959999999</c:v>
                </c:pt>
                <c:pt idx="3">
                  <c:v>26815330.979999997</c:v>
                </c:pt>
                <c:pt idx="4">
                  <c:v>53615661.959999993</c:v>
                </c:pt>
              </c:numCache>
            </c:numRef>
          </c:val>
          <c:extLst>
            <c:ext xmlns:c16="http://schemas.microsoft.com/office/drawing/2014/chart" uri="{C3380CC4-5D6E-409C-BE32-E72D297353CC}">
              <c16:uniqueId val="{0000000B-0593-45EC-95AD-919BC15A4F91}"/>
            </c:ext>
          </c:extLst>
        </c:ser>
        <c:ser>
          <c:idx val="2"/>
          <c:order val="2"/>
          <c:tx>
            <c:strRef>
              <c:f>Sheet1!$F$36</c:f>
              <c:strCache>
                <c:ptCount val="1"/>
                <c:pt idx="0">
                  <c:v>MZ Project grants</c:v>
                </c:pt>
              </c:strCache>
            </c:strRef>
          </c:tx>
          <c:spPr>
            <a:solidFill>
              <a:schemeClr val="accent3"/>
            </a:solidFill>
            <a:ln>
              <a:noFill/>
            </a:ln>
            <a:effectLst/>
            <a:sp3d/>
          </c:spPr>
          <c:invertIfNegative val="0"/>
          <c:dLbls>
            <c:dLbl>
              <c:idx val="0"/>
              <c:layout>
                <c:manualLayout>
                  <c:x val="2.8162372957992201E-2"/>
                  <c:y val="-8.17641980252209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593-45EC-95AD-919BC15A4F91}"/>
                </c:ext>
              </c:extLst>
            </c:dLbl>
            <c:dLbl>
              <c:idx val="1"/>
              <c:layout>
                <c:manualLayout>
                  <c:x val="2.1413632770108423E-2"/>
                  <c:y val="-9.05050620224369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593-45EC-95AD-919BC15A4F91}"/>
                </c:ext>
              </c:extLst>
            </c:dLbl>
            <c:dLbl>
              <c:idx val="2"/>
              <c:layout>
                <c:manualLayout>
                  <c:x val="5.3534081925271058E-3"/>
                  <c:y val="-9.37373856660954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593-45EC-95AD-919BC15A4F91}"/>
                </c:ext>
              </c:extLst>
            </c:dLbl>
            <c:dLbl>
              <c:idx val="3"/>
              <c:layout>
                <c:manualLayout>
                  <c:x val="3.7473857347689744E-2"/>
                  <c:y val="-5.81818255858522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593-45EC-95AD-919BC15A4F91}"/>
                </c:ext>
              </c:extLst>
            </c:dLbl>
            <c:dLbl>
              <c:idx val="4"/>
              <c:layout>
                <c:manualLayout>
                  <c:x val="6.0225842165929744E-2"/>
                  <c:y val="-5.81818255858523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593-45EC-95AD-919BC15A4F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Sheet1!$C$37:$C$41</c:f>
              <c:strCache>
                <c:ptCount val="5"/>
                <c:pt idx="0">
                  <c:v>Budget allocation to MZ in 2015</c:v>
                </c:pt>
                <c:pt idx="1">
                  <c:v>Budget allocation to MZ in 2016</c:v>
                </c:pt>
                <c:pt idx="2">
                  <c:v>Budget allocation to MZ in 2017</c:v>
                </c:pt>
                <c:pt idx="3">
                  <c:v>Budget allocation to MZ in 2018</c:v>
                </c:pt>
                <c:pt idx="4">
                  <c:v>Budget allocation to MZ in 2019</c:v>
                </c:pt>
              </c:strCache>
            </c:strRef>
          </c:cat>
          <c:val>
            <c:numRef>
              <c:f>Sheet1!$F$37:$F$41</c:f>
              <c:numCache>
                <c:formatCode>_-* #,##0_-;\-* #,##0_-;_-* "-"??_-;_-@_-</c:formatCode>
                <c:ptCount val="5"/>
                <c:pt idx="0">
                  <c:v>79548800.049999997</c:v>
                </c:pt>
                <c:pt idx="1">
                  <c:v>157646430.10000002</c:v>
                </c:pt>
                <c:pt idx="2">
                  <c:v>315292860.20000005</c:v>
                </c:pt>
                <c:pt idx="3">
                  <c:v>630557047.7700001</c:v>
                </c:pt>
                <c:pt idx="4">
                  <c:v>1257914095.5400002</c:v>
                </c:pt>
              </c:numCache>
            </c:numRef>
          </c:val>
          <c:extLst>
            <c:ext xmlns:c16="http://schemas.microsoft.com/office/drawing/2014/chart" uri="{C3380CC4-5D6E-409C-BE32-E72D297353CC}">
              <c16:uniqueId val="{00000011-0593-45EC-95AD-919BC15A4F91}"/>
            </c:ext>
          </c:extLst>
        </c:ser>
        <c:dLbls>
          <c:showLegendKey val="0"/>
          <c:showVal val="0"/>
          <c:showCatName val="0"/>
          <c:showSerName val="0"/>
          <c:showPercent val="0"/>
          <c:showBubbleSize val="0"/>
        </c:dLbls>
        <c:gapWidth val="150"/>
        <c:shape val="box"/>
        <c:axId val="683960047"/>
        <c:axId val="567421151"/>
        <c:axId val="0"/>
      </c:bar3DChart>
      <c:catAx>
        <c:axId val="68396004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7421151"/>
        <c:crosses val="autoZero"/>
        <c:auto val="1"/>
        <c:lblAlgn val="ctr"/>
        <c:lblOffset val="100"/>
        <c:noMultiLvlLbl val="0"/>
      </c:catAx>
      <c:valAx>
        <c:axId val="567421151"/>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6839600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f1161f5b-24a3-4c2d-bc81-44cb9325e8ee">ATLASPDC-4-118339</_dlc_DocId>
    <_dlc_DocIdUrl xmlns="f1161f5b-24a3-4c2d-bc81-44cb9325e8ee">
      <Url>https://info.undp.org/docs/pdc/_layouts/DocIdRedir.aspx?ID=ATLASPDC-4-118339</Url>
      <Description>ATLASPDC-4-118339</Description>
    </_dlc_DocIdUrl>
    <UNDPPOPPFunctionalArea xmlns="f1161f5b-24a3-4c2d-bc81-44cb9325e8ee">Programme and Project</UNDPPOPPFunctionalArea>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BIH</TermName>
          <TermId xmlns="http://schemas.microsoft.com/office/infopath/2007/PartnerControls">d5746c13-d793-48c3-975d-cb1e743c116c</TermId>
        </TermInfo>
      </Terms>
    </gc6531b704974d528487414686b72f6f>
    <UNDPFocusAreasTaxHTField0 xmlns="1ed4137b-41b2-488b-8250-6d369ec27664">
      <Terms xmlns="http://schemas.microsoft.com/office/infopath/2007/PartnerControls">
        <TermInfo xmlns="http://schemas.microsoft.com/office/infopath/2007/PartnerControls">
          <TermName xmlns="http://schemas.microsoft.com/office/infopath/2007/PartnerControls">Local governance</TermName>
          <TermId xmlns="http://schemas.microsoft.com/office/infopath/2007/PartnerControls">897f3f83-dec6-4d89-bc81-2be48654617d</TermId>
        </TermInfo>
      </Terms>
    </UNDPFocusAreasTaxHTField0>
    <UndpOUCode xmlns="1ed4137b-41b2-488b-8250-6d369ec27664">BIH</UndpOUCode>
    <Document_x0020_Coverage_x0020_Period_x0020_Start_x0020_Date xmlns="f1161f5b-24a3-4c2d-bc81-44cb9325e8ee">2020-04-01T04:00:00+00:00</Document_x0020_Coverage_x0020_Period_x0020_Start_x0020_Date>
    <Outcome1 xmlns="f1161f5b-24a3-4c2d-bc81-44cb9325e8ee">00097541</Outcome1>
    <UNDPCountryTaxHTField0 xmlns="1ed4137b-41b2-488b-8250-6d369ec27664">
      <Terms xmlns="http://schemas.microsoft.com/office/infopath/2007/PartnerControls">
        <TermInfo xmlns="http://schemas.microsoft.com/office/infopath/2007/PartnerControls">
          <TermName xmlns="http://schemas.microsoft.com/office/infopath/2007/PartnerControls">Bosnia and Herzegovina</TermName>
          <TermId xmlns="http://schemas.microsoft.com/office/infopath/2007/PartnerControls">12e68a2f-f5a5-44ce-9df0-af423b875d0b</TermId>
        </TermInfo>
      </Terms>
    </UNDPCountryTaxHTField0>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TaxCatchAll xmlns="1ed4137b-41b2-488b-8250-6d369ec27664">
      <Value>763</Value>
      <Value>1227</Value>
      <Value>1110</Value>
      <Value>564</Value>
      <Value>1</Value>
      <Value>1224</Value>
    </TaxCatchAll>
    <PDC_x0020_Document_x0020_Category xmlns="f1161f5b-24a3-4c2d-bc81-44cb9325e8ee">Proposal</PDC_x0020_Document_x0020_Category>
    <UndpProjectNo xmlns="1ed4137b-41b2-488b-8250-6d369ec27664">00093109</UndpProjectNo>
    <UndpDocStatus xmlns="1ed4137b-41b2-488b-8250-6d369ec27664">Approved</UndpDocStatus>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Document_x0020_Coverage_x0020_Period_x0020_End_x0020_Date xmlns="f1161f5b-24a3-4c2d-bc81-44cb9325e8ee">2024-03-31T04:00:00+00:00</Document_x0020_Coverage_x0020_Period_x0020_End_x0020_Date>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UNDPPublishedDate xmlns="f1161f5b-24a3-4c2d-bc81-44cb9325e8ee">2020-04-23T08:00:00+00:00</UNDPPublishedDate>
    <UndpClassificationLevel xmlns="1ed4137b-41b2-488b-8250-6d369ec27664">Public</UndpClassificationLevel>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Summary xmlns="f1161f5b-24a3-4c2d-bc81-44cb9325e8ee" xsi:nil="true"/>
    <UndpDocTypeMMTaxHTField0 xmlns="1ed4137b-41b2-488b-8250-6d369ec27664">
      <Terms xmlns="http://schemas.microsoft.com/office/infopath/2007/PartnerControls"/>
    </UndpDocTypeMMTaxHTField0>
    <_Publisher xmlns="http://schemas.microsoft.com/sharepoint/v3/fields" xsi:nil="true"/>
    <Project_x0020_Number xmlns="f1161f5b-24a3-4c2d-bc81-44cb9325e8ee" xsi:nil="true"/>
    <Project_x0020_Manager xmlns="f1161f5b-24a3-4c2d-bc81-44cb9325e8ee" xsi:nil="true"/>
    <c4e2ab2cc9354bbf9064eeb465a566ea xmlns="1ed4137b-41b2-488b-8250-6d369ec27664">
      <Terms xmlns="http://schemas.microsoft.com/office/infopath/2007/PartnerControls"/>
    </c4e2ab2cc9354bbf9064eeb465a566ea>
    <UndpIsTemplate xmlns="1ed4137b-41b2-488b-8250-6d369ec27664">No</UndpIsTemplate>
    <UndpDocID xmlns="1ed4137b-41b2-488b-8250-6d369ec27664"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3AEA5D0-391B-44A8-9945-7458409A7B12}"/>
</file>

<file path=customXml/itemProps2.xml><?xml version="1.0" encoding="utf-8"?>
<ds:datastoreItem xmlns:ds="http://schemas.openxmlformats.org/officeDocument/2006/customXml" ds:itemID="{A6A65059-DC3F-4D8A-B625-4F0631307200}">
  <ds:schemaRefs>
    <ds:schemaRef ds:uri="http://schemas.microsoft.com/sharepoint/v3/contenttype/forms"/>
  </ds:schemaRefs>
</ds:datastoreItem>
</file>

<file path=customXml/itemProps3.xml><?xml version="1.0" encoding="utf-8"?>
<ds:datastoreItem xmlns:ds="http://schemas.openxmlformats.org/officeDocument/2006/customXml" ds:itemID="{E889A880-B62E-461B-B659-F0670395539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848B817-BC70-4FC0-876A-E0E98AD9B44C}">
  <ds:schemaRefs>
    <ds:schemaRef ds:uri="http://schemas.openxmlformats.org/officeDocument/2006/bibliography"/>
  </ds:schemaRefs>
</ds:datastoreItem>
</file>

<file path=customXml/itemProps5.xml><?xml version="1.0" encoding="utf-8"?>
<ds:datastoreItem xmlns:ds="http://schemas.openxmlformats.org/officeDocument/2006/customXml" ds:itemID="{879E3EA7-3635-4E80-83B3-4A97A0CCE757}"/>
</file>

<file path=customXml/itemProps6.xml><?xml version="1.0" encoding="utf-8"?>
<ds:datastoreItem xmlns:ds="http://schemas.openxmlformats.org/officeDocument/2006/customXml" ds:itemID="{B6E02E91-9A2F-4B31-B77E-27B5442E2AC1}"/>
</file>

<file path=docProps/app.xml><?xml version="1.0" encoding="utf-8"?>
<Properties xmlns="http://schemas.openxmlformats.org/officeDocument/2006/extended-properties" xmlns:vt="http://schemas.openxmlformats.org/officeDocument/2006/docPropsVTypes">
  <Template>Normal</Template>
  <TotalTime>3</TotalTime>
  <Pages>79</Pages>
  <Words>31949</Words>
  <Characters>182113</Characters>
  <Application>Microsoft Office Word</Application>
  <DocSecurity>0</DocSecurity>
  <Lines>1517</Lines>
  <Paragraphs>427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dc:title>
  <dc:subject/>
  <dc:creator>Marina Dimova</dc:creator>
  <cp:keywords/>
  <dc:description/>
  <cp:lastModifiedBy>Majda Ganibegovic</cp:lastModifiedBy>
  <cp:revision>7</cp:revision>
  <cp:lastPrinted>2020-02-26T11:59:00Z</cp:lastPrinted>
  <dcterms:created xsi:type="dcterms:W3CDTF">2020-03-04T13:57:00Z</dcterms:created>
  <dcterms:modified xsi:type="dcterms:W3CDTF">2020-03-04T14:00:00Z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 LanguagesTaxHTField0">
    <vt:lpwstr>English|7f98b732-4b5b-4b70-ba90-a0eff09b5d2d</vt:lpwstr>
  </property>
  <property fmtid="{D5CDD505-2E9C-101B-9397-08002B2CF9AE}" pid="4" name="o4086b1782a74105bb5269035bccc8e9">
    <vt:lpwstr>Draft|148f9654-2d0b-4582-a532-49dea0090e5d</vt:lpwstr>
  </property>
  <property fmtid="{D5CDD505-2E9C-101B-9397-08002B2CF9AE}" pid="5" name="TaxCatchAll">
    <vt:lpwstr>62;#BIH|d66d4bbf-49a0-439d-ae74-e4f7a3472de2;#3;#Draft|148f9654-2d0b-4582-a532-49dea0090e5d;#1;#English|7f98b732-4b5b-4b70-ba90-a0eff09b5d2d</vt:lpwstr>
  </property>
  <property fmtid="{D5CDD505-2E9C-101B-9397-08002B2CF9AE}" pid="6" name="UNDPPOPPFunctionalArea">
    <vt:lpwstr>Programme and Project</vt:lpwstr>
  </property>
  <property fmtid="{D5CDD505-2E9C-101B-9397-08002B2CF9AE}" pid="7" name="gc6531b704974d528487414686b72f6f">
    <vt:lpwstr>BIH|d66d4bbf-49a0-439d-ae74-e4f7a3472de2</vt:lpwstr>
  </property>
  <property fmtid="{D5CDD505-2E9C-101B-9397-08002B2CF9AE}" pid="8" name="Atlas Document Status">
    <vt:lpwstr>763;#Draft|121d40a5-e62e-4d42-82e4-d6d12003de0a</vt:lpwstr>
  </property>
  <property fmtid="{D5CDD505-2E9C-101B-9397-08002B2CF9AE}" pid="9" name="UNDPPublishedDate">
    <vt:filetime>2020-04-23T08:00:00Z</vt:filetime>
  </property>
  <property fmtid="{D5CDD505-2E9C-101B-9397-08002B2CF9AE}" pid="10" name="UndpClassificationLevel">
    <vt:lpwstr>Public</vt:lpwstr>
  </property>
  <property fmtid="{D5CDD505-2E9C-101B-9397-08002B2CF9AE}" pid="11" name="PDC Document Category">
    <vt:lpwstr>Project</vt:lpwstr>
  </property>
  <property fmtid="{D5CDD505-2E9C-101B-9397-08002B2CF9AE}" pid="12" name="UN Languages">
    <vt:lpwstr>1;#English|7f98b732-4b5b-4b70-ba90-a0eff09b5d2d</vt:lpwstr>
  </property>
  <property fmtid="{D5CDD505-2E9C-101B-9397-08002B2CF9AE}" pid="13" name="Operating Unit0">
    <vt:lpwstr>1224;#BIH|d5746c13-d793-48c3-975d-cb1e743c116c</vt:lpwstr>
  </property>
  <property fmtid="{D5CDD505-2E9C-101B-9397-08002B2CF9AE}" pid="14" name="_dlc_DocIdItemGuid">
    <vt:lpwstr>0881af65-ae3a-4f68-ae54-b0173c9046df</vt:lpwstr>
  </property>
  <property fmtid="{D5CDD505-2E9C-101B-9397-08002B2CF9AE}" pid="15" name="UNDPCountry">
    <vt:lpwstr>1227;#Bosnia and Herzegovina|12e68a2f-f5a5-44ce-9df0-af423b875d0b</vt:lpwstr>
  </property>
  <property fmtid="{D5CDD505-2E9C-101B-9397-08002B2CF9AE}" pid="16" name="UNDPFocusAreas">
    <vt:lpwstr>564;#Local governance|897f3f83-dec6-4d89-bc81-2be48654617d</vt:lpwstr>
  </property>
  <property fmtid="{D5CDD505-2E9C-101B-9397-08002B2CF9AE}" pid="17" name="Atlas Document Type">
    <vt:lpwstr>1110;#Prodoc|099f975e-b4d9-4bba-a499-dbcc387c61ad</vt:lpwstr>
  </property>
  <property fmtid="{D5CDD505-2E9C-101B-9397-08002B2CF9AE}" pid="18" name="UndpDocTypeMM">
    <vt:lpwstr/>
  </property>
  <property fmtid="{D5CDD505-2E9C-101B-9397-08002B2CF9AE}" pid="19" name="UNDPDocumentCategory">
    <vt:lpwstr/>
  </property>
  <property fmtid="{D5CDD505-2E9C-101B-9397-08002B2CF9AE}" pid="20" name="eRegFilingCodeMM">
    <vt:lpwstr/>
  </property>
  <property fmtid="{D5CDD505-2E9C-101B-9397-08002B2CF9AE}" pid="21" name="UndpUnitMM">
    <vt:lpwstr/>
  </property>
  <property fmtid="{D5CDD505-2E9C-101B-9397-08002B2CF9AE}" pid="22" name="URL">
    <vt:lpwstr/>
  </property>
  <property fmtid="{D5CDD505-2E9C-101B-9397-08002B2CF9AE}" pid="23" name="DocumentSetDescription">
    <vt:lpwstr/>
  </property>
  <property fmtid="{D5CDD505-2E9C-101B-9397-08002B2CF9AE}" pid="24" name="UnitTaxHTField0">
    <vt:lpwstr/>
  </property>
  <property fmtid="{D5CDD505-2E9C-101B-9397-08002B2CF9AE}" pid="25" name="Unit">
    <vt:lpwstr/>
  </property>
</Properties>
</file>